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3EA" w:rsidRDefault="007563EA" w:rsidP="00257609">
      <w:pPr>
        <w:jc w:val="center"/>
      </w:pPr>
    </w:p>
    <w:tbl>
      <w:tblPr>
        <w:tblpPr w:leftFromText="180" w:rightFromText="180" w:vertAnchor="page" w:horzAnchor="margin" w:tblpXSpec="center" w:tblpY="1876"/>
        <w:tblW w:w="6920" w:type="dxa"/>
        <w:tblLook w:val="04A0"/>
      </w:tblPr>
      <w:tblGrid>
        <w:gridCol w:w="601"/>
        <w:gridCol w:w="5155"/>
        <w:gridCol w:w="1164"/>
      </w:tblGrid>
      <w:tr w:rsidR="00257609" w:rsidRPr="00257609" w:rsidTr="00257609">
        <w:trPr>
          <w:trHeight w:val="435"/>
        </w:trPr>
        <w:tc>
          <w:tcPr>
            <w:tcW w:w="6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可调托架技术偏离表</w:t>
            </w:r>
          </w:p>
        </w:tc>
      </w:tr>
      <w:tr w:rsidR="00257609" w:rsidRPr="00257609" w:rsidTr="00257609">
        <w:trPr>
          <w:trHeight w:val="52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5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招标要求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投标规格</w:t>
            </w:r>
          </w:p>
        </w:tc>
      </w:tr>
      <w:tr w:rsidR="00257609" w:rsidRPr="00257609" w:rsidTr="00257609">
        <w:trPr>
          <w:trHeight w:val="67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5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框架尺寸：≥200cm(长）×50cm(宽）×60-120cm(高）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57609" w:rsidRPr="00257609" w:rsidTr="00257609">
        <w:trPr>
          <w:trHeight w:val="52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5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床体升降高度可调节范围：≥167-216cm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57609" w:rsidRPr="00257609" w:rsidTr="00257609">
        <w:trPr>
          <w:trHeight w:val="52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5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照射箱尺寸：≥60×60×230cm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57609" w:rsidRPr="00257609" w:rsidTr="00257609">
        <w:trPr>
          <w:trHeight w:val="52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5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散射屏及反射屏厚度等于10mm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57609" w:rsidRPr="00257609" w:rsidTr="00257609">
        <w:trPr>
          <w:trHeight w:val="52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5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前窗开启角度：≥90°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57609" w:rsidRPr="00257609" w:rsidTr="00257609">
        <w:trPr>
          <w:trHeight w:val="52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5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床体材质：钢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57609" w:rsidRPr="00257609" w:rsidTr="00257609">
        <w:trPr>
          <w:trHeight w:val="52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5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照射箱材质：铝合金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57609" w:rsidRPr="00257609" w:rsidTr="00257609">
        <w:trPr>
          <w:trHeight w:val="52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5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散射屏及反射屏材质：有机玻璃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57609" w:rsidRPr="00257609" w:rsidTr="00257609">
        <w:trPr>
          <w:trHeight w:val="52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5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标准承重：≥150KG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57609" w:rsidRPr="00257609" w:rsidTr="00257609">
        <w:trPr>
          <w:trHeight w:val="52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5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散射屏可安装铅挡块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57609" w:rsidRPr="00257609" w:rsidTr="00257609">
        <w:trPr>
          <w:trHeight w:val="525"/>
        </w:trPr>
        <w:tc>
          <w:tcPr>
            <w:tcW w:w="6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人体卡尺技术偏离表</w:t>
            </w:r>
          </w:p>
        </w:tc>
      </w:tr>
      <w:tr w:rsidR="00257609" w:rsidRPr="00257609" w:rsidTr="00257609">
        <w:trPr>
          <w:trHeight w:val="52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5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招标要求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投标规格</w:t>
            </w:r>
          </w:p>
        </w:tc>
      </w:tr>
      <w:tr w:rsidR="00257609" w:rsidRPr="00257609" w:rsidTr="00257609">
        <w:trPr>
          <w:trHeight w:val="52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5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刻度显示：数字液晶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57609" w:rsidRPr="00257609" w:rsidTr="00257609">
        <w:trPr>
          <w:trHeight w:val="52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5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测量长度：≥500mm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57609" w:rsidRPr="00257609" w:rsidTr="00257609">
        <w:trPr>
          <w:trHeight w:val="52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5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测量精度：≤1mm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57609" w:rsidRPr="00257609" w:rsidTr="00257609">
        <w:trPr>
          <w:trHeight w:val="28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57609" w:rsidRPr="00257609" w:rsidTr="00257609">
        <w:trPr>
          <w:trHeight w:val="555"/>
        </w:trPr>
        <w:tc>
          <w:tcPr>
            <w:tcW w:w="6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加长型翼型板技术偏离表</w:t>
            </w:r>
          </w:p>
        </w:tc>
      </w:tr>
      <w:tr w:rsidR="00257609" w:rsidRPr="00257609" w:rsidTr="00257609">
        <w:trPr>
          <w:trHeight w:val="55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5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招标要求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投标规格</w:t>
            </w:r>
          </w:p>
        </w:tc>
      </w:tr>
      <w:tr w:rsidR="00257609" w:rsidRPr="00257609" w:rsidTr="00257609">
        <w:trPr>
          <w:trHeight w:val="55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5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握把设计：T型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57609" w:rsidRPr="00257609" w:rsidTr="00257609">
        <w:trPr>
          <w:trHeight w:val="55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5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宽度：≥57cm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57609" w:rsidRPr="00257609" w:rsidTr="00257609">
        <w:trPr>
          <w:trHeight w:val="55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5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适用范围：CT与MRI共用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57609" w:rsidRPr="00257609" w:rsidTr="00257609">
        <w:trPr>
          <w:trHeight w:val="70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5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与科室设备适配性：可以与科室现有乳腺托架结合使用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57609" w:rsidRPr="00257609" w:rsidTr="00257609">
        <w:trPr>
          <w:trHeight w:val="555"/>
        </w:trPr>
        <w:tc>
          <w:tcPr>
            <w:tcW w:w="6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妇科检查床技术偏离表</w:t>
            </w:r>
          </w:p>
        </w:tc>
      </w:tr>
      <w:tr w:rsidR="00257609" w:rsidRPr="00257609" w:rsidTr="00257609">
        <w:trPr>
          <w:trHeight w:val="55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5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招标要求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投标规格</w:t>
            </w:r>
          </w:p>
        </w:tc>
      </w:tr>
      <w:tr w:rsidR="00257609" w:rsidRPr="00257609" w:rsidTr="00257609">
        <w:trPr>
          <w:trHeight w:val="55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5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床面长度：≥1340mm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57609" w:rsidRPr="00257609" w:rsidTr="00257609">
        <w:trPr>
          <w:trHeight w:val="55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5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床面宽度：≥520mm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57609" w:rsidRPr="00257609" w:rsidTr="00257609">
        <w:trPr>
          <w:trHeight w:val="55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5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床面最低高度：≥680mm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57609" w:rsidRPr="00257609" w:rsidTr="00257609">
        <w:trPr>
          <w:trHeight w:val="55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5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床面升程：≥250mm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57609" w:rsidRPr="00257609" w:rsidTr="00257609">
        <w:trPr>
          <w:trHeight w:val="55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5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座板调节：±20°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57609" w:rsidRPr="00257609" w:rsidTr="00257609">
        <w:trPr>
          <w:trHeight w:val="55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5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背板调节：-8°～70°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57609" w:rsidRPr="00257609" w:rsidTr="00257609">
        <w:trPr>
          <w:trHeight w:val="54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5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搁腿架调节：任意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57609" w:rsidRPr="00257609" w:rsidTr="00257609">
        <w:trPr>
          <w:trHeight w:val="61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5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电源：AC220V 50HZ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9" w:rsidRPr="00257609" w:rsidRDefault="00257609" w:rsidP="002576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76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257609" w:rsidRDefault="00257609" w:rsidP="00257609">
      <w:pPr>
        <w:jc w:val="center"/>
        <w:rPr>
          <w:rFonts w:hint="eastAsia"/>
        </w:rPr>
      </w:pPr>
    </w:p>
    <w:p w:rsidR="00570C2A" w:rsidRDefault="00570C2A" w:rsidP="00257609">
      <w:pPr>
        <w:jc w:val="center"/>
        <w:rPr>
          <w:rFonts w:hint="eastAsia"/>
        </w:rPr>
      </w:pPr>
    </w:p>
    <w:p w:rsidR="00570C2A" w:rsidRDefault="00570C2A" w:rsidP="00257609">
      <w:pPr>
        <w:jc w:val="center"/>
        <w:rPr>
          <w:rFonts w:hint="eastAsia"/>
        </w:rPr>
      </w:pPr>
    </w:p>
    <w:p w:rsidR="00570C2A" w:rsidRDefault="00570C2A" w:rsidP="00257609">
      <w:pPr>
        <w:jc w:val="center"/>
        <w:rPr>
          <w:rFonts w:hint="eastAsia"/>
        </w:rPr>
      </w:pPr>
    </w:p>
    <w:p w:rsidR="00570C2A" w:rsidRDefault="00570C2A" w:rsidP="00257609">
      <w:pPr>
        <w:jc w:val="center"/>
        <w:rPr>
          <w:rFonts w:hint="eastAsia"/>
        </w:rPr>
      </w:pPr>
    </w:p>
    <w:p w:rsidR="00570C2A" w:rsidRDefault="00570C2A" w:rsidP="00257609">
      <w:pPr>
        <w:jc w:val="center"/>
        <w:rPr>
          <w:rFonts w:hint="eastAsia"/>
        </w:rPr>
      </w:pPr>
    </w:p>
    <w:p w:rsidR="00570C2A" w:rsidRDefault="00570C2A" w:rsidP="00257609">
      <w:pPr>
        <w:jc w:val="center"/>
        <w:rPr>
          <w:rFonts w:hint="eastAsia"/>
        </w:rPr>
      </w:pPr>
    </w:p>
    <w:p w:rsidR="00570C2A" w:rsidRDefault="00570C2A" w:rsidP="00257609">
      <w:pPr>
        <w:jc w:val="center"/>
        <w:rPr>
          <w:rFonts w:hint="eastAsia"/>
        </w:rPr>
      </w:pPr>
    </w:p>
    <w:p w:rsidR="00570C2A" w:rsidRDefault="00570C2A" w:rsidP="00257609">
      <w:pPr>
        <w:jc w:val="center"/>
        <w:rPr>
          <w:rFonts w:hint="eastAsia"/>
        </w:rPr>
      </w:pPr>
    </w:p>
    <w:p w:rsidR="00570C2A" w:rsidRDefault="00570C2A" w:rsidP="00257609">
      <w:pPr>
        <w:jc w:val="center"/>
        <w:rPr>
          <w:rFonts w:hint="eastAsia"/>
        </w:rPr>
      </w:pPr>
    </w:p>
    <w:p w:rsidR="00570C2A" w:rsidRDefault="00570C2A" w:rsidP="00257609">
      <w:pPr>
        <w:jc w:val="center"/>
        <w:rPr>
          <w:rFonts w:hint="eastAsia"/>
        </w:rPr>
      </w:pPr>
    </w:p>
    <w:p w:rsidR="00570C2A" w:rsidRDefault="00570C2A" w:rsidP="00257609">
      <w:pPr>
        <w:jc w:val="center"/>
        <w:rPr>
          <w:rFonts w:hint="eastAsia"/>
        </w:rPr>
      </w:pPr>
    </w:p>
    <w:p w:rsidR="00570C2A" w:rsidRDefault="00570C2A" w:rsidP="00257609">
      <w:pPr>
        <w:jc w:val="center"/>
        <w:rPr>
          <w:rFonts w:hint="eastAsia"/>
        </w:rPr>
      </w:pPr>
    </w:p>
    <w:p w:rsidR="00570C2A" w:rsidRDefault="00570C2A" w:rsidP="00257609">
      <w:pPr>
        <w:jc w:val="center"/>
        <w:rPr>
          <w:rFonts w:hint="eastAsia"/>
        </w:rPr>
      </w:pPr>
    </w:p>
    <w:p w:rsidR="00570C2A" w:rsidRDefault="00570C2A" w:rsidP="00257609">
      <w:pPr>
        <w:jc w:val="center"/>
        <w:rPr>
          <w:rFonts w:hint="eastAsia"/>
        </w:rPr>
      </w:pPr>
    </w:p>
    <w:p w:rsidR="00570C2A" w:rsidRDefault="00570C2A" w:rsidP="00257609">
      <w:pPr>
        <w:jc w:val="center"/>
        <w:rPr>
          <w:rFonts w:hint="eastAsia"/>
        </w:rPr>
      </w:pPr>
    </w:p>
    <w:p w:rsidR="00570C2A" w:rsidRDefault="00570C2A" w:rsidP="00257609">
      <w:pPr>
        <w:jc w:val="center"/>
        <w:rPr>
          <w:rFonts w:hint="eastAsia"/>
        </w:rPr>
      </w:pPr>
    </w:p>
    <w:p w:rsidR="00570C2A" w:rsidRDefault="00570C2A" w:rsidP="00257609">
      <w:pPr>
        <w:jc w:val="center"/>
        <w:rPr>
          <w:rFonts w:hint="eastAsia"/>
        </w:rPr>
      </w:pPr>
    </w:p>
    <w:p w:rsidR="00570C2A" w:rsidRDefault="00570C2A" w:rsidP="00257609">
      <w:pPr>
        <w:jc w:val="center"/>
        <w:rPr>
          <w:rFonts w:hint="eastAsia"/>
        </w:rPr>
      </w:pPr>
    </w:p>
    <w:p w:rsidR="00570C2A" w:rsidRDefault="00570C2A" w:rsidP="00570C2A">
      <w:pPr>
        <w:jc w:val="left"/>
        <w:rPr>
          <w:rFonts w:hint="eastAsia"/>
        </w:rPr>
      </w:pPr>
      <w:r>
        <w:rPr>
          <w:rFonts w:hint="eastAsia"/>
        </w:rPr>
        <w:t>数量：一套</w:t>
      </w:r>
    </w:p>
    <w:p w:rsidR="00570C2A" w:rsidRDefault="00570C2A" w:rsidP="00570C2A">
      <w:pPr>
        <w:jc w:val="left"/>
        <w:rPr>
          <w:rFonts w:hint="eastAsia"/>
        </w:rPr>
      </w:pPr>
      <w:r>
        <w:rPr>
          <w:rFonts w:hint="eastAsia"/>
        </w:rPr>
        <w:t>到货期：现货</w:t>
      </w:r>
    </w:p>
    <w:p w:rsidR="00570C2A" w:rsidRPr="00570C2A" w:rsidRDefault="00570C2A" w:rsidP="00570C2A">
      <w:pPr>
        <w:jc w:val="left"/>
      </w:pPr>
      <w:r>
        <w:rPr>
          <w:rFonts w:hint="eastAsia"/>
        </w:rPr>
        <w:t>保修三年</w:t>
      </w:r>
    </w:p>
    <w:sectPr w:rsidR="00570C2A" w:rsidRPr="00570C2A" w:rsidSect="00257609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0C2A" w:rsidRDefault="00570C2A" w:rsidP="00570C2A">
      <w:r>
        <w:separator/>
      </w:r>
    </w:p>
  </w:endnote>
  <w:endnote w:type="continuationSeparator" w:id="1">
    <w:p w:rsidR="00570C2A" w:rsidRDefault="00570C2A" w:rsidP="00570C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0C2A" w:rsidRDefault="00570C2A" w:rsidP="00570C2A">
      <w:r>
        <w:separator/>
      </w:r>
    </w:p>
  </w:footnote>
  <w:footnote w:type="continuationSeparator" w:id="1">
    <w:p w:rsidR="00570C2A" w:rsidRDefault="00570C2A" w:rsidP="00570C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7609"/>
    <w:rsid w:val="00257609"/>
    <w:rsid w:val="00570C2A"/>
    <w:rsid w:val="007563EA"/>
    <w:rsid w:val="00A83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3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70C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70C2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70C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70C2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9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谢晓添</cp:lastModifiedBy>
  <cp:revision>2</cp:revision>
  <dcterms:created xsi:type="dcterms:W3CDTF">2018-11-26T09:00:00Z</dcterms:created>
  <dcterms:modified xsi:type="dcterms:W3CDTF">2018-11-26T09:21:00Z</dcterms:modified>
</cp:coreProperties>
</file>