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6" w:rsidRDefault="00975049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3F30B6" w:rsidRDefault="00975049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>
        <w:rPr>
          <w:rFonts w:ascii="Arial" w:hAnsi="宋体" w:hint="eastAsia"/>
          <w:b/>
          <w:color w:val="FF0000"/>
          <w:sz w:val="30"/>
          <w:szCs w:val="30"/>
        </w:rPr>
        <w:t>（</w:t>
      </w:r>
      <w:r>
        <w:rPr>
          <w:rFonts w:ascii="Arial" w:hAnsi="Arial"/>
          <w:b/>
          <w:color w:val="FF0000"/>
          <w:sz w:val="30"/>
          <w:szCs w:val="30"/>
        </w:rPr>
        <w:t>201</w:t>
      </w:r>
      <w:r>
        <w:rPr>
          <w:rFonts w:ascii="Arial" w:hAnsi="Arial" w:hint="eastAsia"/>
          <w:b/>
          <w:color w:val="FF0000"/>
          <w:sz w:val="30"/>
          <w:szCs w:val="30"/>
        </w:rPr>
        <w:t>8</w:t>
      </w:r>
      <w:r>
        <w:rPr>
          <w:rFonts w:ascii="Arial" w:hAnsi="宋体" w:hint="eastAsia"/>
          <w:b/>
          <w:color w:val="FF0000"/>
          <w:sz w:val="30"/>
          <w:szCs w:val="30"/>
        </w:rPr>
        <w:t>年第</w:t>
      </w:r>
      <w:r>
        <w:rPr>
          <w:rFonts w:ascii="Arial" w:hAnsi="Arial" w:hint="eastAsia"/>
          <w:b/>
          <w:color w:val="FF0000"/>
          <w:sz w:val="30"/>
          <w:szCs w:val="30"/>
        </w:rPr>
        <w:t>5</w:t>
      </w:r>
      <w:r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3F30B6" w:rsidRDefault="00975049">
      <w:pPr>
        <w:jc w:val="center"/>
        <w:rPr>
          <w:rFonts w:ascii="Arial" w:hAnsi="Arial"/>
          <w:b/>
          <w:color w:val="FF0000"/>
          <w:sz w:val="44"/>
          <w:szCs w:val="36"/>
          <w:highlight w:val="yellow"/>
          <w:shd w:val="pct10" w:color="auto" w:fill="FFFFFF"/>
        </w:rPr>
      </w:pPr>
      <w:r>
        <w:rPr>
          <w:rFonts w:ascii="Arial" w:hAnsi="Arial" w:hint="eastAsia"/>
          <w:b/>
          <w:color w:val="FF0000"/>
          <w:sz w:val="44"/>
          <w:szCs w:val="36"/>
          <w:highlight w:val="yellow"/>
          <w:shd w:val="pct10" w:color="auto" w:fill="FFFFFF"/>
        </w:rPr>
        <w:t>图书馆开展查收查引、科技查新服务</w:t>
      </w:r>
    </w:p>
    <w:p w:rsidR="003F30B6" w:rsidRDefault="003F30B6">
      <w:pPr>
        <w:jc w:val="center"/>
        <w:rPr>
          <w:rFonts w:ascii="Arial" w:hAnsi="Arial"/>
          <w:b/>
          <w:color w:val="FF0000"/>
          <w:sz w:val="28"/>
          <w:szCs w:val="28"/>
          <w:shd w:val="pct10" w:color="auto" w:fill="FFFFFF"/>
        </w:rPr>
      </w:pPr>
    </w:p>
    <w:p w:rsidR="003F30B6" w:rsidRDefault="00975049">
      <w:pPr>
        <w:widowControl/>
        <w:ind w:firstLineChars="200" w:firstLine="640"/>
        <w:rPr>
          <w:rFonts w:eastAsiaTheme="minorEastAsia" w:cs="Times New Roman"/>
          <w:color w:val="000000"/>
          <w:kern w:val="0"/>
          <w:sz w:val="32"/>
          <w:szCs w:val="32"/>
        </w:rPr>
      </w:pPr>
      <w:r>
        <w:rPr>
          <w:rFonts w:eastAsiaTheme="minorEastAsia" w:hAnsiTheme="minorEastAsia" w:cs="Times New Roman" w:hint="eastAsia"/>
          <w:color w:val="000000"/>
          <w:kern w:val="0"/>
          <w:sz w:val="32"/>
          <w:szCs w:val="32"/>
        </w:rPr>
        <w:t>图书馆作为</w:t>
      </w:r>
      <w:r>
        <w:rPr>
          <w:rFonts w:eastAsiaTheme="minorEastAsia" w:hAnsiTheme="minorEastAsia" w:cs="Times New Roman" w:hint="eastAsia"/>
          <w:color w:val="000000"/>
          <w:kern w:val="0"/>
          <w:sz w:val="32"/>
          <w:szCs w:val="32"/>
        </w:rPr>
        <w:t>北京大学人民医院</w:t>
      </w:r>
      <w:r>
        <w:rPr>
          <w:rFonts w:eastAsiaTheme="minorEastAsia" w:hAnsiTheme="minorEastAsia" w:cs="Times New Roman" w:hint="eastAsia"/>
          <w:color w:val="000000"/>
          <w:kern w:val="0"/>
          <w:sz w:val="32"/>
          <w:szCs w:val="32"/>
        </w:rPr>
        <w:t>科研服务平台之一，</w:t>
      </w:r>
      <w:r>
        <w:rPr>
          <w:rFonts w:eastAsiaTheme="minorEastAsia" w:hAnsiTheme="minorEastAsia" w:cs="Times New Roman"/>
          <w:color w:val="000000"/>
          <w:kern w:val="0"/>
          <w:sz w:val="32"/>
          <w:szCs w:val="32"/>
        </w:rPr>
        <w:t>为</w:t>
      </w:r>
      <w:r>
        <w:rPr>
          <w:rFonts w:eastAsiaTheme="minorEastAsia" w:hAnsiTheme="minorEastAsia" w:cs="Times New Roman" w:hint="eastAsia"/>
          <w:color w:val="000000"/>
          <w:kern w:val="0"/>
          <w:sz w:val="32"/>
          <w:szCs w:val="32"/>
        </w:rPr>
        <w:t>积极响应平台建设，充分利用医院科研资源，促进科研与临床的交流与合作，图书馆现开展查收查引、科技查新服务。</w:t>
      </w:r>
    </w:p>
    <w:p w:rsidR="003F30B6" w:rsidRDefault="00975049">
      <w:pPr>
        <w:widowControl/>
        <w:spacing w:line="400" w:lineRule="exact"/>
        <w:rPr>
          <w:rFonts w:eastAsiaTheme="minorEastAsia" w:cs="Times New Roman"/>
          <w:color w:val="000000"/>
          <w:kern w:val="0"/>
          <w:sz w:val="27"/>
          <w:szCs w:val="27"/>
        </w:rPr>
      </w:pPr>
      <w:r>
        <w:rPr>
          <w:rFonts w:eastAsiaTheme="minorEastAsia" w:cs="Times New Roman"/>
          <w:color w:val="000000"/>
          <w:kern w:val="0"/>
          <w:sz w:val="27"/>
          <w:szCs w:val="27"/>
        </w:rPr>
        <w:t>   </w:t>
      </w:r>
    </w:p>
    <w:p w:rsidR="003F30B6" w:rsidRDefault="00975049">
      <w:pPr>
        <w:widowControl/>
        <w:spacing w:line="400" w:lineRule="exact"/>
        <w:ind w:firstLineChars="100" w:firstLine="320"/>
        <w:rPr>
          <w:rFonts w:eastAsiaTheme="minorEastAsia" w:cs="Times New Roman"/>
          <w:b/>
          <w:color w:val="000000"/>
          <w:kern w:val="0"/>
          <w:sz w:val="32"/>
          <w:szCs w:val="32"/>
          <w:highlight w:val="lightGray"/>
        </w:rPr>
      </w:pPr>
      <w:r>
        <w:rPr>
          <w:rFonts w:eastAsiaTheme="minorEastAsia" w:cs="Times New Roman"/>
          <w:color w:val="000000"/>
          <w:kern w:val="0"/>
          <w:sz w:val="32"/>
          <w:szCs w:val="32"/>
          <w:highlight w:val="lightGray"/>
        </w:rPr>
        <w:t xml:space="preserve"> </w:t>
      </w:r>
      <w:r>
        <w:rPr>
          <w:rFonts w:eastAsiaTheme="minorEastAsia" w:cs="Times New Roman"/>
          <w:b/>
          <w:color w:val="000000"/>
          <w:kern w:val="0"/>
          <w:sz w:val="32"/>
          <w:szCs w:val="32"/>
          <w:highlight w:val="lightGray"/>
        </w:rPr>
        <w:t>1</w:t>
      </w:r>
      <w:r>
        <w:rPr>
          <w:rFonts w:eastAsiaTheme="minorEastAsia" w:hAnsiTheme="minorEastAsia" w:cs="Times New Roman"/>
          <w:b/>
          <w:color w:val="000000"/>
          <w:kern w:val="0"/>
          <w:sz w:val="32"/>
          <w:szCs w:val="32"/>
          <w:highlight w:val="lightGray"/>
        </w:rPr>
        <w:t>、</w:t>
      </w:r>
      <w:r>
        <w:rPr>
          <w:rFonts w:eastAsiaTheme="minorEastAsia" w:hAnsiTheme="minorEastAsia" w:cs="Times New Roman" w:hint="eastAsia"/>
          <w:b/>
          <w:color w:val="000000"/>
          <w:kern w:val="0"/>
          <w:sz w:val="32"/>
          <w:szCs w:val="32"/>
          <w:highlight w:val="lightGray"/>
        </w:rPr>
        <w:t>查收</w:t>
      </w:r>
      <w:proofErr w:type="gramStart"/>
      <w:r>
        <w:rPr>
          <w:rFonts w:eastAsiaTheme="minorEastAsia" w:hAnsiTheme="minorEastAsia" w:cs="Times New Roman" w:hint="eastAsia"/>
          <w:b/>
          <w:color w:val="000000"/>
          <w:kern w:val="0"/>
          <w:sz w:val="32"/>
          <w:szCs w:val="32"/>
          <w:highlight w:val="lightGray"/>
        </w:rPr>
        <w:t>查引服务</w:t>
      </w:r>
      <w:proofErr w:type="gramEnd"/>
      <w:r>
        <w:rPr>
          <w:rFonts w:eastAsiaTheme="minorEastAsia" w:hAnsiTheme="minorEastAsia" w:cs="Times New Roman" w:hint="eastAsia"/>
          <w:b/>
          <w:color w:val="000000"/>
          <w:kern w:val="0"/>
          <w:sz w:val="32"/>
          <w:szCs w:val="32"/>
          <w:highlight w:val="lightGray"/>
        </w:rPr>
        <w:t>介绍</w:t>
      </w:r>
    </w:p>
    <w:p w:rsidR="003F30B6" w:rsidRDefault="00975049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   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图书馆依据委托人提供的文献篇名、作者姓名、作者单位、期刊名称、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卷期页码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（或会议名称、会议时间、会议地点）、发表时间等信息，查询文献被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Web of Science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SCI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SSCI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A&amp;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HCI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CPCI-S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CPCI-SSH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CSCD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数据库收录和引用的情况，根据检索结果出具检索证明。</w:t>
      </w:r>
    </w:p>
    <w:p w:rsidR="003F30B6" w:rsidRDefault="0097504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联系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电话：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5867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地点：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科研楼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609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室</w:t>
      </w:r>
    </w:p>
    <w:p w:rsidR="003F30B6" w:rsidRDefault="003F30B6">
      <w:pPr>
        <w:spacing w:line="360" w:lineRule="auto"/>
        <w:ind w:firstLine="480"/>
        <w:rPr>
          <w:rFonts w:eastAsiaTheme="minorEastAsia" w:cs="Times New Roman"/>
          <w:color w:val="000000"/>
          <w:kern w:val="0"/>
          <w:sz w:val="28"/>
          <w:szCs w:val="28"/>
        </w:rPr>
      </w:pPr>
    </w:p>
    <w:p w:rsidR="003F30B6" w:rsidRDefault="00975049">
      <w:pPr>
        <w:widowControl/>
        <w:spacing w:line="400" w:lineRule="exact"/>
        <w:rPr>
          <w:rFonts w:eastAsiaTheme="minorEastAsia" w:cs="Times New Roman"/>
          <w:b/>
          <w:color w:val="000000"/>
          <w:kern w:val="0"/>
          <w:sz w:val="30"/>
          <w:szCs w:val="30"/>
          <w:highlight w:val="lightGray"/>
        </w:rPr>
      </w:pPr>
      <w:r>
        <w:rPr>
          <w:rFonts w:eastAsiaTheme="minorEastAsia" w:cs="Times New Roman"/>
          <w:color w:val="000000"/>
          <w:kern w:val="0"/>
          <w:sz w:val="30"/>
          <w:szCs w:val="30"/>
        </w:rPr>
        <w:t> </w:t>
      </w:r>
      <w:r>
        <w:rPr>
          <w:rFonts w:eastAsiaTheme="minorEastAsia" w:cs="Times New Roman"/>
          <w:color w:val="000000"/>
          <w:kern w:val="0"/>
          <w:sz w:val="32"/>
          <w:szCs w:val="32"/>
        </w:rPr>
        <w:t xml:space="preserve"> </w:t>
      </w:r>
      <w:r>
        <w:rPr>
          <w:rFonts w:eastAsiaTheme="minorEastAsia" w:cs="Times New Roman"/>
          <w:color w:val="000000"/>
          <w:kern w:val="0"/>
          <w:sz w:val="32"/>
          <w:szCs w:val="32"/>
          <w:highlight w:val="lightGray"/>
        </w:rPr>
        <w:t xml:space="preserve">  </w:t>
      </w:r>
      <w:r>
        <w:rPr>
          <w:rFonts w:eastAsiaTheme="minorEastAsia" w:cs="Times New Roman"/>
          <w:b/>
          <w:color w:val="000000"/>
          <w:kern w:val="0"/>
          <w:sz w:val="32"/>
          <w:szCs w:val="32"/>
          <w:highlight w:val="lightGray"/>
        </w:rPr>
        <w:t>2</w:t>
      </w:r>
      <w:r>
        <w:rPr>
          <w:rFonts w:eastAsiaTheme="minorEastAsia" w:hAnsiTheme="minorEastAsia" w:cs="Times New Roman"/>
          <w:b/>
          <w:color w:val="000000"/>
          <w:kern w:val="0"/>
          <w:sz w:val="32"/>
          <w:szCs w:val="32"/>
          <w:highlight w:val="lightGray"/>
        </w:rPr>
        <w:t>、</w:t>
      </w:r>
      <w:r>
        <w:rPr>
          <w:rFonts w:eastAsiaTheme="minorEastAsia" w:hAnsiTheme="minorEastAsia" w:cs="Times New Roman" w:hint="eastAsia"/>
          <w:b/>
          <w:color w:val="000000"/>
          <w:kern w:val="0"/>
          <w:sz w:val="32"/>
          <w:szCs w:val="32"/>
          <w:highlight w:val="lightGray"/>
        </w:rPr>
        <w:t>科技查新服务介绍</w:t>
      </w:r>
      <w:r>
        <w:rPr>
          <w:rFonts w:eastAsiaTheme="minorEastAsia" w:cs="Times New Roman" w:hint="eastAsia"/>
          <w:color w:val="000000"/>
          <w:kern w:val="0"/>
          <w:sz w:val="32"/>
          <w:szCs w:val="32"/>
          <w:highlight w:val="lightGray"/>
        </w:rPr>
        <w:t xml:space="preserve"> </w:t>
      </w:r>
    </w:p>
    <w:p w:rsidR="003F30B6" w:rsidRDefault="0097504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图书馆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按照国科发计字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[2000]544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号文件《科技查新规范》进行操作，依据查新委托人提供的项目科学技术要点中的查新点，通过联机检索和手工检索方式，对检出的文献进行综合分析，查证其新颖性并做出结论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、出具查新报告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3F30B6" w:rsidRDefault="00975049">
      <w:pPr>
        <w:widowControl/>
        <w:spacing w:line="400" w:lineRule="exact"/>
        <w:ind w:leftChars="224" w:left="538"/>
        <w:rPr>
          <w:rFonts w:asciiTheme="minorEastAsia" w:eastAsia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联系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电话：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5937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地点：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科研楼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607 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室</w:t>
      </w:r>
    </w:p>
    <w:p w:rsidR="003F30B6" w:rsidRDefault="003F30B6">
      <w:pPr>
        <w:widowControl/>
        <w:spacing w:line="400" w:lineRule="exact"/>
        <w:ind w:firstLine="555"/>
        <w:rPr>
          <w:rFonts w:eastAsiaTheme="minorEastAsia" w:cs="Times New Roman"/>
          <w:color w:val="000000"/>
          <w:kern w:val="0"/>
          <w:sz w:val="28"/>
          <w:szCs w:val="28"/>
        </w:rPr>
      </w:pPr>
    </w:p>
    <w:p w:rsidR="003F30B6" w:rsidRDefault="00975049">
      <w:pPr>
        <w:widowControl/>
        <w:spacing w:line="360" w:lineRule="auto"/>
        <w:ind w:firstLine="556"/>
        <w:rPr>
          <w:rFonts w:eastAsiaTheme="minorEastAsia" w:cs="Times New Roman"/>
          <w:b/>
          <w:bCs/>
          <w:color w:val="000000"/>
          <w:kern w:val="0"/>
          <w:sz w:val="32"/>
          <w:szCs w:val="32"/>
          <w:highlight w:val="lightGray"/>
        </w:rPr>
      </w:pP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请登录人民医院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图书馆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网站</w:t>
      </w:r>
      <w:r w:rsidR="00FB7BA7"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及</w:t>
      </w:r>
      <w:r w:rsidR="00FB7BA7"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OA</w:t>
      </w:r>
      <w:r w:rsidR="00FB7BA7"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网站，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了解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查收查引和科技查新服务申请流程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，</w:t>
      </w: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下载相关附件。</w:t>
      </w:r>
    </w:p>
    <w:p w:rsidR="003F30B6" w:rsidRDefault="00975049">
      <w:pPr>
        <w:widowControl/>
        <w:spacing w:line="400" w:lineRule="exact"/>
        <w:ind w:leftChars="224" w:left="538"/>
        <w:rPr>
          <w:rFonts w:eastAsiaTheme="minorEastAsia" w:cs="Times New Roman"/>
          <w:color w:val="000000"/>
          <w:kern w:val="0"/>
          <w:sz w:val="27"/>
          <w:szCs w:val="27"/>
        </w:rPr>
      </w:pPr>
      <w:r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</w:p>
    <w:p w:rsidR="003F30B6" w:rsidRDefault="003F30B6">
      <w:pPr>
        <w:jc w:val="left"/>
        <w:rPr>
          <w:rFonts w:eastAsiaTheme="minorEastAsia" w:cs="Times New Roman"/>
          <w:sz w:val="32"/>
          <w:szCs w:val="30"/>
        </w:rPr>
      </w:pPr>
    </w:p>
    <w:sectPr w:rsidR="003F30B6" w:rsidSect="003F30B6">
      <w:headerReference w:type="default" r:id="rId7"/>
      <w:footerReference w:type="even" r:id="rId8"/>
      <w:footerReference w:type="default" r:id="rId9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49" w:rsidRDefault="00975049" w:rsidP="003F30B6">
      <w:r>
        <w:separator/>
      </w:r>
    </w:p>
  </w:endnote>
  <w:endnote w:type="continuationSeparator" w:id="0">
    <w:p w:rsidR="00975049" w:rsidRDefault="00975049" w:rsidP="003F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,Verdana,Aria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6" w:rsidRDefault="003F30B6">
    <w:pPr>
      <w:pStyle w:val="a4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975049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3F30B6" w:rsidRDefault="003F30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6" w:rsidRDefault="003F30B6">
    <w:pPr>
      <w:pStyle w:val="a4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975049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FB7BA7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3F30B6" w:rsidRDefault="00975049">
    <w:pPr>
      <w:pStyle w:val="a4"/>
    </w:pPr>
    <w:r>
      <w:t xml:space="preserve">Peking University People’s Hospital Library                                               </w:t>
    </w:r>
    <w:r>
      <w:rPr>
        <w:rFonts w:hint="eastAsia"/>
      </w:rPr>
      <w:t xml:space="preserve">      </w:t>
    </w:r>
    <w:r>
      <w:t xml:space="preserve"> 201</w:t>
    </w:r>
    <w:r>
      <w:rPr>
        <w:rFonts w:hint="eastAsia"/>
      </w:rPr>
      <w:t>8</w:t>
    </w:r>
    <w:r>
      <w:t xml:space="preserve"> </w:t>
    </w:r>
    <w:r>
      <w:rPr>
        <w:rFonts w:hint="eastAsia"/>
      </w:rPr>
      <w:t>Jul</w:t>
    </w:r>
    <w:r>
      <w:t xml:space="preserve"> Issue </w:t>
    </w:r>
    <w:r>
      <w:rPr>
        <w:rFonts w:hint="eastAsi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49" w:rsidRDefault="00975049" w:rsidP="003F30B6">
      <w:r>
        <w:separator/>
      </w:r>
    </w:p>
  </w:footnote>
  <w:footnote w:type="continuationSeparator" w:id="0">
    <w:p w:rsidR="00975049" w:rsidRDefault="00975049" w:rsidP="003F3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6" w:rsidRDefault="00975049">
    <w:pPr>
      <w:pStyle w:val="a5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>
      <w:rPr>
        <w:rFonts w:hint="eastAsia"/>
      </w:rPr>
      <w:t xml:space="preserve">          </w:t>
    </w:r>
    <w:r>
      <w:t>201</w:t>
    </w:r>
    <w:r>
      <w:rPr>
        <w:rFonts w:hint="eastAsia"/>
      </w:rPr>
      <w:t>8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月第</w:t>
    </w:r>
    <w:r>
      <w:rPr>
        <w:rFonts w:hint="eastAsia"/>
      </w:rPr>
      <w:t>5</w:t>
    </w:r>
    <w:r>
      <w:rPr>
        <w:rFonts w:hint="eastAsia"/>
      </w:rPr>
      <w:t>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1676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9025E"/>
    <w:rsid w:val="0009033D"/>
    <w:rsid w:val="000A439C"/>
    <w:rsid w:val="000A7D0F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AAC"/>
    <w:rsid w:val="001C08E1"/>
    <w:rsid w:val="001C1735"/>
    <w:rsid w:val="001C3A4E"/>
    <w:rsid w:val="001D3D2B"/>
    <w:rsid w:val="001E70C5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2D579A"/>
    <w:rsid w:val="00300897"/>
    <w:rsid w:val="00323CAB"/>
    <w:rsid w:val="00341C2B"/>
    <w:rsid w:val="00362FFE"/>
    <w:rsid w:val="0037332F"/>
    <w:rsid w:val="003C0D28"/>
    <w:rsid w:val="003E5766"/>
    <w:rsid w:val="003F30B6"/>
    <w:rsid w:val="003F53FA"/>
    <w:rsid w:val="00403804"/>
    <w:rsid w:val="00404C6A"/>
    <w:rsid w:val="00413E91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43B81"/>
    <w:rsid w:val="008446D2"/>
    <w:rsid w:val="00844B8A"/>
    <w:rsid w:val="00884DC9"/>
    <w:rsid w:val="00890DCD"/>
    <w:rsid w:val="00893834"/>
    <w:rsid w:val="00894010"/>
    <w:rsid w:val="00897973"/>
    <w:rsid w:val="008A232D"/>
    <w:rsid w:val="008A4EDC"/>
    <w:rsid w:val="008B75D2"/>
    <w:rsid w:val="008D0877"/>
    <w:rsid w:val="008D417E"/>
    <w:rsid w:val="008E39E2"/>
    <w:rsid w:val="008E3C71"/>
    <w:rsid w:val="0090309B"/>
    <w:rsid w:val="009144FA"/>
    <w:rsid w:val="00926BEC"/>
    <w:rsid w:val="00935FAE"/>
    <w:rsid w:val="00940DAF"/>
    <w:rsid w:val="00957F50"/>
    <w:rsid w:val="00964A02"/>
    <w:rsid w:val="009678F3"/>
    <w:rsid w:val="00975049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4068"/>
    <w:rsid w:val="00A2593C"/>
    <w:rsid w:val="00A4141B"/>
    <w:rsid w:val="00A42AB9"/>
    <w:rsid w:val="00A60E8B"/>
    <w:rsid w:val="00A80280"/>
    <w:rsid w:val="00A916F9"/>
    <w:rsid w:val="00AB61FC"/>
    <w:rsid w:val="00AC62A2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46ED"/>
    <w:rsid w:val="00B34E5F"/>
    <w:rsid w:val="00B37FC8"/>
    <w:rsid w:val="00B4209B"/>
    <w:rsid w:val="00B46CA9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21AED"/>
    <w:rsid w:val="00C70B07"/>
    <w:rsid w:val="00C7159F"/>
    <w:rsid w:val="00C717CE"/>
    <w:rsid w:val="00C7391E"/>
    <w:rsid w:val="00C82D85"/>
    <w:rsid w:val="00C839A5"/>
    <w:rsid w:val="00C96AAA"/>
    <w:rsid w:val="00CD1D4B"/>
    <w:rsid w:val="00CD2308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7109"/>
    <w:rsid w:val="00D8502B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735B"/>
    <w:rsid w:val="00F030D4"/>
    <w:rsid w:val="00F26FA2"/>
    <w:rsid w:val="00F36F81"/>
    <w:rsid w:val="00F54419"/>
    <w:rsid w:val="00F55B26"/>
    <w:rsid w:val="00F65054"/>
    <w:rsid w:val="00F669E6"/>
    <w:rsid w:val="00F80314"/>
    <w:rsid w:val="00F84F61"/>
    <w:rsid w:val="00F9267F"/>
    <w:rsid w:val="00FB7BA7"/>
    <w:rsid w:val="00FC7644"/>
    <w:rsid w:val="00FE3864"/>
    <w:rsid w:val="00FE411B"/>
    <w:rsid w:val="00FF0400"/>
    <w:rsid w:val="039C6B48"/>
    <w:rsid w:val="05113C97"/>
    <w:rsid w:val="131C0C82"/>
    <w:rsid w:val="1D0A7C59"/>
    <w:rsid w:val="236B552A"/>
    <w:rsid w:val="39857C5B"/>
    <w:rsid w:val="3A83465A"/>
    <w:rsid w:val="41C757ED"/>
    <w:rsid w:val="45172DCD"/>
    <w:rsid w:val="57746F44"/>
    <w:rsid w:val="67962B2C"/>
    <w:rsid w:val="6DF3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0B6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3F30B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F30B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F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F3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uiPriority w:val="22"/>
    <w:qFormat/>
    <w:rsid w:val="003F30B6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3F30B6"/>
    <w:rPr>
      <w:rFonts w:cs="Times New Roman"/>
    </w:rPr>
  </w:style>
  <w:style w:type="character" w:styleId="a9">
    <w:name w:val="FollowedHyperlink"/>
    <w:basedOn w:val="a0"/>
    <w:uiPriority w:val="99"/>
    <w:qFormat/>
    <w:rsid w:val="003F30B6"/>
    <w:rPr>
      <w:rFonts w:cs="Times New Roman"/>
      <w:color w:val="800080"/>
      <w:u w:val="single"/>
    </w:rPr>
  </w:style>
  <w:style w:type="character" w:styleId="aa">
    <w:name w:val="Emphasis"/>
    <w:basedOn w:val="a0"/>
    <w:uiPriority w:val="20"/>
    <w:qFormat/>
    <w:rsid w:val="003F30B6"/>
    <w:rPr>
      <w:rFonts w:cs="Times New Roman"/>
      <w:color w:val="CC0000"/>
    </w:rPr>
  </w:style>
  <w:style w:type="character" w:styleId="ab">
    <w:name w:val="Hyperlink"/>
    <w:basedOn w:val="a0"/>
    <w:uiPriority w:val="99"/>
    <w:qFormat/>
    <w:rsid w:val="003F30B6"/>
    <w:rPr>
      <w:rFonts w:cs="Times New Roman"/>
      <w:color w:val="020001"/>
      <w:sz w:val="22"/>
      <w:szCs w:val="22"/>
      <w:u w:val="none"/>
    </w:rPr>
  </w:style>
  <w:style w:type="table" w:styleId="ac">
    <w:name w:val="Table Grid"/>
    <w:basedOn w:val="a1"/>
    <w:uiPriority w:val="59"/>
    <w:qFormat/>
    <w:rsid w:val="003F30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qFormat/>
    <w:rsid w:val="003F30B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F30B6"/>
    <w:rPr>
      <w:rFonts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0B6"/>
    <w:rPr>
      <w:rFonts w:cs="Arial"/>
      <w:kern w:val="2"/>
      <w:sz w:val="18"/>
      <w:szCs w:val="18"/>
    </w:rPr>
  </w:style>
  <w:style w:type="paragraph" w:customStyle="1" w:styleId="bt1">
    <w:name w:val="bt1"/>
    <w:basedOn w:val="a"/>
    <w:rsid w:val="003F3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3F30B6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qFormat/>
    <w:rsid w:val="003F30B6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qFormat/>
    <w:locked/>
    <w:rsid w:val="003F30B6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F30B6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qFormat/>
    <w:rsid w:val="003F30B6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creator>User</dc:creator>
  <cp:lastModifiedBy>tsg</cp:lastModifiedBy>
  <cp:revision>6</cp:revision>
  <cp:lastPrinted>2011-03-28T01:40:00Z</cp:lastPrinted>
  <dcterms:created xsi:type="dcterms:W3CDTF">2018-07-19T01:58:00Z</dcterms:created>
  <dcterms:modified xsi:type="dcterms:W3CDTF">2018-07-25T02:36:00Z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