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FB5" w:rsidRDefault="00A1304F">
      <w:pPr>
        <w:pStyle w:val="1"/>
        <w:framePr w:wrap="auto" w:yAlign="inline"/>
        <w:jc w:val="center"/>
        <w:rPr>
          <w:rFonts w:ascii="宋体" w:eastAsia="宋体" w:hAnsi="宋体" w:cs="宋体"/>
          <w:sz w:val="40"/>
          <w:szCs w:val="40"/>
          <w:lang w:val="zh-TW" w:eastAsia="zh-TW"/>
        </w:rPr>
      </w:pPr>
      <w:r>
        <w:rPr>
          <w:rFonts w:ascii="宋体" w:eastAsia="宋体" w:hAnsi="宋体" w:cs="宋体"/>
          <w:sz w:val="40"/>
          <w:szCs w:val="40"/>
          <w:lang w:val="zh-TW" w:eastAsia="zh-TW"/>
        </w:rPr>
        <w:t>北京大学人民医院</w:t>
      </w:r>
    </w:p>
    <w:p w:rsidR="00E74FB5" w:rsidRDefault="00A1304F">
      <w:pPr>
        <w:pStyle w:val="1"/>
        <w:framePr w:wrap="auto" w:yAlign="inline"/>
        <w:jc w:val="center"/>
        <w:rPr>
          <w:sz w:val="40"/>
          <w:szCs w:val="40"/>
        </w:rPr>
      </w:pPr>
      <w:r>
        <w:rPr>
          <w:rFonts w:asciiTheme="minorEastAsia" w:eastAsiaTheme="minorEastAsia" w:hAnsiTheme="minorEastAsia" w:hint="eastAsia"/>
          <w:sz w:val="40"/>
          <w:szCs w:val="40"/>
        </w:rPr>
        <w:t>电子签章</w:t>
      </w:r>
      <w:r>
        <w:rPr>
          <w:rFonts w:ascii="宋体" w:eastAsia="宋体" w:hAnsi="宋体" w:cs="宋体"/>
          <w:sz w:val="40"/>
          <w:szCs w:val="40"/>
          <w:lang w:val="zh-TW" w:eastAsia="zh-TW"/>
        </w:rPr>
        <w:t>运维项目</w:t>
      </w:r>
      <w:r>
        <w:rPr>
          <w:sz w:val="40"/>
          <w:szCs w:val="40"/>
        </w:rPr>
        <w:t>SOW</w:t>
      </w:r>
    </w:p>
    <w:p w:rsidR="00E74FB5" w:rsidRDefault="00E74FB5">
      <w:pPr>
        <w:framePr w:wrap="auto" w:yAlign="inline"/>
      </w:pPr>
    </w:p>
    <w:p w:rsidR="00E74FB5" w:rsidRDefault="00A1304F">
      <w:pPr>
        <w:pStyle w:val="20171"/>
        <w:framePr w:wrap="auto" w:yAlign="inline"/>
        <w:ind w:firstLine="0"/>
        <w:rPr>
          <w:rFonts w:ascii="宋体" w:eastAsia="宋体" w:hAnsi="宋体" w:cs="宋体" w:hint="default"/>
          <w:b/>
          <w:bCs/>
          <w:sz w:val="28"/>
          <w:szCs w:val="28"/>
          <w:lang w:val="zh-TW" w:eastAsia="zh-TW"/>
        </w:rPr>
      </w:pPr>
      <w:r>
        <w:rPr>
          <w:rFonts w:ascii="宋体" w:eastAsia="宋体" w:hAnsi="宋体" w:cs="宋体"/>
          <w:b/>
          <w:bCs/>
          <w:sz w:val="28"/>
          <w:szCs w:val="28"/>
          <w:lang w:val="zh-TW" w:eastAsia="zh-TW"/>
        </w:rPr>
        <w:t>项目简介</w:t>
      </w:r>
    </w:p>
    <w:p w:rsidR="00E74FB5" w:rsidRDefault="00A1304F">
      <w:pPr>
        <w:pStyle w:val="1"/>
        <w:framePr w:wrap="auto" w:yAlign="inline"/>
        <w:rPr>
          <w:rFonts w:ascii="宋体" w:eastAsia="宋体" w:hAnsi="宋体" w:cs="宋体"/>
        </w:rPr>
      </w:pPr>
      <w:r>
        <w:rPr>
          <w:rFonts w:ascii="宋体" w:eastAsia="宋体" w:hAnsi="宋体" w:cs="宋体"/>
          <w:lang w:val="zh-TW" w:eastAsia="zh-TW"/>
        </w:rPr>
        <w:t>一、项目范围</w:t>
      </w:r>
      <w:r>
        <w:tab/>
      </w:r>
    </w:p>
    <w:p w:rsidR="00E74FB5" w:rsidRDefault="00A1304F">
      <w:pPr>
        <w:pStyle w:val="20171"/>
        <w:framePr w:wrap="auto" w:yAlign="inline"/>
        <w:ind w:left="720" w:firstLine="0"/>
        <w:rPr>
          <w:rFonts w:ascii="宋体" w:eastAsia="宋体" w:hAnsi="宋体" w:cs="宋体" w:hint="default"/>
          <w:lang w:val="zh-TW" w:eastAsia="zh-TW"/>
        </w:rPr>
      </w:pPr>
      <w:r>
        <w:rPr>
          <w:rFonts w:ascii="宋体" w:eastAsia="宋体" w:hAnsi="宋体" w:cs="Times New Roman"/>
        </w:rPr>
        <w:t>本次项目所提供的个人数字证书，是提供医院内部各类用户，包括医护人员、医院管理者等人员，保证其在网络中身份的真实性，并能够有效识别对方身份的真实性，以数字证书为核心的加密技术可以对网络上传输的信息进行加密和解密、数字签名和签名验证，确保网上传递信息的机密性、完整性。 使用了数字证书，即使用户发送的信息在网上被他人截获，甚至丢失了个人的账户、密码等信息，仍可以保证信息的保密。</w:t>
      </w:r>
    </w:p>
    <w:p w:rsidR="00E74FB5" w:rsidRDefault="00A1304F">
      <w:pPr>
        <w:pStyle w:val="1"/>
        <w:framePr w:wrap="auto" w:yAlign="inline"/>
        <w:rPr>
          <w:lang w:val="zh-TW" w:eastAsia="zh-TW"/>
        </w:rPr>
      </w:pPr>
      <w:r>
        <w:rPr>
          <w:rFonts w:ascii="宋体" w:eastAsia="宋体" w:hAnsi="宋体" w:cs="宋体"/>
          <w:lang w:val="zh-TW" w:eastAsia="zh-TW"/>
        </w:rPr>
        <w:t>二、维护内容</w:t>
      </w:r>
    </w:p>
    <w:p w:rsidR="00C6329D" w:rsidRPr="00C6329D" w:rsidRDefault="00C6329D" w:rsidP="00C6329D">
      <w:pPr>
        <w:framePr w:wrap="around"/>
        <w:rPr>
          <w:rFonts w:eastAsiaTheme="minorEastAsia"/>
        </w:rPr>
      </w:pPr>
    </w:p>
    <w:p w:rsidR="00C6329D" w:rsidRPr="00C6329D" w:rsidRDefault="00C6329D" w:rsidP="00C6329D">
      <w:pPr>
        <w:pStyle w:val="1"/>
        <w:framePr w:wrap="auto" w:yAlign="inline"/>
        <w:rPr>
          <w:rFonts w:eastAsia="宋体"/>
          <w:sz w:val="28"/>
          <w:szCs w:val="28"/>
        </w:rPr>
      </w:pPr>
      <w:r>
        <w:rPr>
          <w:sz w:val="28"/>
          <w:szCs w:val="28"/>
        </w:rPr>
        <w:t>2.</w:t>
      </w:r>
      <w:r>
        <w:rPr>
          <w:rFonts w:eastAsia="宋体" w:hint="eastAsia"/>
          <w:sz w:val="28"/>
          <w:szCs w:val="28"/>
        </w:rPr>
        <w:t>2</w:t>
      </w:r>
      <w:r>
        <w:rPr>
          <w:rFonts w:ascii="宋体" w:eastAsia="宋体" w:hAnsi="宋体" w:cs="宋体"/>
          <w:sz w:val="28"/>
          <w:szCs w:val="28"/>
          <w:lang w:val="zh-TW" w:eastAsia="zh-TW"/>
        </w:rPr>
        <w:t>维护</w:t>
      </w:r>
      <w:r>
        <w:rPr>
          <w:rFonts w:ascii="宋体" w:eastAsia="宋体" w:hAnsi="宋体" w:cs="宋体" w:hint="eastAsia"/>
          <w:sz w:val="28"/>
          <w:szCs w:val="28"/>
          <w:lang w:val="zh-TW"/>
        </w:rPr>
        <w:t>期</w:t>
      </w:r>
    </w:p>
    <w:p w:rsidR="00C6329D" w:rsidRDefault="00C6329D" w:rsidP="00C6329D">
      <w:pPr>
        <w:pStyle w:val="1"/>
        <w:framePr w:wrap="auto" w:yAlign="inline"/>
        <w:ind w:firstLine="480"/>
        <w:rPr>
          <w:rFonts w:ascii="宋体" w:eastAsia="宋体" w:hAnsi="宋体" w:cs="Times New Roman"/>
          <w:b w:val="0"/>
          <w:bCs w:val="0"/>
          <w:sz w:val="24"/>
        </w:rPr>
      </w:pPr>
      <w:r>
        <w:rPr>
          <w:rFonts w:ascii="宋体" w:eastAsia="宋体" w:hAnsi="宋体" w:cs="Times New Roman" w:hint="eastAsia"/>
          <w:b w:val="0"/>
          <w:bCs w:val="0"/>
          <w:sz w:val="24"/>
        </w:rPr>
        <w:t>维护期1年。</w:t>
      </w:r>
    </w:p>
    <w:p w:rsidR="00E74FB5" w:rsidRPr="00C6329D" w:rsidRDefault="00C6329D">
      <w:pPr>
        <w:pStyle w:val="1"/>
        <w:framePr w:wrap="auto" w:yAlign="inline"/>
        <w:rPr>
          <w:rFonts w:eastAsia="宋体"/>
          <w:sz w:val="28"/>
          <w:szCs w:val="28"/>
        </w:rPr>
      </w:pPr>
      <w:r>
        <w:rPr>
          <w:sz w:val="28"/>
          <w:szCs w:val="28"/>
        </w:rPr>
        <w:t>2.</w:t>
      </w:r>
      <w:r>
        <w:rPr>
          <w:rFonts w:eastAsia="宋体" w:hint="eastAsia"/>
          <w:sz w:val="28"/>
          <w:szCs w:val="28"/>
        </w:rPr>
        <w:t>2</w:t>
      </w:r>
      <w:r w:rsidR="00A1304F">
        <w:rPr>
          <w:rFonts w:ascii="宋体" w:eastAsia="宋体" w:hAnsi="宋体" w:cs="宋体"/>
          <w:sz w:val="28"/>
          <w:szCs w:val="28"/>
          <w:lang w:val="zh-TW" w:eastAsia="zh-TW"/>
        </w:rPr>
        <w:t>维护内容</w:t>
      </w:r>
    </w:p>
    <w:p w:rsidR="00E74FB5" w:rsidRDefault="00A1304F">
      <w:pPr>
        <w:pStyle w:val="1"/>
        <w:framePr w:wrap="auto" w:yAlign="inline"/>
        <w:ind w:firstLine="480"/>
        <w:rPr>
          <w:rFonts w:ascii="宋体" w:eastAsia="宋体" w:hAnsi="宋体" w:cs="Times New Roman" w:hint="eastAsia"/>
          <w:b w:val="0"/>
          <w:bCs w:val="0"/>
          <w:sz w:val="24"/>
        </w:rPr>
      </w:pPr>
      <w:r>
        <w:rPr>
          <w:rFonts w:ascii="宋体" w:eastAsia="宋体" w:hAnsi="宋体" w:cs="Times New Roman"/>
          <w:b w:val="0"/>
          <w:bCs w:val="0"/>
          <w:sz w:val="24"/>
        </w:rPr>
        <w:t>面向</w:t>
      </w:r>
      <w:r>
        <w:rPr>
          <w:rFonts w:ascii="宋体" w:eastAsia="宋体" w:hAnsi="宋体" w:cs="Times New Roman" w:hint="eastAsia"/>
          <w:b w:val="0"/>
          <w:bCs w:val="0"/>
          <w:sz w:val="24"/>
        </w:rPr>
        <w:t>医院</w:t>
      </w:r>
      <w:r>
        <w:rPr>
          <w:rFonts w:ascii="宋体" w:eastAsia="宋体" w:hAnsi="宋体" w:cs="Times New Roman"/>
          <w:b w:val="0"/>
          <w:bCs w:val="0"/>
          <w:sz w:val="24"/>
        </w:rPr>
        <w:t>证书用户，提供证书生命周期的服务，包括证书申请发放、证书吊销、证书更新、证书重签发、密钥恢复、证书介质解锁等等。</w:t>
      </w:r>
    </w:p>
    <w:p w:rsidR="00845928" w:rsidRPr="00845928" w:rsidRDefault="00845928" w:rsidP="00845928">
      <w:pPr>
        <w:framePr w:wrap="around"/>
        <w:rPr>
          <w:rFonts w:eastAsiaTheme="minorEastAsia" w:hint="eastAsia"/>
        </w:rPr>
      </w:pPr>
    </w:p>
    <w:p w:rsidR="00E74FB5" w:rsidRPr="00854CDE" w:rsidRDefault="00845928">
      <w:pPr>
        <w:framePr w:wrap="auto" w:yAlign="inline"/>
        <w:ind w:firstLine="480"/>
        <w:rPr>
          <w:rFonts w:eastAsiaTheme="minorEastAsia"/>
        </w:rPr>
      </w:pPr>
      <w:r>
        <w:rPr>
          <w:rFonts w:eastAsiaTheme="minorEastAsia" w:hint="eastAsia"/>
        </w:rPr>
        <w:t>为医院提供</w:t>
      </w:r>
      <w:r>
        <w:rPr>
          <w:rFonts w:ascii="宋体" w:eastAsia="宋体" w:hAnsi="宋体" w:cs="宋体" w:hint="eastAsia"/>
        </w:rPr>
        <w:t>个人数字证书4000张。</w:t>
      </w:r>
    </w:p>
    <w:p w:rsidR="00E74FB5" w:rsidRDefault="00A1304F">
      <w:pPr>
        <w:pStyle w:val="1"/>
        <w:framePr w:wrap="auto" w:yAlign="inline"/>
        <w:rPr>
          <w:rFonts w:ascii="宋体" w:eastAsia="宋体" w:hAnsi="宋体" w:cs="宋体"/>
          <w:sz w:val="28"/>
          <w:szCs w:val="28"/>
          <w:lang w:val="zh-TW" w:eastAsia="zh-TW"/>
        </w:rPr>
      </w:pPr>
      <w:r>
        <w:rPr>
          <w:sz w:val="28"/>
          <w:szCs w:val="28"/>
        </w:rPr>
        <w:t>2.</w:t>
      </w:r>
      <w:r w:rsidR="00C6329D">
        <w:rPr>
          <w:rFonts w:eastAsia="宋体" w:hint="eastAsia"/>
          <w:sz w:val="28"/>
          <w:szCs w:val="28"/>
        </w:rPr>
        <w:t>3</w:t>
      </w:r>
      <w:r>
        <w:rPr>
          <w:rFonts w:ascii="宋体" w:eastAsia="宋体" w:hAnsi="宋体" w:cs="宋体"/>
          <w:sz w:val="28"/>
          <w:szCs w:val="28"/>
          <w:lang w:val="zh-TW" w:eastAsia="zh-TW"/>
        </w:rPr>
        <w:t>系统故障响应及处理</w:t>
      </w:r>
    </w:p>
    <w:p w:rsidR="00E74FB5" w:rsidRDefault="00E74FB5">
      <w:pPr>
        <w:framePr w:wrap="auto" w:yAlign="inline"/>
      </w:pPr>
    </w:p>
    <w:p w:rsidR="00E74FB5" w:rsidRDefault="00A1304F">
      <w:pPr>
        <w:framePr w:wrap="auto" w:yAlign="inline"/>
        <w:spacing w:line="360" w:lineRule="auto"/>
        <w:ind w:firstLineChars="200" w:firstLine="480"/>
        <w:rPr>
          <w:rFonts w:ascii="宋体" w:eastAsia="宋体" w:hAnsi="宋体" w:cs="Times New Roman"/>
        </w:rPr>
      </w:pPr>
      <w:r>
        <w:rPr>
          <w:rFonts w:ascii="宋体" w:eastAsia="宋体" w:hAnsi="宋体" w:cs="Times New Roman"/>
        </w:rPr>
        <w:t>如果证书应用过程中存在使用证书加密的操作，一旦出现证书介质损坏或丢失的情况，加密后的信息便无法进行解密。这时，用户可以提出密钥恢复的申请，由工作人员在证书服务系统中进行密钥恢复的操作。密钥恢复支持在线密钥恢复和受理点密钥恢复等运营模式：</w:t>
      </w:r>
    </w:p>
    <w:p w:rsidR="00E74FB5" w:rsidRDefault="00A1304F">
      <w:pPr>
        <w:framePr w:wrap="auto" w:yAlign="inline"/>
        <w:numPr>
          <w:ilvl w:val="0"/>
          <w:numId w:val="1"/>
        </w:numPr>
        <w:spacing w:line="360" w:lineRule="auto"/>
        <w:ind w:left="0" w:firstLine="480"/>
        <w:rPr>
          <w:rFonts w:ascii="宋体" w:eastAsia="宋体" w:hAnsi="宋体" w:cs="Times New Roman"/>
        </w:rPr>
      </w:pPr>
      <w:r>
        <w:rPr>
          <w:rFonts w:ascii="宋体" w:eastAsia="宋体" w:hAnsi="宋体" w:cs="Times New Roman"/>
        </w:rPr>
        <w:lastRenderedPageBreak/>
        <w:t>受理点密钥恢复：证书管理员鉴证用户身份后提出密钥恢复申请，在得到</w:t>
      </w:r>
      <w:r w:rsidR="00854CDE">
        <w:rPr>
          <w:rFonts w:ascii="宋体" w:eastAsia="宋体" w:hAnsi="宋体" w:cs="Times New Roman" w:hint="eastAsia"/>
        </w:rPr>
        <w:t>电子签章</w:t>
      </w:r>
      <w:r>
        <w:rPr>
          <w:rFonts w:ascii="宋体" w:eastAsia="宋体" w:hAnsi="宋体" w:cs="Times New Roman"/>
        </w:rPr>
        <w:t>后台管理员批准后，</w:t>
      </w:r>
      <w:r w:rsidR="00854CDE">
        <w:rPr>
          <w:rFonts w:ascii="宋体" w:eastAsia="宋体" w:hAnsi="宋体" w:cs="Times New Roman" w:hint="eastAsia"/>
        </w:rPr>
        <w:t>电子签章</w:t>
      </w:r>
      <w:r>
        <w:rPr>
          <w:rFonts w:ascii="宋体" w:eastAsia="宋体" w:hAnsi="宋体" w:cs="Times New Roman"/>
        </w:rPr>
        <w:t>系统将加密证书和加密密钥恢复到一个新的UsbKey内，便可得到恢复的密钥和加密证书，能将曾经加密的信息解密出来。</w:t>
      </w:r>
    </w:p>
    <w:p w:rsidR="00E74FB5" w:rsidRDefault="00A1304F">
      <w:pPr>
        <w:framePr w:wrap="auto" w:yAlign="inline"/>
        <w:numPr>
          <w:ilvl w:val="0"/>
          <w:numId w:val="1"/>
        </w:numPr>
        <w:spacing w:line="360" w:lineRule="auto"/>
        <w:ind w:left="0" w:firstLine="480"/>
        <w:rPr>
          <w:rFonts w:ascii="宋体" w:eastAsia="宋体" w:hAnsi="宋体" w:cs="Times New Roman"/>
        </w:rPr>
      </w:pPr>
      <w:r>
        <w:rPr>
          <w:rFonts w:ascii="宋体" w:eastAsia="宋体" w:hAnsi="宋体" w:cs="Times New Roman"/>
        </w:rPr>
        <w:t>在线密钥恢复：用户通过数字证书服务管理系统，自行在网上提交密钥恢复申请，由</w:t>
      </w:r>
      <w:r w:rsidR="00854CDE">
        <w:rPr>
          <w:rFonts w:ascii="宋体" w:eastAsia="宋体" w:hAnsi="宋体" w:cs="Times New Roman" w:hint="eastAsia"/>
        </w:rPr>
        <w:t>电子签章系统</w:t>
      </w:r>
      <w:r>
        <w:rPr>
          <w:rFonts w:ascii="宋体" w:eastAsia="宋体" w:hAnsi="宋体" w:cs="Times New Roman"/>
        </w:rPr>
        <w:t>服务人员进行远程的用户身份鉴证后，将加密证书和加密密钥恢复到一个新的UsbKey内寄送到用户手中。</w:t>
      </w:r>
    </w:p>
    <w:p w:rsidR="00E74FB5" w:rsidRDefault="00E74FB5">
      <w:pPr>
        <w:pStyle w:val="2"/>
        <w:framePr w:wrap="auto" w:yAlign="inline"/>
        <w:widowControl w:val="0"/>
        <w:spacing w:after="0" w:line="360" w:lineRule="auto"/>
        <w:jc w:val="both"/>
        <w:rPr>
          <w:rFonts w:ascii="宋体" w:eastAsia="宋体" w:hAnsi="宋体" w:cs="宋体"/>
          <w:lang w:val="zh-TW" w:eastAsia="zh-TW"/>
        </w:rPr>
      </w:pPr>
    </w:p>
    <w:p w:rsidR="00E74FB5" w:rsidRDefault="00A1304F">
      <w:pPr>
        <w:pStyle w:val="1"/>
        <w:framePr w:wrap="auto" w:yAlign="inline"/>
        <w:rPr>
          <w:sz w:val="28"/>
          <w:szCs w:val="28"/>
        </w:rPr>
      </w:pPr>
      <w:r>
        <w:rPr>
          <w:sz w:val="28"/>
          <w:szCs w:val="28"/>
        </w:rPr>
        <w:t>2.</w:t>
      </w:r>
      <w:bookmarkStart w:id="0" w:name="_GoBack"/>
      <w:bookmarkEnd w:id="0"/>
      <w:r w:rsidR="00C6329D">
        <w:rPr>
          <w:rFonts w:eastAsia="宋体" w:hint="eastAsia"/>
          <w:sz w:val="28"/>
          <w:szCs w:val="28"/>
        </w:rPr>
        <w:t>4</w:t>
      </w:r>
      <w:r>
        <w:rPr>
          <w:rFonts w:ascii="宋体" w:eastAsia="宋体" w:hAnsi="宋体" w:cs="宋体"/>
          <w:sz w:val="28"/>
          <w:szCs w:val="28"/>
          <w:lang w:val="zh-TW" w:eastAsia="zh-TW"/>
        </w:rPr>
        <w:t>人员及工作要求</w:t>
      </w:r>
    </w:p>
    <w:p w:rsidR="00E74FB5" w:rsidRDefault="00A1304F">
      <w:pPr>
        <w:pStyle w:val="10"/>
        <w:framePr w:wrap="auto" w:yAlign="inline"/>
        <w:numPr>
          <w:ilvl w:val="0"/>
          <w:numId w:val="2"/>
        </w:numPr>
        <w:spacing w:line="360" w:lineRule="auto"/>
        <w:rPr>
          <w:rFonts w:ascii="宋体" w:eastAsia="宋体" w:hAnsi="宋体" w:cs="宋体"/>
          <w:lang w:val="zh-TW" w:eastAsia="zh-TW"/>
        </w:rPr>
      </w:pPr>
      <w:r>
        <w:rPr>
          <w:rFonts w:ascii="宋体" w:eastAsia="宋体" w:hAnsi="宋体" w:cs="宋体"/>
          <w:lang w:val="zh-TW" w:eastAsia="zh-TW"/>
        </w:rPr>
        <w:t>正常工作时间为周一至周五的上午</w:t>
      </w:r>
      <w:r>
        <w:rPr>
          <w:rFonts w:ascii="宋体" w:eastAsia="宋体" w:hAnsi="宋体" w:cs="宋体"/>
        </w:rPr>
        <w:t>8:00-</w:t>
      </w:r>
      <w:r>
        <w:rPr>
          <w:rFonts w:ascii="宋体" w:eastAsia="宋体" w:hAnsi="宋体" w:cs="宋体"/>
          <w:lang w:val="zh-TW" w:eastAsia="zh-TW"/>
        </w:rPr>
        <w:t>下午</w:t>
      </w:r>
      <w:r>
        <w:rPr>
          <w:rFonts w:ascii="宋体" w:eastAsia="宋体" w:hAnsi="宋体" w:cs="宋体"/>
        </w:rPr>
        <w:t>17:00</w:t>
      </w:r>
      <w:r>
        <w:rPr>
          <w:rFonts w:ascii="宋体" w:eastAsia="宋体" w:hAnsi="宋体" w:cs="宋体"/>
          <w:lang w:val="zh-TW" w:eastAsia="zh-TW"/>
        </w:rPr>
        <w:t>，法定节假日正常休息，夜间可采用电话或远程方式</w:t>
      </w:r>
    </w:p>
    <w:p w:rsidR="00E74FB5" w:rsidRDefault="00A1304F">
      <w:pPr>
        <w:pStyle w:val="10"/>
        <w:framePr w:wrap="auto" w:yAlign="inline"/>
        <w:numPr>
          <w:ilvl w:val="0"/>
          <w:numId w:val="2"/>
        </w:numPr>
        <w:spacing w:line="360" w:lineRule="auto"/>
        <w:rPr>
          <w:rFonts w:ascii="宋体" w:eastAsia="宋体" w:hAnsi="宋体" w:cs="宋体"/>
          <w:lang w:val="zh-TW" w:eastAsia="zh-TW"/>
        </w:rPr>
      </w:pPr>
      <w:r>
        <w:rPr>
          <w:rFonts w:ascii="宋体" w:eastAsia="宋体" w:hAnsi="宋体" w:cs="宋体"/>
          <w:lang w:val="zh-TW" w:eastAsia="zh-TW"/>
        </w:rPr>
        <w:t>提供</w:t>
      </w:r>
      <w:r>
        <w:rPr>
          <w:rFonts w:ascii="宋体" w:eastAsia="宋体" w:hAnsi="宋体" w:cs="宋体"/>
        </w:rPr>
        <w:t>7*24</w:t>
      </w:r>
      <w:r>
        <w:rPr>
          <w:rFonts w:ascii="宋体" w:eastAsia="宋体" w:hAnsi="宋体" w:cs="宋体"/>
          <w:lang w:val="zh-TW" w:eastAsia="zh-TW"/>
        </w:rPr>
        <w:t>小时响应和技术支持，非驻场项目需承诺</w:t>
      </w:r>
      <w:r>
        <w:rPr>
          <w:rFonts w:ascii="宋体" w:eastAsia="宋体" w:hAnsi="宋体" w:cs="宋体"/>
        </w:rPr>
        <w:t>4</w:t>
      </w:r>
      <w:r>
        <w:rPr>
          <w:rFonts w:ascii="宋体" w:eastAsia="宋体" w:hAnsi="宋体" w:cs="宋体"/>
          <w:lang w:val="zh-TW" w:eastAsia="zh-TW"/>
        </w:rPr>
        <w:t>小时内工程师到现场解决故障，要求故障当天解决</w:t>
      </w:r>
      <w:r>
        <w:rPr>
          <w:rFonts w:ascii="宋体" w:eastAsia="宋体" w:hAnsi="宋体" w:cs="宋体" w:hint="eastAsia"/>
          <w:lang w:val="zh-TW"/>
        </w:rPr>
        <w:t>。</w:t>
      </w:r>
    </w:p>
    <w:p w:rsidR="00E74FB5" w:rsidRDefault="00E74FB5">
      <w:pPr>
        <w:framePr w:wrap="auto" w:yAlign="inline"/>
      </w:pPr>
    </w:p>
    <w:p w:rsidR="00E74FB5" w:rsidRDefault="00E74FB5">
      <w:pPr>
        <w:framePr w:wrap="auto" w:yAlign="inline"/>
        <w:spacing w:line="360" w:lineRule="auto"/>
        <w:ind w:firstLine="420"/>
      </w:pPr>
    </w:p>
    <w:sectPr w:rsidR="00E74FB5" w:rsidSect="00E74FB5">
      <w:headerReference w:type="default" r:id="rId8"/>
      <w:footerReference w:type="default" r:id="rId9"/>
      <w:pgSz w:w="11900" w:h="16840"/>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20D0" w:rsidRDefault="00FB20D0" w:rsidP="00E74FB5">
      <w:pPr>
        <w:framePr w:wrap="around"/>
      </w:pPr>
      <w:r>
        <w:separator/>
      </w:r>
    </w:p>
  </w:endnote>
  <w:endnote w:type="continuationSeparator" w:id="1">
    <w:p w:rsidR="00FB20D0" w:rsidRDefault="00FB20D0" w:rsidP="00E74FB5">
      <w:pPr>
        <w:framePr w:wrap="around"/>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6"/>
    <w:family w:val="swiss"/>
    <w:pitch w:val="variable"/>
    <w:sig w:usb0="F7FFAFFF" w:usb1="E9DFFFFF" w:usb2="0000003F" w:usb3="00000000" w:csb0="003F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FB5" w:rsidRDefault="00E74FB5">
    <w:pPr>
      <w:pStyle w:val="a4"/>
      <w:framePr w:wrap="auto" w:yAlign="inlin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20D0" w:rsidRDefault="00FB20D0" w:rsidP="00E74FB5">
      <w:pPr>
        <w:framePr w:wrap="around"/>
      </w:pPr>
      <w:r>
        <w:separator/>
      </w:r>
    </w:p>
  </w:footnote>
  <w:footnote w:type="continuationSeparator" w:id="1">
    <w:p w:rsidR="00FB20D0" w:rsidRDefault="00FB20D0" w:rsidP="00E74FB5">
      <w:pPr>
        <w:framePr w:wrap="around"/>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FB5" w:rsidRDefault="00E74FB5">
    <w:pPr>
      <w:pStyle w:val="a4"/>
      <w:framePr w:wrap="auto" w:yAlign="inli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40682C"/>
    <w:multiLevelType w:val="multilevel"/>
    <w:tmpl w:val="2440682C"/>
    <w:lvl w:ilvl="0">
      <w:start w:val="1"/>
      <w:numFmt w:val="bullet"/>
      <w:lvlText w:val=""/>
      <w:lvlJc w:val="left"/>
      <w:pPr>
        <w:ind w:left="90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nsid w:val="57D2842D"/>
    <w:multiLevelType w:val="multilevel"/>
    <w:tmpl w:val="57D2842D"/>
    <w:lvl w:ilvl="0">
      <w:start w:val="1"/>
      <w:numFmt w:val="bullet"/>
      <w:lvlText w:val="●"/>
      <w:lvlJc w:val="left"/>
      <w:pPr>
        <w:ind w:left="90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
      <w:lvlJc w:val="left"/>
      <w:pPr>
        <w:ind w:left="132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ind w:left="174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ind w:left="216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
      <w:lvlJc w:val="left"/>
      <w:pPr>
        <w:ind w:left="258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ind w:left="300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ind w:left="342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
      <w:lvlJc w:val="left"/>
      <w:pPr>
        <w:ind w:left="384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ind w:left="426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nsid w:val="57D28B0B"/>
    <w:multiLevelType w:val="singleLevel"/>
    <w:tmpl w:val="57D28B0B"/>
    <w:lvl w:ilvl="0">
      <w:start w:val="3"/>
      <w:numFmt w:val="chineseCounting"/>
      <w:suff w:val="nothing"/>
      <w:lvlText w:val="%1、"/>
      <w:lvlJc w:val="left"/>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characterSpacingControl w:val="doNotCompress"/>
  <w:noLineBreaksAfter w:lang="zh-CN" w:val="‘“(〔[{〈《「『【⦅〘〖«〝︵︷︹︻︽︿﹁﹃﹇﹙﹛﹝｢"/>
  <w:noLineBreaksBefore w:lang="zh-CN" w:val="’”)〕]}〉"/>
  <w:hdrShapeDefaults>
    <o:shapedefaults v:ext="edit" spidmax="7170"/>
  </w:hdrShapeDefaults>
  <w:footnotePr>
    <w:footnote w:id="0"/>
    <w:footnote w:id="1"/>
  </w:footnotePr>
  <w:endnotePr>
    <w:endnote w:id="0"/>
    <w:endnote w:id="1"/>
  </w:endnotePr>
  <w:compat>
    <w:useFELayout/>
  </w:compat>
  <w:rsids>
    <w:rsidRoot w:val="001D3F71"/>
    <w:rsid w:val="0005703B"/>
    <w:rsid w:val="00165CB8"/>
    <w:rsid w:val="001D3F71"/>
    <w:rsid w:val="00845928"/>
    <w:rsid w:val="00854CDE"/>
    <w:rsid w:val="00946322"/>
    <w:rsid w:val="009D7BC8"/>
    <w:rsid w:val="00A1304F"/>
    <w:rsid w:val="00C6329D"/>
    <w:rsid w:val="00CF7E89"/>
    <w:rsid w:val="00E74FB5"/>
    <w:rsid w:val="00FB20D0"/>
    <w:rsid w:val="01686C39"/>
    <w:rsid w:val="5ABA7AC3"/>
    <w:rsid w:val="626F1FB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Subtitle" w:qFormat="1"/>
    <w:lsdException w:name="Body Text 2"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rsid w:val="00E74FB5"/>
    <w:pPr>
      <w:framePr w:wrap="around" w:hAnchor="text" w:y="1"/>
    </w:pPr>
    <w:rPr>
      <w:rFonts w:ascii="Calibri" w:eastAsia="Calibri" w:hAnsi="Calibri" w:cs="Calibri"/>
      <w:color w:val="000000"/>
      <w:sz w:val="24"/>
      <w:szCs w:val="24"/>
      <w:u w:color="000000"/>
    </w:rPr>
  </w:style>
  <w:style w:type="paragraph" w:styleId="1">
    <w:name w:val="heading 1"/>
    <w:next w:val="a"/>
    <w:qFormat/>
    <w:rsid w:val="00E74FB5"/>
    <w:pPr>
      <w:keepNext/>
      <w:framePr w:wrap="around" w:hAnchor="text" w:y="1"/>
      <w:spacing w:before="240" w:after="60"/>
      <w:outlineLvl w:val="0"/>
    </w:pPr>
    <w:rPr>
      <w:rFonts w:ascii="Cambria" w:eastAsia="Cambria" w:hAnsi="Cambria" w:cs="Cambria"/>
      <w:b/>
      <w:bCs/>
      <w:color w:val="000000"/>
      <w:kern w:val="32"/>
      <w:sz w:val="32"/>
      <w:szCs w:val="32"/>
      <w:u w:color="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qFormat/>
    <w:rsid w:val="00E74FB5"/>
    <w:pPr>
      <w:framePr w:wrap="around" w:hAnchor="text" w:y="1"/>
      <w:spacing w:after="120" w:line="480" w:lineRule="auto"/>
    </w:pPr>
    <w:rPr>
      <w:rFonts w:ascii="Calibri" w:eastAsia="Calibri" w:hAnsi="Calibri" w:cs="Calibri"/>
      <w:color w:val="000000"/>
      <w:sz w:val="24"/>
      <w:szCs w:val="24"/>
      <w:u w:color="000000"/>
    </w:rPr>
  </w:style>
  <w:style w:type="character" w:styleId="a3">
    <w:name w:val="Hyperlink"/>
    <w:qFormat/>
    <w:rsid w:val="00E74FB5"/>
    <w:rPr>
      <w:u w:val="single"/>
    </w:rPr>
  </w:style>
  <w:style w:type="table" w:customStyle="1" w:styleId="TableNormal">
    <w:name w:val="Table Normal"/>
    <w:rsid w:val="00E74FB5"/>
    <w:tblPr>
      <w:tblCellMar>
        <w:top w:w="0" w:type="dxa"/>
        <w:left w:w="0" w:type="dxa"/>
        <w:bottom w:w="0" w:type="dxa"/>
        <w:right w:w="0" w:type="dxa"/>
      </w:tblCellMar>
    </w:tblPr>
  </w:style>
  <w:style w:type="paragraph" w:customStyle="1" w:styleId="a4">
    <w:name w:val="页眉与页脚"/>
    <w:qFormat/>
    <w:rsid w:val="00E74FB5"/>
    <w:pPr>
      <w:framePr w:wrap="around" w:hAnchor="text" w:y="1"/>
      <w:tabs>
        <w:tab w:val="right" w:pos="9020"/>
      </w:tabs>
    </w:pPr>
    <w:rPr>
      <w:rFonts w:ascii="Helvetica" w:eastAsia="Arial Unicode MS" w:hAnsi="Helvetica" w:cs="Arial Unicode MS"/>
      <w:color w:val="000000"/>
      <w:sz w:val="24"/>
      <w:szCs w:val="24"/>
    </w:rPr>
  </w:style>
  <w:style w:type="paragraph" w:customStyle="1" w:styleId="20171">
    <w:name w:val="样式 样式 样式 样式 样式 样式 样式 正文首行缩进 2 + 左  0 字符 首行缩进:  1.71 字符 + 首行缩进:  ..."/>
    <w:qFormat/>
    <w:rsid w:val="00E74FB5"/>
    <w:pPr>
      <w:framePr w:wrap="around" w:hAnchor="text" w:y="1"/>
      <w:widowControl w:val="0"/>
      <w:spacing w:after="120" w:line="360" w:lineRule="auto"/>
      <w:ind w:firstLine="200"/>
      <w:jc w:val="both"/>
    </w:pPr>
    <w:rPr>
      <w:rFonts w:ascii="Arial Unicode MS" w:eastAsia="Arial Unicode MS" w:hAnsi="Arial Unicode MS" w:cs="Arial Unicode MS" w:hint="eastAsia"/>
      <w:color w:val="000000"/>
      <w:kern w:val="28"/>
      <w:sz w:val="24"/>
      <w:szCs w:val="24"/>
      <w:u w:color="000000"/>
    </w:rPr>
  </w:style>
  <w:style w:type="paragraph" w:customStyle="1" w:styleId="10">
    <w:name w:val="列出段落1"/>
    <w:qFormat/>
    <w:rsid w:val="00E74FB5"/>
    <w:pPr>
      <w:framePr w:wrap="around" w:hAnchor="text" w:y="1"/>
      <w:ind w:firstLine="420"/>
    </w:pPr>
    <w:rPr>
      <w:rFonts w:ascii="Calibri" w:eastAsia="Calibri" w:hAnsi="Calibri" w:cs="Calibri"/>
      <w:color w:val="000000"/>
      <w:sz w:val="24"/>
      <w:szCs w:val="24"/>
      <w:u w:color="000000"/>
    </w:rPr>
  </w:style>
  <w:style w:type="paragraph" w:styleId="a5">
    <w:name w:val="header"/>
    <w:basedOn w:val="a"/>
    <w:link w:val="Char"/>
    <w:rsid w:val="00C6329D"/>
    <w:pPr>
      <w:framePr w:wrap="around"/>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C6329D"/>
    <w:rPr>
      <w:rFonts w:ascii="Calibri" w:eastAsia="Calibri" w:hAnsi="Calibri" w:cs="Calibri"/>
      <w:color w:val="000000"/>
      <w:sz w:val="18"/>
      <w:szCs w:val="18"/>
      <w:u w:color="000000"/>
    </w:rPr>
  </w:style>
  <w:style w:type="paragraph" w:styleId="a6">
    <w:name w:val="footer"/>
    <w:basedOn w:val="a"/>
    <w:link w:val="Char0"/>
    <w:rsid w:val="00C6329D"/>
    <w:pPr>
      <w:framePr w:wrap="around"/>
      <w:tabs>
        <w:tab w:val="center" w:pos="4153"/>
        <w:tab w:val="right" w:pos="8306"/>
      </w:tabs>
      <w:snapToGrid w:val="0"/>
    </w:pPr>
    <w:rPr>
      <w:sz w:val="18"/>
      <w:szCs w:val="18"/>
    </w:rPr>
  </w:style>
  <w:style w:type="character" w:customStyle="1" w:styleId="Char0">
    <w:name w:val="页脚 Char"/>
    <w:basedOn w:val="a0"/>
    <w:link w:val="a6"/>
    <w:rsid w:val="00C6329D"/>
    <w:rPr>
      <w:rFonts w:ascii="Calibri" w:eastAsia="Calibri" w:hAnsi="Calibri" w:cs="Calibri"/>
      <w:color w:val="000000"/>
      <w:sz w:val="18"/>
      <w:szCs w:val="18"/>
      <w:u w:color="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主题">
      <a:majorFont>
        <a:latin typeface="Helvetica"/>
        <a:ea typeface="黑体"/>
        <a:cs typeface="Helvetica"/>
      </a:majorFont>
      <a:minorFont>
        <a:latin typeface="Helvetica"/>
        <a:ea typeface="宋体"/>
        <a:cs typeface="Helvetica"/>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Pr>
      <a:bodyPr rot="0" spcFirstLastPara="1" vertOverflow="overflow" horzOverflow="overflow" vert="horz" wrap="square" lIns="45719" tIns="45719" rIns="45719" bIns="45719" numCol="1" spcCol="38100" rtlCol="0" anchor="ctr">
        <a:spAutoFit/>
      </a:bodyPr>
      <a:lstStyle/>
      <a:style>
        <a:lnRef idx="0">
          <a:srgbClr val="FFFFFF"/>
        </a:lnRef>
        <a:fillRef idx="0">
          <a:srgbClr val="FFFFFF"/>
        </a:fillRef>
        <a:effectRef idx="0">
          <a:srgbClr val="FFFFFF"/>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45719" tIns="45719" rIns="45719" bIns="45719" numCol="1" spcCol="38100" rtlCol="0" anchor="t">
        <a:spAutoFit/>
      </a:bodyPr>
      <a:lstStyle/>
      <a:style>
        <a:lnRef idx="0">
          <a:srgbClr val="FFFFFF"/>
        </a:lnRef>
        <a:fillRef idx="0">
          <a:srgbClr val="FFFFFF"/>
        </a:fillRef>
        <a:effectRef idx="0">
          <a:srgbClr val="FFFFFF"/>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116</Words>
  <Characters>663</Characters>
  <Application>Microsoft Office Word</Application>
  <DocSecurity>0</DocSecurity>
  <Lines>5</Lines>
  <Paragraphs>1</Paragraphs>
  <ScaleCrop>false</ScaleCrop>
  <Company>WwW.YLMF.CoM</Company>
  <LinksUpToDate>false</LinksUpToDate>
  <CharactersWithSpaces>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4</cp:revision>
  <dcterms:created xsi:type="dcterms:W3CDTF">2016-09-09T09:40:00Z</dcterms:created>
  <dcterms:modified xsi:type="dcterms:W3CDTF">2017-05-22T02:00:00Z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