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661A5896"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r w:rsidR="00A37BCF" w:rsidRPr="00A37BCF">
        <w:rPr>
          <w:rFonts w:ascii="宋体" w:hAnsi="宋体" w:hint="eastAsia"/>
          <w:sz w:val="32"/>
          <w:szCs w:val="32"/>
        </w:rPr>
        <w:t>智能问答</w:t>
      </w:r>
      <w:r>
        <w:rPr>
          <w:rFonts w:ascii="宋体" w:hAnsi="宋体" w:hint="eastAsia"/>
          <w:sz w:val="32"/>
          <w:szCs w:val="32"/>
        </w:rPr>
        <w:t>系统</w:t>
      </w:r>
      <w:r>
        <w:rPr>
          <w:rFonts w:ascii="宋体" w:hAnsi="宋体"/>
          <w:sz w:val="32"/>
          <w:szCs w:val="32"/>
        </w:rPr>
        <w:t>项目</w:t>
      </w:r>
    </w:p>
    <w:p w14:paraId="3C5C4D6A" w14:textId="77777777" w:rsidR="005E25A3" w:rsidRDefault="00000000" w:rsidP="00455DBD">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4FC76173" w14:textId="77777777" w:rsidR="00166F48" w:rsidRPr="00A20322" w:rsidRDefault="00166F48" w:rsidP="00166F48">
      <w:pPr>
        <w:spacing w:line="360" w:lineRule="auto"/>
        <w:ind w:firstLineChars="200" w:firstLine="420"/>
      </w:pPr>
      <w:r w:rsidRPr="00A20322">
        <w:rPr>
          <w:rFonts w:hint="eastAsia"/>
        </w:rPr>
        <w:t>随着就医人数的不断增加，现有的就医流程逐渐暴露出诸多问题。患者在就诊前缺乏有效的健康咨询服务，常常盲目就医缺乏智能化的线上就医指引问答系统，导医服务人员耗费大量时间和精力来应对患者的一些问答问询问题，为解决这些问题，提升医疗服务质量和效率，北京大学人民医院需要建设一套医院智能问答系统，借助智能化手段对就医流程进行全方位优化，为患者打造便捷、高效、优质的就医体验，同时推动医院的数字化转型和智慧化发展。</w:t>
      </w:r>
    </w:p>
    <w:p w14:paraId="361CD97C" w14:textId="3F751D90" w:rsidR="005E25A3" w:rsidRPr="00A20322" w:rsidRDefault="00166F48" w:rsidP="00A63EBB">
      <w:pPr>
        <w:spacing w:line="360" w:lineRule="auto"/>
        <w:ind w:firstLine="420"/>
        <w:rPr>
          <w:rFonts w:hint="eastAsia"/>
        </w:rPr>
      </w:pPr>
      <w:r w:rsidRPr="00A20322">
        <w:rPr>
          <w:rFonts w:hint="eastAsia"/>
        </w:rPr>
        <w:t>支持基于大模型的</w:t>
      </w:r>
      <w:proofErr w:type="gramStart"/>
      <w:r w:rsidRPr="00A20322">
        <w:rPr>
          <w:rFonts w:hint="eastAsia"/>
        </w:rPr>
        <w:t>泛健康</w:t>
      </w:r>
      <w:proofErr w:type="gramEnd"/>
      <w:r w:rsidRPr="00A20322">
        <w:rPr>
          <w:rFonts w:hint="eastAsia"/>
        </w:rPr>
        <w:t>问题及医院自定义知识智能问答，包含意图识别及分发、专业医学大模型问答、针对疾病、症状、患者就诊流程、医院业务规则等问答，支持返回专业词条、内容推荐、问答配置平台等。</w:t>
      </w:r>
    </w:p>
    <w:p w14:paraId="5058E6AB" w14:textId="77777777" w:rsidR="005E25A3" w:rsidRPr="00A20322" w:rsidRDefault="00000000">
      <w:pPr>
        <w:pStyle w:val="a7"/>
        <w:numPr>
          <w:ilvl w:val="0"/>
          <w:numId w:val="2"/>
        </w:numPr>
        <w:spacing w:line="360" w:lineRule="auto"/>
        <w:ind w:firstLineChars="0"/>
        <w:jc w:val="left"/>
        <w:rPr>
          <w:rFonts w:ascii="宋体" w:hAnsi="宋体" w:hint="eastAsia"/>
          <w:b/>
          <w:szCs w:val="21"/>
        </w:rPr>
      </w:pPr>
      <w:r w:rsidRPr="00A20322">
        <w:rPr>
          <w:rFonts w:ascii="宋体" w:hAnsi="宋体" w:hint="eastAsia"/>
          <w:b/>
          <w:szCs w:val="21"/>
        </w:rPr>
        <w:t>项目预算</w:t>
      </w:r>
    </w:p>
    <w:p w14:paraId="7D961FA2" w14:textId="1AD764A8" w:rsidR="005E25A3" w:rsidRPr="00A20322" w:rsidRDefault="00000000">
      <w:pPr>
        <w:pStyle w:val="a7"/>
        <w:spacing w:line="360" w:lineRule="auto"/>
        <w:ind w:left="432" w:firstLineChars="0" w:firstLine="0"/>
        <w:rPr>
          <w:rFonts w:ascii="宋体" w:hAnsi="宋体" w:hint="eastAsia"/>
          <w:szCs w:val="21"/>
        </w:rPr>
      </w:pPr>
      <w:r w:rsidRPr="00A20322">
        <w:rPr>
          <w:rFonts w:ascii="宋体" w:hAnsi="宋体" w:hint="eastAsia"/>
          <w:szCs w:val="21"/>
        </w:rPr>
        <w:t>项目预算总金额为</w:t>
      </w:r>
      <w:r w:rsidR="00A37BCF" w:rsidRPr="00A20322">
        <w:rPr>
          <w:rFonts w:ascii="宋体" w:hAnsi="宋体" w:hint="eastAsia"/>
          <w:szCs w:val="21"/>
        </w:rPr>
        <w:t>9</w:t>
      </w:r>
      <w:r w:rsidRPr="00A20322">
        <w:rPr>
          <w:rFonts w:ascii="宋体" w:hAnsi="宋体"/>
          <w:szCs w:val="21"/>
        </w:rPr>
        <w:t>万</w:t>
      </w:r>
      <w:r w:rsidRPr="00A20322">
        <w:rPr>
          <w:rFonts w:ascii="宋体" w:hAnsi="宋体" w:hint="eastAsia"/>
          <w:szCs w:val="21"/>
        </w:rPr>
        <w:t>元。</w:t>
      </w:r>
    </w:p>
    <w:p w14:paraId="0348912D" w14:textId="77777777" w:rsidR="005E25A3" w:rsidRPr="00A20322" w:rsidRDefault="00000000">
      <w:pPr>
        <w:pStyle w:val="a7"/>
        <w:numPr>
          <w:ilvl w:val="0"/>
          <w:numId w:val="2"/>
        </w:numPr>
        <w:spacing w:line="360" w:lineRule="auto"/>
        <w:ind w:firstLineChars="0"/>
        <w:jc w:val="left"/>
        <w:rPr>
          <w:rFonts w:ascii="宋体" w:hAnsi="宋体" w:hint="eastAsia"/>
          <w:b/>
          <w:szCs w:val="21"/>
        </w:rPr>
      </w:pPr>
      <w:r w:rsidRPr="00A20322">
        <w:rPr>
          <w:rFonts w:ascii="宋体" w:hAnsi="宋体" w:hint="eastAsia"/>
          <w:b/>
          <w:szCs w:val="21"/>
        </w:rPr>
        <w:t>服务期</w:t>
      </w:r>
    </w:p>
    <w:p w14:paraId="7CC18E20" w14:textId="492C6D7C" w:rsidR="00166F48" w:rsidRPr="00A20322" w:rsidRDefault="00A63EBB">
      <w:pPr>
        <w:pStyle w:val="a7"/>
        <w:spacing w:line="360" w:lineRule="auto"/>
        <w:ind w:left="432" w:firstLineChars="0" w:firstLine="0"/>
        <w:rPr>
          <w:rFonts w:ascii="宋体" w:hAnsi="宋体" w:hint="eastAsia"/>
          <w:szCs w:val="21"/>
        </w:rPr>
      </w:pPr>
      <w:r>
        <w:rPr>
          <w:rFonts w:ascii="宋体" w:hAnsi="宋体" w:hint="eastAsia"/>
          <w:szCs w:val="21"/>
        </w:rPr>
        <w:t>服务期</w:t>
      </w:r>
      <w:r w:rsidR="00166F48" w:rsidRPr="00A20322">
        <w:rPr>
          <w:rFonts w:ascii="宋体" w:hAnsi="宋体" w:hint="eastAsia"/>
          <w:szCs w:val="21"/>
        </w:rPr>
        <w:t xml:space="preserve">：自合同签订起一年 </w:t>
      </w:r>
    </w:p>
    <w:p w14:paraId="2A4E5339" w14:textId="0D75736F" w:rsidR="005E25A3" w:rsidRPr="00A20322" w:rsidRDefault="00000000">
      <w:pPr>
        <w:pStyle w:val="a7"/>
        <w:numPr>
          <w:ilvl w:val="0"/>
          <w:numId w:val="2"/>
        </w:numPr>
        <w:spacing w:line="360" w:lineRule="auto"/>
        <w:ind w:firstLineChars="0"/>
        <w:jc w:val="left"/>
        <w:rPr>
          <w:rFonts w:ascii="宋体" w:hAnsi="宋体" w:hint="eastAsia"/>
          <w:b/>
          <w:szCs w:val="21"/>
        </w:rPr>
      </w:pPr>
      <w:r w:rsidRPr="00A20322">
        <w:rPr>
          <w:rFonts w:ascii="宋体" w:hAnsi="宋体" w:hint="eastAsia"/>
          <w:b/>
          <w:szCs w:val="21"/>
        </w:rPr>
        <w:t>招标参数</w:t>
      </w:r>
    </w:p>
    <w:p w14:paraId="42F8FE3D" w14:textId="3DAFBC4D"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1</w:t>
      </w:r>
      <w:r w:rsidRPr="00A20322">
        <w:rPr>
          <w:rFonts w:ascii="inherit" w:hAnsi="inherit" w:cs="宋体" w:hint="eastAsia"/>
          <w:b/>
          <w:bCs/>
          <w:color w:val="000000"/>
          <w:kern w:val="0"/>
          <w:szCs w:val="21"/>
        </w:rPr>
        <w:t>、项目建设范围和服务期</w:t>
      </w:r>
    </w:p>
    <w:tbl>
      <w:tblPr>
        <w:tblW w:w="5000" w:type="pct"/>
        <w:tblLook w:val="04A0" w:firstRow="1" w:lastRow="0" w:firstColumn="1" w:lastColumn="0" w:noHBand="0" w:noVBand="1"/>
      </w:tblPr>
      <w:tblGrid>
        <w:gridCol w:w="1417"/>
        <w:gridCol w:w="5298"/>
        <w:gridCol w:w="680"/>
        <w:gridCol w:w="679"/>
        <w:gridCol w:w="222"/>
      </w:tblGrid>
      <w:tr w:rsidR="00166F48" w:rsidRPr="00A20322" w14:paraId="011E1083" w14:textId="77777777">
        <w:trPr>
          <w:gridAfter w:val="1"/>
          <w:trHeight w:val="468"/>
        </w:trPr>
        <w:tc>
          <w:tcPr>
            <w:tcW w:w="878" w:type="pct"/>
            <w:vMerge w:val="restart"/>
            <w:tcBorders>
              <w:top w:val="single" w:sz="4" w:space="0" w:color="auto"/>
              <w:left w:val="single" w:sz="4" w:space="0" w:color="auto"/>
              <w:bottom w:val="single" w:sz="4" w:space="0" w:color="000000"/>
              <w:right w:val="single" w:sz="4" w:space="0" w:color="auto"/>
            </w:tcBorders>
            <w:noWrap/>
            <w:vAlign w:val="center"/>
            <w:hideMark/>
          </w:tcPr>
          <w:p w14:paraId="653E5468" w14:textId="77777777"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产品名称</w:t>
            </w:r>
          </w:p>
        </w:tc>
        <w:tc>
          <w:tcPr>
            <w:tcW w:w="3281" w:type="pct"/>
            <w:vMerge w:val="restart"/>
            <w:tcBorders>
              <w:top w:val="single" w:sz="4" w:space="0" w:color="auto"/>
              <w:left w:val="single" w:sz="4" w:space="0" w:color="auto"/>
              <w:bottom w:val="single" w:sz="4" w:space="0" w:color="000000"/>
              <w:right w:val="single" w:sz="4" w:space="0" w:color="auto"/>
            </w:tcBorders>
            <w:noWrap/>
            <w:vAlign w:val="center"/>
            <w:hideMark/>
          </w:tcPr>
          <w:p w14:paraId="2339095A" w14:textId="77777777"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项目描述</w:t>
            </w:r>
          </w:p>
        </w:tc>
        <w:tc>
          <w:tcPr>
            <w:tcW w:w="421" w:type="pct"/>
            <w:vMerge w:val="restart"/>
            <w:tcBorders>
              <w:top w:val="single" w:sz="4" w:space="0" w:color="auto"/>
              <w:left w:val="single" w:sz="4" w:space="0" w:color="auto"/>
              <w:bottom w:val="single" w:sz="4" w:space="0" w:color="000000"/>
              <w:right w:val="single" w:sz="4" w:space="0" w:color="auto"/>
            </w:tcBorders>
            <w:noWrap/>
            <w:vAlign w:val="center"/>
            <w:hideMark/>
          </w:tcPr>
          <w:p w14:paraId="5E2886ED" w14:textId="77777777"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数量</w:t>
            </w:r>
          </w:p>
        </w:tc>
        <w:tc>
          <w:tcPr>
            <w:tcW w:w="421" w:type="pct"/>
            <w:vMerge w:val="restart"/>
            <w:tcBorders>
              <w:top w:val="single" w:sz="4" w:space="0" w:color="auto"/>
              <w:left w:val="single" w:sz="4" w:space="0" w:color="auto"/>
              <w:bottom w:val="single" w:sz="4" w:space="0" w:color="000000"/>
              <w:right w:val="single" w:sz="4" w:space="0" w:color="auto"/>
            </w:tcBorders>
            <w:noWrap/>
            <w:vAlign w:val="center"/>
            <w:hideMark/>
          </w:tcPr>
          <w:p w14:paraId="53CD2C01" w14:textId="77777777"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单位</w:t>
            </w:r>
          </w:p>
        </w:tc>
      </w:tr>
      <w:tr w:rsidR="00166F48" w:rsidRPr="00A20322" w14:paraId="628E9268" w14:textId="77777777">
        <w:trPr>
          <w:trHeight w:val="3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96C2583"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E80E13"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70BB1B"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C6CA3C"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Align w:val="center"/>
            <w:hideMark/>
          </w:tcPr>
          <w:p w14:paraId="054927F5" w14:textId="77777777" w:rsidR="00166F48" w:rsidRPr="00A20322" w:rsidRDefault="00166F48" w:rsidP="00166F48">
            <w:pPr>
              <w:spacing w:line="360" w:lineRule="auto"/>
              <w:jc w:val="left"/>
              <w:rPr>
                <w:rFonts w:ascii="inherit" w:hAnsi="inherit" w:cs="宋体" w:hint="eastAsia"/>
                <w:b/>
                <w:bCs/>
                <w:color w:val="000000"/>
                <w:kern w:val="0"/>
                <w:szCs w:val="21"/>
              </w:rPr>
            </w:pPr>
          </w:p>
        </w:tc>
      </w:tr>
      <w:tr w:rsidR="00166F48" w:rsidRPr="00A20322" w14:paraId="1BC7CAED" w14:textId="77777777">
        <w:trPr>
          <w:trHeight w:val="312"/>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29386A9"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A1C3EE"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E666B1"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FE56FC" w14:textId="77777777"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Align w:val="center"/>
            <w:hideMark/>
          </w:tcPr>
          <w:p w14:paraId="0D5BF4B7" w14:textId="77777777" w:rsidR="00166F48" w:rsidRPr="00A20322" w:rsidRDefault="00166F48" w:rsidP="00166F48">
            <w:pPr>
              <w:spacing w:line="360" w:lineRule="auto"/>
              <w:jc w:val="left"/>
              <w:rPr>
                <w:rFonts w:ascii="inherit" w:hAnsi="inherit" w:cs="宋体" w:hint="eastAsia"/>
                <w:color w:val="000000"/>
                <w:kern w:val="0"/>
                <w:szCs w:val="21"/>
              </w:rPr>
            </w:pPr>
          </w:p>
        </w:tc>
      </w:tr>
      <w:tr w:rsidR="00166F48" w:rsidRPr="00A20322" w14:paraId="0F929932" w14:textId="77777777">
        <w:trPr>
          <w:trHeight w:val="330"/>
        </w:trPr>
        <w:tc>
          <w:tcPr>
            <w:tcW w:w="878" w:type="pct"/>
            <w:tcBorders>
              <w:top w:val="single" w:sz="4" w:space="0" w:color="auto"/>
              <w:left w:val="single" w:sz="4" w:space="0" w:color="auto"/>
              <w:bottom w:val="single" w:sz="4" w:space="0" w:color="auto"/>
              <w:right w:val="single" w:sz="4" w:space="0" w:color="auto"/>
            </w:tcBorders>
            <w:vAlign w:val="center"/>
            <w:hideMark/>
          </w:tcPr>
          <w:p w14:paraId="5AC0B3A6"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智能问答</w:t>
            </w:r>
          </w:p>
        </w:tc>
        <w:tc>
          <w:tcPr>
            <w:tcW w:w="3281" w:type="pct"/>
            <w:tcBorders>
              <w:top w:val="single" w:sz="4" w:space="0" w:color="auto"/>
              <w:left w:val="nil"/>
              <w:bottom w:val="single" w:sz="4" w:space="0" w:color="auto"/>
              <w:right w:val="single" w:sz="4" w:space="0" w:color="auto"/>
            </w:tcBorders>
            <w:vAlign w:val="center"/>
            <w:hideMark/>
          </w:tcPr>
          <w:p w14:paraId="2DB8C112"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支持基于大模型的泛健康问题及医院自定义知识智能问答：</w:t>
            </w:r>
          </w:p>
          <w:p w14:paraId="23D39A3F"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1</w:t>
            </w:r>
            <w:r w:rsidRPr="00A20322">
              <w:rPr>
                <w:rFonts w:ascii="inherit" w:hAnsi="inherit" w:cs="宋体" w:hint="eastAsia"/>
                <w:color w:val="000000"/>
                <w:kern w:val="0"/>
                <w:szCs w:val="21"/>
              </w:rPr>
              <w:t>、意图识别及分发：智能识别医疗意图及子意图、特定关键词问答、企业知识问答，索引相应引擎进行知识回复</w:t>
            </w:r>
          </w:p>
          <w:p w14:paraId="07D11A0A"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2</w:t>
            </w:r>
            <w:r w:rsidRPr="00A20322">
              <w:rPr>
                <w:rFonts w:ascii="inherit" w:hAnsi="inherit" w:cs="宋体" w:hint="eastAsia"/>
                <w:color w:val="000000"/>
                <w:kern w:val="0"/>
                <w:szCs w:val="21"/>
              </w:rPr>
              <w:t>、专业医学大模型问答：支持上下文语义理解，一问一答的形式进行智能对话、相似问题推荐</w:t>
            </w:r>
          </w:p>
          <w:p w14:paraId="7BE0991E"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3</w:t>
            </w:r>
            <w:r w:rsidRPr="00A20322">
              <w:rPr>
                <w:rFonts w:ascii="inherit" w:hAnsi="inherit" w:cs="宋体" w:hint="eastAsia"/>
                <w:color w:val="000000"/>
                <w:kern w:val="0"/>
                <w:szCs w:val="21"/>
              </w:rPr>
              <w:t>、针对疾病、症状、患者就诊流程、医院业务规则等问答，支持返回专业词条、内容推荐</w:t>
            </w:r>
          </w:p>
          <w:p w14:paraId="725F0988"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lastRenderedPageBreak/>
              <w:t>4</w:t>
            </w:r>
            <w:r w:rsidRPr="00A20322">
              <w:rPr>
                <w:rFonts w:ascii="inherit" w:hAnsi="inherit" w:cs="宋体" w:hint="eastAsia"/>
                <w:color w:val="000000"/>
                <w:kern w:val="0"/>
                <w:szCs w:val="21"/>
              </w:rPr>
              <w:t>、问答配置平台：包括数据报表、自定义配置等</w:t>
            </w:r>
          </w:p>
        </w:tc>
        <w:tc>
          <w:tcPr>
            <w:tcW w:w="421" w:type="pct"/>
            <w:tcBorders>
              <w:top w:val="single" w:sz="4" w:space="0" w:color="auto"/>
              <w:left w:val="nil"/>
              <w:bottom w:val="single" w:sz="4" w:space="0" w:color="auto"/>
              <w:right w:val="single" w:sz="4" w:space="0" w:color="auto"/>
            </w:tcBorders>
            <w:noWrap/>
            <w:vAlign w:val="center"/>
            <w:hideMark/>
          </w:tcPr>
          <w:p w14:paraId="42FDAD81"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lastRenderedPageBreak/>
              <w:t>1</w:t>
            </w:r>
          </w:p>
        </w:tc>
        <w:tc>
          <w:tcPr>
            <w:tcW w:w="421" w:type="pct"/>
            <w:tcBorders>
              <w:top w:val="single" w:sz="4" w:space="0" w:color="auto"/>
              <w:left w:val="nil"/>
              <w:bottom w:val="single" w:sz="4" w:space="0" w:color="auto"/>
              <w:right w:val="single" w:sz="4" w:space="0" w:color="auto"/>
            </w:tcBorders>
            <w:noWrap/>
            <w:vAlign w:val="center"/>
            <w:hideMark/>
          </w:tcPr>
          <w:p w14:paraId="18F5F486" w14:textId="77777777"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年</w:t>
            </w:r>
          </w:p>
        </w:tc>
        <w:tc>
          <w:tcPr>
            <w:tcW w:w="0" w:type="auto"/>
            <w:vAlign w:val="center"/>
            <w:hideMark/>
          </w:tcPr>
          <w:p w14:paraId="2EB2772C" w14:textId="77777777" w:rsidR="00166F48" w:rsidRPr="00A20322" w:rsidRDefault="00166F48" w:rsidP="00166F48">
            <w:pPr>
              <w:spacing w:line="360" w:lineRule="auto"/>
              <w:jc w:val="left"/>
              <w:rPr>
                <w:rFonts w:ascii="inherit" w:hAnsi="inherit" w:cs="宋体" w:hint="eastAsia"/>
                <w:color w:val="000000"/>
                <w:kern w:val="0"/>
                <w:szCs w:val="21"/>
              </w:rPr>
            </w:pPr>
          </w:p>
        </w:tc>
      </w:tr>
    </w:tbl>
    <w:p w14:paraId="060BCE36" w14:textId="012A7FA1"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2</w:t>
      </w:r>
      <w:r w:rsidRPr="00A20322">
        <w:rPr>
          <w:rFonts w:ascii="inherit" w:hAnsi="inherit" w:cs="宋体" w:hint="eastAsia"/>
          <w:b/>
          <w:bCs/>
          <w:color w:val="000000"/>
          <w:kern w:val="0"/>
          <w:szCs w:val="21"/>
        </w:rPr>
        <w:t>、建设内容和详细要求</w:t>
      </w:r>
    </w:p>
    <w:p w14:paraId="0DF2A631" w14:textId="264C0D77" w:rsidR="00166F48" w:rsidRPr="00A20322" w:rsidRDefault="00C06338" w:rsidP="00166F48">
      <w:pPr>
        <w:spacing w:line="360" w:lineRule="auto"/>
        <w:jc w:val="left"/>
        <w:rPr>
          <w:rFonts w:ascii="inherit" w:hAnsi="inherit" w:cs="宋体" w:hint="eastAsia"/>
          <w:color w:val="000000"/>
          <w:kern w:val="0"/>
          <w:szCs w:val="21"/>
          <w:lang w:val="zh-TW"/>
        </w:rPr>
      </w:pPr>
      <w:r w:rsidRPr="00A20322">
        <w:rPr>
          <w:rFonts w:ascii="inherit" w:hAnsi="inherit" w:cs="宋体" w:hint="eastAsia"/>
          <w:color w:val="000000"/>
          <w:kern w:val="0"/>
          <w:szCs w:val="21"/>
        </w:rPr>
        <w:t>（</w:t>
      </w:r>
      <w:r w:rsidR="00166F48" w:rsidRPr="00A20322">
        <w:rPr>
          <w:rFonts w:ascii="inherit" w:hAnsi="inherit" w:cs="宋体"/>
          <w:color w:val="000000"/>
          <w:kern w:val="0"/>
          <w:szCs w:val="21"/>
        </w:rPr>
        <w:t>1</w:t>
      </w:r>
      <w:r w:rsidR="00166F48" w:rsidRPr="00A20322">
        <w:rPr>
          <w:rFonts w:ascii="inherit" w:hAnsi="inherit" w:cs="宋体" w:hint="eastAsia"/>
          <w:color w:val="000000"/>
          <w:kern w:val="0"/>
          <w:szCs w:val="21"/>
        </w:rPr>
        <w:t>）</w:t>
      </w:r>
      <w:r w:rsidR="00166F48" w:rsidRPr="00A20322">
        <w:rPr>
          <w:rFonts w:ascii="inherit" w:hAnsi="inherit" w:cs="宋体" w:hint="eastAsia"/>
          <w:color w:val="000000"/>
          <w:kern w:val="0"/>
          <w:szCs w:val="21"/>
          <w:lang w:val="zh-TW"/>
        </w:rPr>
        <w:t>就诊疑问随时随地智能问答</w:t>
      </w:r>
    </w:p>
    <w:p w14:paraId="30DE5E99"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lang w:val="zh-TW"/>
        </w:rPr>
        <w:t>患者在就诊流程中，有任何问题可随时咨询大模型智能问答助手，针对院务问题随时进行智能回答。系统提供全天候在线咨询服务，患者可随时询问就医流程、科室分布、医生排班等信息，获得即时响应。</w:t>
      </w:r>
    </w:p>
    <w:p w14:paraId="5DDFE148"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通过海量医疗数据、业务规则知识库的预训练，针对患者提出的问题进行智能回复。训练数据涵盖了各种疾病的症状、诊断标准、治疗方案、药物信息以及患者的临床表现、医院业务规则等。当患者提出问题时，模型对输入文本进行深度分析和理解，提取关键信息。通过其强大的计算能力和算法，在庞大的知识库里快速搜索和匹配相关的医疗知识和案例。</w:t>
      </w:r>
    </w:p>
    <w:p w14:paraId="70D26EDB"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不仅基于已有的医学知识给出准确的答案，还需综合考虑患者的个体差异，如年龄、性别、基础疾病等因素，提供个性化的建议。</w:t>
      </w:r>
    </w:p>
    <w:p w14:paraId="53F3B062"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lang w:val="zh-TW"/>
        </w:rPr>
        <w:t>智能问答知识库支持运营人员维护，可按医院需求自定义所需院务知识，同时也支持医院批量化导入沉淀的问答知识，提升智能问答的准确度。</w:t>
      </w:r>
      <w:r w:rsidRPr="00A20322">
        <w:rPr>
          <w:rFonts w:ascii="inherit" w:hAnsi="inherit" w:cs="宋体" w:hint="eastAsia"/>
          <w:color w:val="000000"/>
          <w:kern w:val="0"/>
          <w:szCs w:val="21"/>
        </w:rPr>
        <w:t>支持医院导入</w:t>
      </w:r>
      <w:r w:rsidRPr="00A20322">
        <w:rPr>
          <w:rFonts w:ascii="inherit" w:hAnsi="inherit" w:cs="宋体" w:hint="eastAsia"/>
          <w:color w:val="000000"/>
          <w:kern w:val="0"/>
          <w:szCs w:val="21"/>
        </w:rPr>
        <w:t>word</w:t>
      </w:r>
      <w:r w:rsidRPr="00A20322">
        <w:rPr>
          <w:rFonts w:ascii="inherit" w:hAnsi="inherit" w:cs="宋体" w:hint="eastAsia"/>
          <w:color w:val="000000"/>
          <w:kern w:val="0"/>
          <w:szCs w:val="21"/>
        </w:rPr>
        <w:t>、</w:t>
      </w:r>
      <w:r w:rsidRPr="00A20322">
        <w:rPr>
          <w:rFonts w:ascii="inherit" w:hAnsi="inherit" w:cs="宋体" w:hint="eastAsia"/>
          <w:color w:val="000000"/>
          <w:kern w:val="0"/>
          <w:szCs w:val="21"/>
        </w:rPr>
        <w:t>excel</w:t>
      </w:r>
      <w:r w:rsidRPr="00A20322">
        <w:rPr>
          <w:rFonts w:ascii="inherit" w:hAnsi="inherit" w:cs="宋体" w:hint="eastAsia"/>
          <w:color w:val="000000"/>
          <w:kern w:val="0"/>
          <w:szCs w:val="21"/>
        </w:rPr>
        <w:t>、</w:t>
      </w:r>
      <w:r w:rsidRPr="00A20322">
        <w:rPr>
          <w:rFonts w:ascii="inherit" w:hAnsi="inherit" w:cs="宋体" w:hint="eastAsia"/>
          <w:color w:val="000000"/>
          <w:kern w:val="0"/>
          <w:szCs w:val="21"/>
        </w:rPr>
        <w:t>pdf</w:t>
      </w:r>
      <w:r w:rsidRPr="00A20322">
        <w:rPr>
          <w:rFonts w:ascii="inherit" w:hAnsi="inherit" w:cs="宋体" w:hint="eastAsia"/>
          <w:color w:val="000000"/>
          <w:kern w:val="0"/>
          <w:szCs w:val="21"/>
        </w:rPr>
        <w:t>等格式的文档材料，</w:t>
      </w:r>
      <w:r w:rsidRPr="00A20322">
        <w:rPr>
          <w:rFonts w:ascii="inherit" w:hAnsi="inherit" w:cs="宋体" w:hint="eastAsia"/>
          <w:color w:val="000000"/>
          <w:kern w:val="0"/>
          <w:szCs w:val="21"/>
        </w:rPr>
        <w:t>AI</w:t>
      </w:r>
      <w:r w:rsidRPr="00A20322">
        <w:rPr>
          <w:rFonts w:ascii="inherit" w:hAnsi="inherit" w:cs="宋体" w:hint="eastAsia"/>
          <w:color w:val="000000"/>
          <w:kern w:val="0"/>
          <w:szCs w:val="21"/>
        </w:rPr>
        <w:t>基于用户提出的问题，对文档中有的知识库进行检索，并作出回答。不断学习和优化回复策略，不断更新和完善自身的知识储备，从而为患者提供更优质的服务。</w:t>
      </w:r>
    </w:p>
    <w:p w14:paraId="46C27DF0" w14:textId="4EAD4441" w:rsidR="00166F48" w:rsidRPr="00A20322" w:rsidRDefault="00C0633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w:t>
      </w:r>
      <w:r w:rsidR="00166F48" w:rsidRPr="00A20322">
        <w:rPr>
          <w:rFonts w:ascii="inherit" w:hAnsi="inherit" w:cs="宋体"/>
          <w:color w:val="000000"/>
          <w:kern w:val="0"/>
          <w:szCs w:val="21"/>
        </w:rPr>
        <w:t>2</w:t>
      </w:r>
      <w:r w:rsidR="00166F48" w:rsidRPr="00A20322">
        <w:rPr>
          <w:rFonts w:ascii="inherit" w:hAnsi="inherit" w:cs="宋体" w:hint="eastAsia"/>
          <w:color w:val="000000"/>
          <w:kern w:val="0"/>
          <w:szCs w:val="21"/>
        </w:rPr>
        <w:t>）支持对医院个性化知识库内容导入</w:t>
      </w:r>
    </w:p>
    <w:p w14:paraId="2E662DF7"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文档库支持导入</w:t>
      </w:r>
      <w:r w:rsidRPr="00A20322">
        <w:rPr>
          <w:rFonts w:ascii="inherit" w:hAnsi="inherit" w:cs="宋体"/>
          <w:color w:val="000000"/>
          <w:kern w:val="0"/>
          <w:szCs w:val="21"/>
        </w:rPr>
        <w:t>word</w:t>
      </w:r>
      <w:r w:rsidRPr="00A20322">
        <w:rPr>
          <w:rFonts w:ascii="inherit" w:hAnsi="inherit" w:cs="宋体" w:hint="eastAsia"/>
          <w:color w:val="000000"/>
          <w:kern w:val="0"/>
          <w:szCs w:val="21"/>
        </w:rPr>
        <w:t>、</w:t>
      </w:r>
      <w:r w:rsidRPr="00A20322">
        <w:rPr>
          <w:rFonts w:ascii="inherit" w:hAnsi="inherit" w:cs="宋体"/>
          <w:color w:val="000000"/>
          <w:kern w:val="0"/>
          <w:szCs w:val="21"/>
        </w:rPr>
        <w:t>pdf</w:t>
      </w:r>
      <w:r w:rsidRPr="00A20322">
        <w:rPr>
          <w:rFonts w:ascii="inherit" w:hAnsi="inherit" w:cs="宋体" w:hint="eastAsia"/>
          <w:color w:val="000000"/>
          <w:kern w:val="0"/>
          <w:szCs w:val="21"/>
        </w:rPr>
        <w:t>、</w:t>
      </w:r>
      <w:r w:rsidRPr="00A20322">
        <w:rPr>
          <w:rFonts w:ascii="inherit" w:hAnsi="inherit" w:cs="宋体"/>
          <w:color w:val="000000"/>
          <w:kern w:val="0"/>
          <w:szCs w:val="21"/>
        </w:rPr>
        <w:t>excel</w:t>
      </w:r>
      <w:r w:rsidRPr="00A20322">
        <w:rPr>
          <w:rFonts w:ascii="inherit" w:hAnsi="inherit" w:cs="宋体" w:hint="eastAsia"/>
          <w:color w:val="000000"/>
          <w:kern w:val="0"/>
          <w:szCs w:val="21"/>
        </w:rPr>
        <w:t>等文档形式，支持利用大模型的能力，快速进行导入学习。</w:t>
      </w:r>
    </w:p>
    <w:p w14:paraId="20FE250A"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生成完成后，知识库生成状态会变更为已生成，同时显示生成的问答对数量。支持导出生成的结果，或者该条生成记录。</w:t>
      </w:r>
    </w:p>
    <w:p w14:paraId="50DFAEF9"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原文件也支持下载该文件。</w:t>
      </w:r>
    </w:p>
    <w:p w14:paraId="30486518" w14:textId="427BC088"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3</w:t>
      </w:r>
      <w:r w:rsidRPr="00A20322">
        <w:rPr>
          <w:rFonts w:ascii="inherit" w:hAnsi="inherit" w:cs="宋体" w:hint="eastAsia"/>
          <w:b/>
          <w:bCs/>
          <w:color w:val="000000"/>
          <w:kern w:val="0"/>
          <w:szCs w:val="21"/>
        </w:rPr>
        <w:t>、数据与网络安全要求</w:t>
      </w:r>
      <w:r w:rsidRPr="00A20322">
        <w:rPr>
          <w:rFonts w:ascii="inherit" w:hAnsi="inherit" w:cs="宋体" w:hint="eastAsia"/>
          <w:color w:val="000000"/>
          <w:kern w:val="0"/>
          <w:szCs w:val="21"/>
        </w:rPr>
        <w:t>。</w:t>
      </w:r>
    </w:p>
    <w:p w14:paraId="645B0D01"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针对本项目建设要求提供完整的身份认证、访问控制、安全审计及数据安全防护方案。</w:t>
      </w:r>
    </w:p>
    <w:p w14:paraId="140EBD8D"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本系统采用</w:t>
      </w:r>
      <w:r w:rsidRPr="00A20322">
        <w:rPr>
          <w:rFonts w:ascii="inherit" w:hAnsi="inherit" w:cs="宋体"/>
          <w:color w:val="000000"/>
          <w:kern w:val="0"/>
          <w:szCs w:val="21"/>
        </w:rPr>
        <w:t>SaaS</w:t>
      </w:r>
      <w:r w:rsidRPr="00A20322">
        <w:rPr>
          <w:rFonts w:ascii="inherit" w:hAnsi="inherit" w:cs="宋体" w:hint="eastAsia"/>
          <w:color w:val="000000"/>
          <w:kern w:val="0"/>
          <w:szCs w:val="21"/>
        </w:rPr>
        <w:t>化方案部署，供应商系统部署平台需满足三级等保安全要求。</w:t>
      </w:r>
    </w:p>
    <w:p w14:paraId="148A8A11"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模型安全方面，提供多重过滤机制，针对用户提问侧文本审核及模型生成内容进行校验，支持医院自定义拦截规则，对敏感问题（政治、黄赌毒、医院对比、舆情风险）通过意图识别和模型兜底机制拦截；网络安全攻击类提问（如诱导获取密码）模型需要拒绝回</w:t>
      </w:r>
      <w:r w:rsidRPr="00A20322">
        <w:rPr>
          <w:rFonts w:ascii="inherit" w:hAnsi="inherit" w:cs="宋体" w:hint="eastAsia"/>
          <w:color w:val="000000"/>
          <w:kern w:val="0"/>
          <w:szCs w:val="21"/>
        </w:rPr>
        <w:lastRenderedPageBreak/>
        <w:t>答，后台不存储用户业务账号、密码等敏感信息。</w:t>
      </w:r>
      <w:r w:rsidRPr="00A20322">
        <w:rPr>
          <w:rFonts w:ascii="inherit" w:hAnsi="inherit" w:cs="宋体"/>
          <w:color w:val="000000"/>
          <w:kern w:val="0"/>
          <w:szCs w:val="21"/>
        </w:rPr>
        <w:t xml:space="preserve"> </w:t>
      </w:r>
    </w:p>
    <w:p w14:paraId="21DF585D" w14:textId="375574B8"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4</w:t>
      </w:r>
      <w:r w:rsidRPr="00A20322">
        <w:rPr>
          <w:rFonts w:ascii="inherit" w:hAnsi="inherit" w:cs="宋体" w:hint="eastAsia"/>
          <w:b/>
          <w:bCs/>
          <w:color w:val="000000"/>
          <w:kern w:val="0"/>
          <w:szCs w:val="21"/>
        </w:rPr>
        <w:t>、服务人员要求</w:t>
      </w:r>
    </w:p>
    <w:p w14:paraId="104DA561"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原厂专业支持工程师，相关售后服务工作经验不少于三年。</w:t>
      </w:r>
    </w:p>
    <w:p w14:paraId="0DCE398E" w14:textId="0DCB390D"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5</w:t>
      </w:r>
      <w:r w:rsidRPr="00A20322">
        <w:rPr>
          <w:rFonts w:ascii="inherit" w:hAnsi="inherit" w:cs="宋体" w:hint="eastAsia"/>
          <w:b/>
          <w:bCs/>
          <w:color w:val="000000"/>
          <w:kern w:val="0"/>
          <w:szCs w:val="21"/>
        </w:rPr>
        <w:t>、服务验收标准</w:t>
      </w:r>
    </w:p>
    <w:p w14:paraId="3B82C2B8" w14:textId="77777777"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供应商提供的服务支持达到下述运维服务考核指标要求，即作为本合同验收标准。为北京大学人民医院提供</w:t>
      </w:r>
      <w:r w:rsidRPr="00A20322">
        <w:rPr>
          <w:rFonts w:ascii="inherit" w:hAnsi="inherit" w:cs="宋体"/>
          <w:color w:val="000000"/>
          <w:kern w:val="0"/>
          <w:szCs w:val="21"/>
        </w:rPr>
        <w:t>7</w:t>
      </w:r>
      <w:r w:rsidRPr="00A20322">
        <w:rPr>
          <w:rFonts w:ascii="inherit" w:hAnsi="inherit" w:cs="宋体" w:hint="eastAsia"/>
          <w:color w:val="000000"/>
          <w:kern w:val="0"/>
          <w:szCs w:val="21"/>
        </w:rPr>
        <w:t>×</w:t>
      </w:r>
      <w:r w:rsidRPr="00A20322">
        <w:rPr>
          <w:rFonts w:ascii="inherit" w:hAnsi="inherit" w:cs="宋体"/>
          <w:color w:val="000000"/>
          <w:kern w:val="0"/>
          <w:szCs w:val="21"/>
        </w:rPr>
        <w:t>24</w:t>
      </w:r>
      <w:r w:rsidRPr="00A20322">
        <w:rPr>
          <w:rFonts w:ascii="inherit" w:hAnsi="inherit" w:cs="宋体" w:hint="eastAsia"/>
          <w:color w:val="000000"/>
          <w:kern w:val="0"/>
          <w:szCs w:val="21"/>
        </w:rPr>
        <w:t>全天技术支持服务。</w:t>
      </w:r>
    </w:p>
    <w:p w14:paraId="2274E749" w14:textId="77777777" w:rsidR="00166F48" w:rsidRPr="00A20322" w:rsidRDefault="00166F48" w:rsidP="00166F48">
      <w:pPr>
        <w:numPr>
          <w:ilvl w:val="0"/>
          <w:numId w:val="33"/>
        </w:num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本次服务范围内系统的正常运行。</w:t>
      </w:r>
    </w:p>
    <w:p w14:paraId="79D99835" w14:textId="77777777" w:rsidR="00166F48" w:rsidRPr="00A20322" w:rsidRDefault="00166F48" w:rsidP="00166F48">
      <w:pPr>
        <w:numPr>
          <w:ilvl w:val="0"/>
          <w:numId w:val="33"/>
        </w:num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及时提供系统升级和故障维修。</w:t>
      </w:r>
    </w:p>
    <w:p w14:paraId="5452C9FD" w14:textId="77777777" w:rsidR="005E25A3" w:rsidRPr="00A20322" w:rsidRDefault="005E25A3">
      <w:pPr>
        <w:spacing w:line="360" w:lineRule="auto"/>
        <w:jc w:val="left"/>
        <w:rPr>
          <w:rFonts w:ascii="宋体" w:hAnsi="宋体" w:hint="eastAsia"/>
          <w:b/>
          <w:szCs w:val="21"/>
        </w:rPr>
      </w:pPr>
    </w:p>
    <w:p w14:paraId="071BCE86" w14:textId="77777777" w:rsidR="005E25A3" w:rsidRPr="00A20322" w:rsidRDefault="00000000">
      <w:pPr>
        <w:pStyle w:val="a7"/>
        <w:numPr>
          <w:ilvl w:val="0"/>
          <w:numId w:val="2"/>
        </w:numPr>
        <w:spacing w:line="360" w:lineRule="auto"/>
        <w:ind w:firstLineChars="0"/>
        <w:jc w:val="left"/>
        <w:rPr>
          <w:rFonts w:ascii="宋体" w:hAnsi="宋体" w:hint="eastAsia"/>
          <w:b/>
          <w:szCs w:val="21"/>
        </w:rPr>
      </w:pPr>
      <w:r w:rsidRPr="00A20322">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30C76971"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A63EBB">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lastRenderedPageBreak/>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C8675E5"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157B0EC6" w:rsidR="005E25A3"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A20322" w:rsidRPr="00A20322">
        <w:rPr>
          <w:rFonts w:ascii="宋体" w:hAnsi="宋体" w:hint="eastAsia"/>
          <w:szCs w:val="21"/>
          <w:highlight w:val="yellow"/>
        </w:rPr>
        <w:t>2025年10月15日8:30（北京时间），中</w:t>
      </w:r>
      <w:proofErr w:type="gramStart"/>
      <w:r w:rsidR="00A20322" w:rsidRPr="00A20322">
        <w:rPr>
          <w:rFonts w:ascii="宋体" w:hAnsi="宋体" w:hint="eastAsia"/>
          <w:szCs w:val="21"/>
          <w:highlight w:val="yellow"/>
        </w:rPr>
        <w:t>仪大厦</w:t>
      </w:r>
      <w:proofErr w:type="gramEnd"/>
      <w:r w:rsidR="00A20322" w:rsidRPr="00A20322">
        <w:rPr>
          <w:rFonts w:ascii="宋体" w:hAnsi="宋体" w:hint="eastAsia"/>
          <w:szCs w:val="21"/>
          <w:highlight w:val="yellow"/>
        </w:rPr>
        <w:t>10层1011会议室，递交文件截止时间：2025年10月15日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ins w:id="0" w:author="式 兩儀" w:date="2025-03-17T09:23:00Z" w16du:dateUtc="2025-03-17T01: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lastRenderedPageBreak/>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p w14:paraId="0FA33251" w14:textId="77777777" w:rsidR="00971A77" w:rsidRDefault="00971A77">
      <w:pPr>
        <w:widowControl/>
        <w:spacing w:line="360" w:lineRule="auto"/>
        <w:jc w:val="left"/>
        <w:rPr>
          <w:rFonts w:ascii="宋体" w:hAnsi="宋体" w:cs="宋体" w:hint="eastAsia"/>
          <w:b/>
          <w:bCs/>
          <w:kern w:val="0"/>
          <w:sz w:val="20"/>
          <w:szCs w:val="21"/>
        </w:rPr>
      </w:pPr>
    </w:p>
    <w:tbl>
      <w:tblPr>
        <w:tblW w:w="9209" w:type="dxa"/>
        <w:tblLook w:val="04A0" w:firstRow="1" w:lastRow="0" w:firstColumn="1" w:lastColumn="0" w:noHBand="0" w:noVBand="1"/>
      </w:tblPr>
      <w:tblGrid>
        <w:gridCol w:w="704"/>
        <w:gridCol w:w="851"/>
        <w:gridCol w:w="1984"/>
        <w:gridCol w:w="5103"/>
        <w:gridCol w:w="567"/>
      </w:tblGrid>
      <w:tr w:rsidR="00971A77" w:rsidRPr="00971A77" w14:paraId="734ACF38" w14:textId="77777777" w:rsidTr="00971A77">
        <w:trPr>
          <w:trHeight w:val="315"/>
        </w:trPr>
        <w:tc>
          <w:tcPr>
            <w:tcW w:w="704" w:type="dxa"/>
            <w:tcBorders>
              <w:top w:val="single" w:sz="4" w:space="0" w:color="auto"/>
              <w:left w:val="single" w:sz="4" w:space="0" w:color="auto"/>
              <w:bottom w:val="single" w:sz="4" w:space="0" w:color="auto"/>
              <w:right w:val="single" w:sz="4" w:space="0" w:color="auto"/>
            </w:tcBorders>
            <w:vAlign w:val="center"/>
            <w:hideMark/>
          </w:tcPr>
          <w:p w14:paraId="6241AFBC"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序号</w:t>
            </w:r>
          </w:p>
        </w:tc>
        <w:tc>
          <w:tcPr>
            <w:tcW w:w="851" w:type="dxa"/>
            <w:tcBorders>
              <w:top w:val="single" w:sz="4" w:space="0" w:color="auto"/>
              <w:left w:val="nil"/>
              <w:bottom w:val="single" w:sz="4" w:space="0" w:color="auto"/>
              <w:right w:val="single" w:sz="4" w:space="0" w:color="auto"/>
            </w:tcBorders>
            <w:vAlign w:val="center"/>
            <w:hideMark/>
          </w:tcPr>
          <w:p w14:paraId="0CFFA008"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分值</w:t>
            </w:r>
          </w:p>
        </w:tc>
        <w:tc>
          <w:tcPr>
            <w:tcW w:w="1984" w:type="dxa"/>
            <w:tcBorders>
              <w:top w:val="single" w:sz="4" w:space="0" w:color="auto"/>
              <w:left w:val="nil"/>
              <w:bottom w:val="single" w:sz="4" w:space="0" w:color="auto"/>
              <w:right w:val="single" w:sz="4" w:space="0" w:color="auto"/>
            </w:tcBorders>
            <w:vAlign w:val="center"/>
            <w:hideMark/>
          </w:tcPr>
          <w:p w14:paraId="45AB197D"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评分因素分项</w:t>
            </w:r>
          </w:p>
        </w:tc>
        <w:tc>
          <w:tcPr>
            <w:tcW w:w="5103" w:type="dxa"/>
            <w:tcBorders>
              <w:top w:val="single" w:sz="4" w:space="0" w:color="auto"/>
              <w:left w:val="nil"/>
              <w:bottom w:val="single" w:sz="4" w:space="0" w:color="auto"/>
              <w:right w:val="single" w:sz="4" w:space="0" w:color="auto"/>
            </w:tcBorders>
            <w:vAlign w:val="center"/>
            <w:hideMark/>
          </w:tcPr>
          <w:p w14:paraId="4FFDAE4B"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评分标准</w:t>
            </w:r>
          </w:p>
        </w:tc>
        <w:tc>
          <w:tcPr>
            <w:tcW w:w="567" w:type="dxa"/>
            <w:tcBorders>
              <w:top w:val="double" w:sz="6" w:space="0" w:color="000000"/>
              <w:left w:val="nil"/>
              <w:bottom w:val="single" w:sz="8" w:space="0" w:color="000000"/>
              <w:right w:val="double" w:sz="6" w:space="0" w:color="000000"/>
            </w:tcBorders>
            <w:vAlign w:val="center"/>
            <w:hideMark/>
          </w:tcPr>
          <w:p w14:paraId="521463F0" w14:textId="77777777" w:rsidR="00971A77" w:rsidRPr="00971A77" w:rsidRDefault="00971A77" w:rsidP="00971A77">
            <w:pPr>
              <w:widowControl/>
              <w:jc w:val="center"/>
              <w:rPr>
                <w:rFonts w:eastAsia="等线"/>
                <w:color w:val="000000"/>
                <w:kern w:val="0"/>
                <w:sz w:val="22"/>
                <w:szCs w:val="22"/>
              </w:rPr>
            </w:pPr>
            <w:r w:rsidRPr="00971A77">
              <w:rPr>
                <w:rFonts w:eastAsia="等线"/>
                <w:color w:val="000000"/>
                <w:kern w:val="0"/>
                <w:sz w:val="22"/>
                <w:szCs w:val="22"/>
              </w:rPr>
              <w:t xml:space="preserve">　</w:t>
            </w:r>
          </w:p>
        </w:tc>
      </w:tr>
      <w:tr w:rsidR="00971A77" w:rsidRPr="00971A77" w14:paraId="6555DE5D" w14:textId="77777777" w:rsidTr="00971A77">
        <w:trPr>
          <w:trHeight w:val="570"/>
        </w:trPr>
        <w:tc>
          <w:tcPr>
            <w:tcW w:w="704" w:type="dxa"/>
            <w:tcBorders>
              <w:top w:val="nil"/>
              <w:left w:val="single" w:sz="4" w:space="0" w:color="auto"/>
              <w:bottom w:val="single" w:sz="4" w:space="0" w:color="auto"/>
              <w:right w:val="single" w:sz="4" w:space="0" w:color="auto"/>
            </w:tcBorders>
            <w:vAlign w:val="center"/>
            <w:hideMark/>
          </w:tcPr>
          <w:p w14:paraId="17FC79CD"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价格</w:t>
            </w:r>
          </w:p>
        </w:tc>
        <w:tc>
          <w:tcPr>
            <w:tcW w:w="851" w:type="dxa"/>
            <w:tcBorders>
              <w:top w:val="nil"/>
              <w:left w:val="nil"/>
              <w:bottom w:val="single" w:sz="4" w:space="0" w:color="auto"/>
              <w:right w:val="single" w:sz="4" w:space="0" w:color="auto"/>
            </w:tcBorders>
            <w:vAlign w:val="center"/>
            <w:hideMark/>
          </w:tcPr>
          <w:p w14:paraId="4BD97B06"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30</w:t>
            </w:r>
          </w:p>
        </w:tc>
        <w:tc>
          <w:tcPr>
            <w:tcW w:w="1984" w:type="dxa"/>
            <w:tcBorders>
              <w:top w:val="nil"/>
              <w:left w:val="nil"/>
              <w:bottom w:val="single" w:sz="4" w:space="0" w:color="auto"/>
              <w:right w:val="single" w:sz="4" w:space="0" w:color="auto"/>
            </w:tcBorders>
            <w:vAlign w:val="center"/>
            <w:hideMark/>
          </w:tcPr>
          <w:p w14:paraId="71516EF1"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评标价格</w:t>
            </w:r>
          </w:p>
        </w:tc>
        <w:tc>
          <w:tcPr>
            <w:tcW w:w="5103" w:type="dxa"/>
            <w:tcBorders>
              <w:top w:val="nil"/>
              <w:left w:val="nil"/>
              <w:bottom w:val="single" w:sz="4" w:space="0" w:color="auto"/>
              <w:right w:val="single" w:sz="4" w:space="0" w:color="auto"/>
            </w:tcBorders>
            <w:vAlign w:val="center"/>
            <w:hideMark/>
          </w:tcPr>
          <w:p w14:paraId="5C1A049E"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评标价格分数</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（评标基准价</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投标报价）</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价格权重（30</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w:t>
            </w:r>
            <w:r w:rsidRPr="00971A77">
              <w:rPr>
                <w:rFonts w:ascii="Calibri" w:hAnsi="Calibri" w:cs="Calibri"/>
                <w:color w:val="000000"/>
                <w:kern w:val="0"/>
                <w:sz w:val="22"/>
                <w:szCs w:val="22"/>
              </w:rPr>
              <w:t>×100</w:t>
            </w:r>
            <w:r w:rsidRPr="00971A77">
              <w:rPr>
                <w:rFonts w:ascii="宋体" w:hAnsi="宋体" w:cs="宋体" w:hint="eastAsia"/>
                <w:color w:val="000000"/>
                <w:kern w:val="0"/>
                <w:sz w:val="22"/>
                <w:szCs w:val="22"/>
              </w:rPr>
              <w:br/>
              <w:t>备注：实质性响应招标文件要求且价格低的投标报价为评标基准价</w:t>
            </w:r>
          </w:p>
        </w:tc>
        <w:tc>
          <w:tcPr>
            <w:tcW w:w="567" w:type="dxa"/>
            <w:tcBorders>
              <w:top w:val="nil"/>
              <w:left w:val="nil"/>
              <w:bottom w:val="nil"/>
              <w:right w:val="double" w:sz="6" w:space="0" w:color="000000"/>
            </w:tcBorders>
            <w:vAlign w:val="center"/>
            <w:hideMark/>
          </w:tcPr>
          <w:p w14:paraId="6D2FFEFB"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r w:rsidR="00971A77" w:rsidRPr="00971A77" w14:paraId="29F76291" w14:textId="77777777" w:rsidTr="00971A77">
        <w:trPr>
          <w:trHeight w:val="3683"/>
        </w:trPr>
        <w:tc>
          <w:tcPr>
            <w:tcW w:w="704" w:type="dxa"/>
            <w:vMerge w:val="restart"/>
            <w:tcBorders>
              <w:top w:val="nil"/>
              <w:left w:val="single" w:sz="4" w:space="0" w:color="auto"/>
              <w:bottom w:val="single" w:sz="4" w:space="0" w:color="auto"/>
              <w:right w:val="single" w:sz="4" w:space="0" w:color="auto"/>
            </w:tcBorders>
            <w:vAlign w:val="center"/>
            <w:hideMark/>
          </w:tcPr>
          <w:p w14:paraId="2A40874E"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商务部分</w:t>
            </w:r>
          </w:p>
        </w:tc>
        <w:tc>
          <w:tcPr>
            <w:tcW w:w="851" w:type="dxa"/>
            <w:vMerge w:val="restart"/>
            <w:tcBorders>
              <w:top w:val="nil"/>
              <w:left w:val="single" w:sz="4" w:space="0" w:color="auto"/>
              <w:bottom w:val="single" w:sz="4" w:space="0" w:color="auto"/>
              <w:right w:val="single" w:sz="4" w:space="0" w:color="auto"/>
            </w:tcBorders>
            <w:vAlign w:val="center"/>
            <w:hideMark/>
          </w:tcPr>
          <w:p w14:paraId="089375EF" w14:textId="70D37F45" w:rsidR="00971A77" w:rsidRPr="00971A77" w:rsidRDefault="00A63EBB" w:rsidP="00971A77">
            <w:pPr>
              <w:widowControl/>
              <w:rPr>
                <w:rFonts w:ascii="Calibri" w:eastAsia="等线" w:hAnsi="Calibri" w:cs="Calibri" w:hint="eastAsia"/>
                <w:color w:val="000000"/>
                <w:kern w:val="0"/>
                <w:sz w:val="22"/>
                <w:szCs w:val="22"/>
              </w:rPr>
            </w:pPr>
            <w:r>
              <w:rPr>
                <w:rFonts w:ascii="Calibri" w:eastAsia="等线" w:hAnsi="Calibri" w:cs="Calibri" w:hint="eastAsia"/>
                <w:color w:val="000000"/>
                <w:kern w:val="0"/>
                <w:sz w:val="22"/>
                <w:szCs w:val="22"/>
              </w:rPr>
              <w:t>29</w:t>
            </w:r>
          </w:p>
        </w:tc>
        <w:tc>
          <w:tcPr>
            <w:tcW w:w="1984" w:type="dxa"/>
            <w:tcBorders>
              <w:top w:val="nil"/>
              <w:left w:val="nil"/>
              <w:bottom w:val="single" w:sz="4" w:space="0" w:color="auto"/>
              <w:right w:val="single" w:sz="4" w:space="0" w:color="auto"/>
            </w:tcBorders>
            <w:vAlign w:val="center"/>
            <w:hideMark/>
          </w:tcPr>
          <w:p w14:paraId="1C2006F3"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对投标人企业资质的评价（10分）</w:t>
            </w:r>
          </w:p>
        </w:tc>
        <w:tc>
          <w:tcPr>
            <w:tcW w:w="5103" w:type="dxa"/>
            <w:tcBorders>
              <w:top w:val="nil"/>
              <w:left w:val="nil"/>
              <w:bottom w:val="single" w:sz="4" w:space="0" w:color="auto"/>
              <w:right w:val="single" w:sz="4" w:space="0" w:color="auto"/>
            </w:tcBorders>
            <w:vAlign w:val="center"/>
            <w:hideMark/>
          </w:tcPr>
          <w:p w14:paraId="13B769CD"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1. </w:t>
            </w:r>
            <w:r w:rsidRPr="00971A77">
              <w:rPr>
                <w:rFonts w:ascii="宋体" w:hAnsi="宋体" w:hint="eastAsia"/>
                <w:color w:val="000000"/>
                <w:kern w:val="0"/>
                <w:sz w:val="22"/>
                <w:szCs w:val="22"/>
              </w:rPr>
              <w:t>企业认定：供应商同时具有有效的《软件企业证书》得</w:t>
            </w:r>
            <w:r w:rsidRPr="00971A77">
              <w:rPr>
                <w:rFonts w:eastAsia="等线"/>
                <w:color w:val="000000"/>
                <w:kern w:val="0"/>
                <w:sz w:val="22"/>
                <w:szCs w:val="22"/>
              </w:rPr>
              <w:t>1</w:t>
            </w:r>
            <w:r w:rsidRPr="00971A77">
              <w:rPr>
                <w:rFonts w:ascii="宋体" w:hAnsi="宋体" w:hint="eastAsia"/>
                <w:color w:val="000000"/>
                <w:kern w:val="0"/>
                <w:sz w:val="22"/>
                <w:szCs w:val="22"/>
              </w:rPr>
              <w:t>分。满分</w:t>
            </w:r>
            <w:r w:rsidRPr="00971A77">
              <w:rPr>
                <w:rFonts w:eastAsia="等线"/>
                <w:color w:val="000000"/>
                <w:kern w:val="0"/>
                <w:sz w:val="22"/>
                <w:szCs w:val="22"/>
              </w:rPr>
              <w:t>1</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r>
            <w:r w:rsidRPr="00971A77">
              <w:rPr>
                <w:rFonts w:eastAsia="等线"/>
                <w:color w:val="000000"/>
                <w:kern w:val="0"/>
                <w:sz w:val="22"/>
                <w:szCs w:val="22"/>
              </w:rPr>
              <w:t xml:space="preserve">2. </w:t>
            </w:r>
            <w:r w:rsidRPr="00971A77">
              <w:rPr>
                <w:rFonts w:ascii="宋体" w:hAnsi="宋体" w:hint="eastAsia"/>
                <w:color w:val="000000"/>
                <w:kern w:val="0"/>
                <w:sz w:val="22"/>
                <w:szCs w:val="22"/>
              </w:rPr>
              <w:t>软件成熟度：供应商具有</w:t>
            </w:r>
            <w:r w:rsidRPr="00971A77">
              <w:rPr>
                <w:rFonts w:eastAsia="等线"/>
                <w:color w:val="000000"/>
                <w:kern w:val="0"/>
                <w:sz w:val="22"/>
                <w:szCs w:val="22"/>
              </w:rPr>
              <w:t>CMMI 5</w:t>
            </w:r>
            <w:r w:rsidRPr="00971A77">
              <w:rPr>
                <w:rFonts w:ascii="宋体" w:hAnsi="宋体" w:hint="eastAsia"/>
                <w:color w:val="000000"/>
                <w:kern w:val="0"/>
                <w:sz w:val="22"/>
                <w:szCs w:val="22"/>
              </w:rPr>
              <w:t>级证书得</w:t>
            </w:r>
            <w:r w:rsidRPr="00971A77">
              <w:rPr>
                <w:rFonts w:eastAsia="等线"/>
                <w:color w:val="000000"/>
                <w:kern w:val="0"/>
                <w:sz w:val="22"/>
                <w:szCs w:val="22"/>
              </w:rPr>
              <w:t>2</w:t>
            </w:r>
            <w:r w:rsidRPr="00971A77">
              <w:rPr>
                <w:rFonts w:ascii="宋体" w:hAnsi="宋体" w:hint="eastAsia"/>
                <w:color w:val="000000"/>
                <w:kern w:val="0"/>
                <w:sz w:val="22"/>
                <w:szCs w:val="22"/>
              </w:rPr>
              <w:t>分，</w:t>
            </w:r>
            <w:r w:rsidRPr="00971A77">
              <w:rPr>
                <w:rFonts w:eastAsia="等线"/>
                <w:color w:val="000000"/>
                <w:kern w:val="0"/>
                <w:sz w:val="22"/>
                <w:szCs w:val="22"/>
              </w:rPr>
              <w:t>CMMI 4</w:t>
            </w:r>
            <w:r w:rsidRPr="00971A77">
              <w:rPr>
                <w:rFonts w:ascii="宋体" w:hAnsi="宋体" w:hint="eastAsia"/>
                <w:color w:val="000000"/>
                <w:kern w:val="0"/>
                <w:sz w:val="22"/>
                <w:szCs w:val="22"/>
              </w:rPr>
              <w:t>级证书得</w:t>
            </w:r>
            <w:r w:rsidRPr="00971A77">
              <w:rPr>
                <w:rFonts w:eastAsia="等线"/>
                <w:color w:val="000000"/>
                <w:kern w:val="0"/>
                <w:sz w:val="22"/>
                <w:szCs w:val="22"/>
              </w:rPr>
              <w:t>1</w:t>
            </w:r>
            <w:r w:rsidRPr="00971A77">
              <w:rPr>
                <w:rFonts w:ascii="宋体" w:hAnsi="宋体" w:hint="eastAsia"/>
                <w:color w:val="000000"/>
                <w:kern w:val="0"/>
                <w:sz w:val="22"/>
                <w:szCs w:val="22"/>
              </w:rPr>
              <w:t>分，其他不得分。</w:t>
            </w:r>
            <w:r w:rsidRPr="00971A77">
              <w:rPr>
                <w:rFonts w:ascii="宋体" w:hAnsi="宋体" w:hint="eastAsia"/>
                <w:color w:val="000000"/>
                <w:kern w:val="0"/>
                <w:sz w:val="22"/>
                <w:szCs w:val="22"/>
              </w:rPr>
              <w:br/>
              <w:t>供应商具有</w:t>
            </w:r>
            <w:r w:rsidRPr="00971A77">
              <w:rPr>
                <w:rFonts w:eastAsia="等线"/>
                <w:color w:val="000000"/>
                <w:kern w:val="0"/>
                <w:sz w:val="22"/>
                <w:szCs w:val="22"/>
              </w:rPr>
              <w:t>SPCA</w:t>
            </w:r>
            <w:r w:rsidRPr="00971A77">
              <w:rPr>
                <w:rFonts w:ascii="宋体" w:hAnsi="宋体" w:hint="eastAsia"/>
                <w:color w:val="000000"/>
                <w:kern w:val="0"/>
                <w:sz w:val="22"/>
                <w:szCs w:val="22"/>
              </w:rPr>
              <w:t>软件能力成熟度等级证书</w:t>
            </w:r>
            <w:r w:rsidRPr="00971A77">
              <w:rPr>
                <w:rFonts w:eastAsia="等线"/>
                <w:color w:val="000000"/>
                <w:kern w:val="0"/>
                <w:sz w:val="22"/>
                <w:szCs w:val="22"/>
              </w:rPr>
              <w:t>5</w:t>
            </w:r>
            <w:r w:rsidRPr="00971A77">
              <w:rPr>
                <w:rFonts w:ascii="宋体" w:hAnsi="宋体" w:hint="eastAsia"/>
                <w:color w:val="000000"/>
                <w:kern w:val="0"/>
                <w:sz w:val="22"/>
                <w:szCs w:val="22"/>
              </w:rPr>
              <w:t>级得</w:t>
            </w:r>
            <w:r w:rsidRPr="00971A77">
              <w:rPr>
                <w:rFonts w:eastAsia="等线"/>
                <w:color w:val="000000"/>
                <w:kern w:val="0"/>
                <w:sz w:val="22"/>
                <w:szCs w:val="22"/>
              </w:rPr>
              <w:t>2</w:t>
            </w:r>
            <w:r w:rsidRPr="00971A77">
              <w:rPr>
                <w:rFonts w:ascii="宋体" w:hAnsi="宋体" w:hint="eastAsia"/>
                <w:color w:val="000000"/>
                <w:kern w:val="0"/>
                <w:sz w:val="22"/>
                <w:szCs w:val="22"/>
              </w:rPr>
              <w:t>分，</w:t>
            </w:r>
            <w:r w:rsidRPr="00971A77">
              <w:rPr>
                <w:rFonts w:eastAsia="等线"/>
                <w:color w:val="000000"/>
                <w:kern w:val="0"/>
                <w:sz w:val="22"/>
                <w:szCs w:val="22"/>
              </w:rPr>
              <w:t>SPCA 4</w:t>
            </w:r>
            <w:r w:rsidRPr="00971A77">
              <w:rPr>
                <w:rFonts w:ascii="宋体" w:hAnsi="宋体" w:hint="eastAsia"/>
                <w:color w:val="000000"/>
                <w:kern w:val="0"/>
                <w:sz w:val="22"/>
                <w:szCs w:val="22"/>
              </w:rPr>
              <w:t>级证书得</w:t>
            </w:r>
            <w:r w:rsidRPr="00971A77">
              <w:rPr>
                <w:rFonts w:eastAsia="等线"/>
                <w:color w:val="000000"/>
                <w:kern w:val="0"/>
                <w:sz w:val="22"/>
                <w:szCs w:val="22"/>
              </w:rPr>
              <w:t>1</w:t>
            </w:r>
            <w:r w:rsidRPr="00971A77">
              <w:rPr>
                <w:rFonts w:ascii="宋体" w:hAnsi="宋体" w:hint="eastAsia"/>
                <w:color w:val="000000"/>
                <w:kern w:val="0"/>
                <w:sz w:val="22"/>
                <w:szCs w:val="22"/>
              </w:rPr>
              <w:t>分其他不得分，满分</w:t>
            </w:r>
            <w:r w:rsidRPr="00971A77">
              <w:rPr>
                <w:rFonts w:eastAsia="等线"/>
                <w:color w:val="000000"/>
                <w:kern w:val="0"/>
                <w:sz w:val="22"/>
                <w:szCs w:val="22"/>
              </w:rPr>
              <w:t>4</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r>
            <w:r w:rsidRPr="00971A77">
              <w:rPr>
                <w:rFonts w:eastAsia="等线"/>
                <w:color w:val="000000"/>
                <w:kern w:val="0"/>
                <w:sz w:val="22"/>
                <w:szCs w:val="22"/>
              </w:rPr>
              <w:t xml:space="preserve">3. </w:t>
            </w:r>
            <w:r w:rsidRPr="00971A77">
              <w:rPr>
                <w:rFonts w:ascii="宋体" w:hAnsi="宋体" w:hint="eastAsia"/>
                <w:color w:val="000000"/>
                <w:kern w:val="0"/>
                <w:sz w:val="22"/>
                <w:szCs w:val="22"/>
              </w:rPr>
              <w:t>管理体系：供应商具有有效的</w:t>
            </w:r>
            <w:r w:rsidRPr="00971A77">
              <w:rPr>
                <w:rFonts w:eastAsia="等线"/>
                <w:color w:val="000000"/>
                <w:kern w:val="0"/>
                <w:sz w:val="22"/>
                <w:szCs w:val="22"/>
              </w:rPr>
              <w:t>ISO9001</w:t>
            </w:r>
            <w:r w:rsidRPr="00971A77">
              <w:rPr>
                <w:rFonts w:ascii="宋体" w:hAnsi="宋体" w:hint="eastAsia"/>
                <w:color w:val="000000"/>
                <w:kern w:val="0"/>
                <w:sz w:val="22"/>
                <w:szCs w:val="22"/>
              </w:rPr>
              <w:t>质量管理体系认证证书、</w:t>
            </w:r>
            <w:r w:rsidRPr="00971A77">
              <w:rPr>
                <w:rFonts w:eastAsia="等线"/>
                <w:color w:val="000000"/>
                <w:kern w:val="0"/>
                <w:sz w:val="22"/>
                <w:szCs w:val="22"/>
              </w:rPr>
              <w:t>ISO27001</w:t>
            </w:r>
            <w:r w:rsidRPr="00971A77">
              <w:rPr>
                <w:rFonts w:ascii="宋体" w:hAnsi="宋体" w:hint="eastAsia"/>
                <w:color w:val="000000"/>
                <w:kern w:val="0"/>
                <w:sz w:val="22"/>
                <w:szCs w:val="22"/>
              </w:rPr>
              <w:t>信息安全管理体系认证证书、</w:t>
            </w:r>
            <w:r w:rsidRPr="00971A77">
              <w:rPr>
                <w:rFonts w:eastAsia="等线"/>
                <w:color w:val="000000"/>
                <w:kern w:val="0"/>
                <w:sz w:val="22"/>
                <w:szCs w:val="22"/>
              </w:rPr>
              <w:t>ISO20000</w:t>
            </w:r>
            <w:r w:rsidRPr="00971A77">
              <w:rPr>
                <w:rFonts w:ascii="宋体" w:hAnsi="宋体" w:hint="eastAsia"/>
                <w:color w:val="000000"/>
                <w:kern w:val="0"/>
                <w:sz w:val="22"/>
                <w:szCs w:val="22"/>
              </w:rPr>
              <w:t>信息技术服务管理体系认证证书、</w:t>
            </w:r>
            <w:r w:rsidRPr="00971A77">
              <w:rPr>
                <w:rFonts w:eastAsia="等线"/>
                <w:color w:val="000000"/>
                <w:kern w:val="0"/>
                <w:sz w:val="22"/>
                <w:szCs w:val="22"/>
              </w:rPr>
              <w:t>ISO14001</w:t>
            </w:r>
            <w:r w:rsidRPr="00971A77">
              <w:rPr>
                <w:rFonts w:ascii="宋体" w:hAnsi="宋体" w:hint="eastAsia"/>
                <w:color w:val="000000"/>
                <w:kern w:val="0"/>
                <w:sz w:val="22"/>
                <w:szCs w:val="22"/>
              </w:rPr>
              <w:t>环境管理体系认证证书、</w:t>
            </w:r>
            <w:r w:rsidRPr="00971A77">
              <w:rPr>
                <w:rFonts w:eastAsia="等线"/>
                <w:color w:val="000000"/>
                <w:kern w:val="0"/>
                <w:sz w:val="22"/>
                <w:szCs w:val="22"/>
              </w:rPr>
              <w:t>ISO45001</w:t>
            </w:r>
            <w:r w:rsidRPr="00971A77">
              <w:rPr>
                <w:rFonts w:ascii="宋体" w:hAnsi="宋体" w:hint="eastAsia"/>
                <w:color w:val="000000"/>
                <w:kern w:val="0"/>
                <w:sz w:val="22"/>
                <w:szCs w:val="22"/>
              </w:rPr>
              <w:t>职业健康安全管理体系认证证书、</w:t>
            </w:r>
            <w:r w:rsidRPr="00971A77">
              <w:rPr>
                <w:rFonts w:eastAsia="等线"/>
                <w:color w:val="000000"/>
                <w:kern w:val="0"/>
                <w:sz w:val="22"/>
                <w:szCs w:val="22"/>
              </w:rPr>
              <w:t xml:space="preserve"> ISO22301</w:t>
            </w:r>
            <w:r w:rsidRPr="00971A77">
              <w:rPr>
                <w:rFonts w:ascii="宋体" w:hAnsi="宋体" w:hint="eastAsia"/>
                <w:color w:val="000000"/>
                <w:kern w:val="0"/>
                <w:sz w:val="22"/>
                <w:szCs w:val="22"/>
              </w:rPr>
              <w:t>业务连续性管理体系认证证书、</w:t>
            </w:r>
            <w:r w:rsidRPr="00971A77">
              <w:rPr>
                <w:rFonts w:eastAsia="等线"/>
                <w:color w:val="000000"/>
                <w:kern w:val="0"/>
                <w:sz w:val="22"/>
                <w:szCs w:val="22"/>
              </w:rPr>
              <w:t>ISO27018</w:t>
            </w:r>
            <w:proofErr w:type="gramStart"/>
            <w:r w:rsidRPr="00971A77">
              <w:rPr>
                <w:rFonts w:ascii="宋体" w:hAnsi="宋体" w:hint="eastAsia"/>
                <w:color w:val="000000"/>
                <w:kern w:val="0"/>
                <w:sz w:val="22"/>
                <w:szCs w:val="22"/>
              </w:rPr>
              <w:t>公有云个人</w:t>
            </w:r>
            <w:proofErr w:type="gramEnd"/>
            <w:r w:rsidRPr="00971A77">
              <w:rPr>
                <w:rFonts w:ascii="宋体" w:hAnsi="宋体" w:hint="eastAsia"/>
                <w:color w:val="000000"/>
                <w:kern w:val="0"/>
                <w:sz w:val="22"/>
                <w:szCs w:val="22"/>
              </w:rPr>
              <w:t>身份信息保护认证证书、</w:t>
            </w:r>
            <w:r w:rsidRPr="00971A77">
              <w:rPr>
                <w:rFonts w:eastAsia="等线"/>
                <w:color w:val="000000"/>
                <w:kern w:val="0"/>
                <w:sz w:val="22"/>
                <w:szCs w:val="22"/>
              </w:rPr>
              <w:t>ISO27017</w:t>
            </w:r>
            <w:proofErr w:type="gramStart"/>
            <w:r w:rsidRPr="00971A77">
              <w:rPr>
                <w:rFonts w:ascii="宋体" w:hAnsi="宋体" w:hint="eastAsia"/>
                <w:color w:val="000000"/>
                <w:kern w:val="0"/>
                <w:sz w:val="22"/>
                <w:szCs w:val="22"/>
              </w:rPr>
              <w:t>云信息</w:t>
            </w:r>
            <w:proofErr w:type="gramEnd"/>
            <w:r w:rsidRPr="00971A77">
              <w:rPr>
                <w:rFonts w:ascii="宋体" w:hAnsi="宋体" w:hint="eastAsia"/>
                <w:color w:val="000000"/>
                <w:kern w:val="0"/>
                <w:sz w:val="22"/>
                <w:szCs w:val="22"/>
              </w:rPr>
              <w:t>安全管理体系认证证书、</w:t>
            </w:r>
            <w:r w:rsidRPr="00971A77">
              <w:rPr>
                <w:rFonts w:eastAsia="等线"/>
                <w:color w:val="000000"/>
                <w:kern w:val="0"/>
                <w:sz w:val="22"/>
                <w:szCs w:val="22"/>
              </w:rPr>
              <w:t>ISO27701</w:t>
            </w:r>
            <w:r w:rsidRPr="00971A77">
              <w:rPr>
                <w:rFonts w:ascii="宋体" w:hAnsi="宋体" w:hint="eastAsia"/>
                <w:color w:val="000000"/>
                <w:kern w:val="0"/>
                <w:sz w:val="22"/>
                <w:szCs w:val="22"/>
              </w:rPr>
              <w:t>隐私信息管理体系认证证书、</w:t>
            </w:r>
            <w:r w:rsidRPr="00971A77">
              <w:rPr>
                <w:rFonts w:eastAsia="等线"/>
                <w:color w:val="000000"/>
                <w:kern w:val="0"/>
                <w:sz w:val="22"/>
                <w:szCs w:val="22"/>
              </w:rPr>
              <w:t>ISO27036</w:t>
            </w:r>
            <w:r w:rsidRPr="00971A77">
              <w:rPr>
                <w:rFonts w:ascii="宋体" w:hAnsi="宋体" w:hint="eastAsia"/>
                <w:color w:val="000000"/>
                <w:kern w:val="0"/>
                <w:sz w:val="22"/>
                <w:szCs w:val="22"/>
              </w:rPr>
              <w:t>供应商关系管理的信息安全管理体系认证证书。以上证书</w:t>
            </w:r>
            <w:proofErr w:type="gramStart"/>
            <w:r w:rsidRPr="00971A77">
              <w:rPr>
                <w:rFonts w:ascii="宋体" w:hAnsi="宋体" w:hint="eastAsia"/>
                <w:color w:val="000000"/>
                <w:kern w:val="0"/>
                <w:sz w:val="22"/>
                <w:szCs w:val="22"/>
              </w:rPr>
              <w:t>每具备</w:t>
            </w:r>
            <w:proofErr w:type="gramEnd"/>
            <w:r w:rsidRPr="00971A77">
              <w:rPr>
                <w:rFonts w:ascii="宋体" w:hAnsi="宋体" w:hint="eastAsia"/>
                <w:color w:val="000000"/>
                <w:kern w:val="0"/>
                <w:sz w:val="22"/>
                <w:szCs w:val="22"/>
              </w:rPr>
              <w:t>一项得</w:t>
            </w:r>
            <w:r w:rsidRPr="00971A77">
              <w:rPr>
                <w:rFonts w:eastAsia="等线"/>
                <w:color w:val="000000"/>
                <w:kern w:val="0"/>
                <w:sz w:val="22"/>
                <w:szCs w:val="22"/>
              </w:rPr>
              <w:t>0.5</w:t>
            </w:r>
            <w:r w:rsidRPr="00971A77">
              <w:rPr>
                <w:rFonts w:ascii="宋体" w:hAnsi="宋体" w:hint="eastAsia"/>
                <w:color w:val="000000"/>
                <w:kern w:val="0"/>
                <w:sz w:val="22"/>
                <w:szCs w:val="22"/>
              </w:rPr>
              <w:t>分，未提供不得分，最高</w:t>
            </w:r>
            <w:r w:rsidRPr="00971A77">
              <w:rPr>
                <w:rFonts w:eastAsia="等线"/>
                <w:color w:val="000000"/>
                <w:kern w:val="0"/>
                <w:sz w:val="22"/>
                <w:szCs w:val="22"/>
              </w:rPr>
              <w:t>5</w:t>
            </w:r>
            <w:r w:rsidRPr="00971A77">
              <w:rPr>
                <w:rFonts w:ascii="宋体" w:hAnsi="宋体" w:hint="eastAsia"/>
                <w:color w:val="000000"/>
                <w:kern w:val="0"/>
                <w:sz w:val="22"/>
                <w:szCs w:val="22"/>
              </w:rPr>
              <w:t>分。满分</w:t>
            </w:r>
            <w:r w:rsidRPr="00971A77">
              <w:rPr>
                <w:rFonts w:eastAsia="等线"/>
                <w:color w:val="000000"/>
                <w:kern w:val="0"/>
                <w:sz w:val="22"/>
                <w:szCs w:val="22"/>
              </w:rPr>
              <w:t>5</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t>注：须提供证书复印件加盖公章，否则不予认可。</w:t>
            </w:r>
          </w:p>
        </w:tc>
        <w:tc>
          <w:tcPr>
            <w:tcW w:w="567" w:type="dxa"/>
            <w:tcBorders>
              <w:top w:val="single" w:sz="8" w:space="0" w:color="000000"/>
              <w:left w:val="nil"/>
              <w:bottom w:val="nil"/>
              <w:right w:val="double" w:sz="6" w:space="0" w:color="000000"/>
            </w:tcBorders>
            <w:vAlign w:val="center"/>
            <w:hideMark/>
          </w:tcPr>
          <w:p w14:paraId="7E62A8EC"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14:paraId="6BA5BB9E" w14:textId="77777777" w:rsidTr="00971A77">
        <w:trPr>
          <w:trHeight w:val="1425"/>
        </w:trPr>
        <w:tc>
          <w:tcPr>
            <w:tcW w:w="704" w:type="dxa"/>
            <w:vMerge/>
            <w:tcBorders>
              <w:top w:val="nil"/>
              <w:left w:val="single" w:sz="4" w:space="0" w:color="auto"/>
              <w:bottom w:val="single" w:sz="4" w:space="0" w:color="auto"/>
              <w:right w:val="single" w:sz="4" w:space="0" w:color="auto"/>
            </w:tcBorders>
            <w:vAlign w:val="center"/>
            <w:hideMark/>
          </w:tcPr>
          <w:p w14:paraId="128D1FD5"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4B0AE8F9"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vMerge w:val="restart"/>
            <w:tcBorders>
              <w:top w:val="nil"/>
              <w:left w:val="single" w:sz="4" w:space="0" w:color="auto"/>
              <w:bottom w:val="single" w:sz="4" w:space="0" w:color="auto"/>
              <w:right w:val="single" w:sz="4" w:space="0" w:color="auto"/>
            </w:tcBorders>
            <w:vAlign w:val="center"/>
            <w:hideMark/>
          </w:tcPr>
          <w:p w14:paraId="7C9873F1"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服务能力评价（10分）</w:t>
            </w:r>
          </w:p>
        </w:tc>
        <w:tc>
          <w:tcPr>
            <w:tcW w:w="5103" w:type="dxa"/>
            <w:tcBorders>
              <w:top w:val="nil"/>
              <w:left w:val="nil"/>
              <w:bottom w:val="single" w:sz="4" w:space="0" w:color="auto"/>
              <w:right w:val="single" w:sz="4" w:space="0" w:color="auto"/>
            </w:tcBorders>
            <w:vAlign w:val="center"/>
            <w:hideMark/>
          </w:tcPr>
          <w:p w14:paraId="7FA4DC6F"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1.</w:t>
            </w:r>
            <w:r w:rsidRPr="00971A77">
              <w:rPr>
                <w:rFonts w:eastAsia="等线"/>
                <w:color w:val="000000"/>
                <w:kern w:val="0"/>
                <w:sz w:val="14"/>
                <w:szCs w:val="14"/>
              </w:rPr>
              <w:t xml:space="preserve">       </w:t>
            </w:r>
            <w:r w:rsidRPr="00971A77">
              <w:rPr>
                <w:rFonts w:ascii="宋体" w:hAnsi="宋体" w:hint="eastAsia"/>
                <w:color w:val="000000"/>
                <w:kern w:val="0"/>
                <w:sz w:val="22"/>
                <w:szCs w:val="22"/>
              </w:rPr>
              <w:t>信息安全：供应商具有中国网络安全审查技术与认证中心颁发的信息安全服务资质认证证书（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信息系统</w:t>
            </w:r>
            <w:proofErr w:type="gramStart"/>
            <w:r w:rsidRPr="00971A77">
              <w:rPr>
                <w:rFonts w:ascii="宋体" w:hAnsi="宋体" w:hint="eastAsia"/>
                <w:color w:val="000000"/>
                <w:kern w:val="0"/>
                <w:sz w:val="22"/>
                <w:szCs w:val="22"/>
              </w:rPr>
              <w:t>安全运</w:t>
            </w:r>
            <w:proofErr w:type="gramEnd"/>
            <w:r w:rsidRPr="00971A77">
              <w:rPr>
                <w:rFonts w:ascii="宋体" w:hAnsi="宋体" w:hint="eastAsia"/>
                <w:color w:val="000000"/>
                <w:kern w:val="0"/>
                <w:sz w:val="22"/>
                <w:szCs w:val="22"/>
              </w:rPr>
              <w:t>维服务一级证书、（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信息安全应急处理服务一级证书、（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信息安全风险评估服务一级证书。以上证书</w:t>
            </w:r>
            <w:proofErr w:type="gramStart"/>
            <w:r w:rsidRPr="00971A77">
              <w:rPr>
                <w:rFonts w:ascii="宋体" w:hAnsi="宋体" w:hint="eastAsia"/>
                <w:color w:val="000000"/>
                <w:kern w:val="0"/>
                <w:sz w:val="22"/>
                <w:szCs w:val="22"/>
              </w:rPr>
              <w:t>每具备</w:t>
            </w:r>
            <w:proofErr w:type="gramEnd"/>
            <w:r w:rsidRPr="00971A77">
              <w:rPr>
                <w:rFonts w:ascii="宋体" w:hAnsi="宋体" w:hint="eastAsia"/>
                <w:color w:val="000000"/>
                <w:kern w:val="0"/>
                <w:sz w:val="22"/>
                <w:szCs w:val="22"/>
              </w:rPr>
              <w:t>一项得</w:t>
            </w:r>
            <w:r w:rsidRPr="00971A77">
              <w:rPr>
                <w:rFonts w:eastAsia="等线"/>
                <w:color w:val="000000"/>
                <w:kern w:val="0"/>
                <w:sz w:val="22"/>
                <w:szCs w:val="22"/>
              </w:rPr>
              <w:t>2</w:t>
            </w:r>
            <w:r w:rsidRPr="00971A77">
              <w:rPr>
                <w:rFonts w:ascii="宋体" w:hAnsi="宋体" w:hint="eastAsia"/>
                <w:color w:val="000000"/>
                <w:kern w:val="0"/>
                <w:sz w:val="22"/>
                <w:szCs w:val="22"/>
              </w:rPr>
              <w:t>分，未提供不得分，最高</w:t>
            </w:r>
            <w:r w:rsidRPr="00971A77">
              <w:rPr>
                <w:rFonts w:eastAsia="等线"/>
                <w:color w:val="000000"/>
                <w:kern w:val="0"/>
                <w:sz w:val="22"/>
                <w:szCs w:val="22"/>
              </w:rPr>
              <w:t>6</w:t>
            </w:r>
            <w:r w:rsidRPr="00971A77">
              <w:rPr>
                <w:rFonts w:ascii="宋体" w:hAnsi="宋体" w:hint="eastAsia"/>
                <w:color w:val="000000"/>
                <w:kern w:val="0"/>
                <w:sz w:val="22"/>
                <w:szCs w:val="22"/>
              </w:rPr>
              <w:t>分。（证明材料：提供有效期内的证书复印件并加盖公章）。满分</w:t>
            </w:r>
            <w:r w:rsidRPr="00971A77">
              <w:rPr>
                <w:rFonts w:eastAsia="等线"/>
                <w:color w:val="000000"/>
                <w:kern w:val="0"/>
                <w:sz w:val="22"/>
                <w:szCs w:val="22"/>
              </w:rPr>
              <w:t>6</w:t>
            </w:r>
            <w:r w:rsidRPr="00971A77">
              <w:rPr>
                <w:rFonts w:ascii="宋体" w:hAnsi="宋体" w:hint="eastAsia"/>
                <w:color w:val="000000"/>
                <w:kern w:val="0"/>
                <w:sz w:val="22"/>
                <w:szCs w:val="22"/>
              </w:rPr>
              <w:t>分。</w:t>
            </w:r>
          </w:p>
        </w:tc>
        <w:tc>
          <w:tcPr>
            <w:tcW w:w="567" w:type="dxa"/>
            <w:vMerge w:val="restart"/>
            <w:tcBorders>
              <w:top w:val="single" w:sz="8" w:space="0" w:color="000000"/>
              <w:left w:val="nil"/>
              <w:bottom w:val="nil"/>
              <w:right w:val="double" w:sz="6" w:space="0" w:color="000000"/>
            </w:tcBorders>
            <w:vAlign w:val="center"/>
            <w:hideMark/>
          </w:tcPr>
          <w:p w14:paraId="72A98023"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14:paraId="75AEB0AC" w14:textId="77777777" w:rsidTr="00971A77">
        <w:trPr>
          <w:trHeight w:val="1140"/>
        </w:trPr>
        <w:tc>
          <w:tcPr>
            <w:tcW w:w="704" w:type="dxa"/>
            <w:vMerge/>
            <w:tcBorders>
              <w:top w:val="nil"/>
              <w:left w:val="single" w:sz="4" w:space="0" w:color="auto"/>
              <w:bottom w:val="single" w:sz="4" w:space="0" w:color="auto"/>
              <w:right w:val="single" w:sz="4" w:space="0" w:color="auto"/>
            </w:tcBorders>
            <w:vAlign w:val="center"/>
            <w:hideMark/>
          </w:tcPr>
          <w:p w14:paraId="501B94CF"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4D289F24"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vMerge/>
            <w:tcBorders>
              <w:top w:val="nil"/>
              <w:left w:val="single" w:sz="4" w:space="0" w:color="auto"/>
              <w:bottom w:val="single" w:sz="4" w:space="0" w:color="auto"/>
              <w:right w:val="single" w:sz="4" w:space="0" w:color="auto"/>
            </w:tcBorders>
            <w:vAlign w:val="center"/>
            <w:hideMark/>
          </w:tcPr>
          <w:p w14:paraId="2A6E0F08" w14:textId="77777777" w:rsidR="00971A77" w:rsidRPr="00971A77" w:rsidRDefault="00971A77" w:rsidP="00971A77">
            <w:pPr>
              <w:widowControl/>
              <w:jc w:val="left"/>
              <w:rPr>
                <w:rFonts w:ascii="宋体" w:hAnsi="宋体" w:cs="宋体" w:hint="eastAsia"/>
                <w:color w:val="000000"/>
                <w:kern w:val="0"/>
                <w:sz w:val="22"/>
                <w:szCs w:val="22"/>
              </w:rPr>
            </w:pPr>
          </w:p>
        </w:tc>
        <w:tc>
          <w:tcPr>
            <w:tcW w:w="5103" w:type="dxa"/>
            <w:tcBorders>
              <w:top w:val="nil"/>
              <w:left w:val="nil"/>
              <w:bottom w:val="single" w:sz="4" w:space="0" w:color="auto"/>
              <w:right w:val="single" w:sz="4" w:space="0" w:color="auto"/>
            </w:tcBorders>
            <w:vAlign w:val="center"/>
            <w:hideMark/>
          </w:tcPr>
          <w:p w14:paraId="5B436F69"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2.</w:t>
            </w:r>
            <w:r w:rsidRPr="00971A77">
              <w:rPr>
                <w:rFonts w:eastAsia="等线"/>
                <w:color w:val="000000"/>
                <w:kern w:val="0"/>
                <w:sz w:val="14"/>
                <w:szCs w:val="14"/>
              </w:rPr>
              <w:t xml:space="preserve">       </w:t>
            </w:r>
            <w:r w:rsidRPr="00971A77">
              <w:rPr>
                <w:rFonts w:ascii="宋体" w:hAnsi="宋体" w:hint="eastAsia"/>
                <w:color w:val="000000"/>
                <w:kern w:val="0"/>
                <w:sz w:val="22"/>
                <w:szCs w:val="22"/>
              </w:rPr>
              <w:t>技术服务：供应商具备信息技术服务标准符合性证书（</w:t>
            </w:r>
            <w:r w:rsidRPr="00971A77">
              <w:rPr>
                <w:rFonts w:eastAsia="等线"/>
                <w:color w:val="000000"/>
                <w:kern w:val="0"/>
                <w:sz w:val="22"/>
                <w:szCs w:val="22"/>
              </w:rPr>
              <w:t>ITSS</w:t>
            </w:r>
            <w:r w:rsidRPr="00971A77">
              <w:rPr>
                <w:rFonts w:ascii="宋体" w:hAnsi="宋体" w:hint="eastAsia"/>
                <w:color w:val="000000"/>
                <w:kern w:val="0"/>
                <w:sz w:val="22"/>
                <w:szCs w:val="22"/>
              </w:rPr>
              <w:t>）</w:t>
            </w:r>
            <w:r w:rsidRPr="00971A77">
              <w:rPr>
                <w:rFonts w:eastAsia="等线"/>
                <w:color w:val="000000"/>
                <w:kern w:val="0"/>
                <w:sz w:val="22"/>
                <w:szCs w:val="22"/>
              </w:rPr>
              <w:t xml:space="preserve"> </w:t>
            </w:r>
            <w:proofErr w:type="gramStart"/>
            <w:r w:rsidRPr="00971A77">
              <w:rPr>
                <w:rFonts w:ascii="宋体" w:hAnsi="宋体" w:hint="eastAsia"/>
                <w:color w:val="000000"/>
                <w:kern w:val="0"/>
                <w:sz w:val="22"/>
                <w:szCs w:val="22"/>
              </w:rPr>
              <w:t>云服务</w:t>
            </w:r>
            <w:proofErr w:type="gramEnd"/>
            <w:r w:rsidRPr="00971A77">
              <w:rPr>
                <w:rFonts w:eastAsia="等线"/>
                <w:color w:val="000000"/>
                <w:kern w:val="0"/>
                <w:sz w:val="22"/>
                <w:szCs w:val="22"/>
              </w:rPr>
              <w:t>SaaS</w:t>
            </w:r>
            <w:r w:rsidRPr="00971A77">
              <w:rPr>
                <w:rFonts w:ascii="宋体" w:hAnsi="宋体" w:hint="eastAsia"/>
                <w:color w:val="000000"/>
                <w:kern w:val="0"/>
                <w:sz w:val="22"/>
                <w:szCs w:val="22"/>
              </w:rPr>
              <w:t>云一级的，得</w:t>
            </w:r>
            <w:r w:rsidRPr="00971A77">
              <w:rPr>
                <w:rFonts w:eastAsia="等线"/>
                <w:color w:val="000000"/>
                <w:kern w:val="0"/>
                <w:sz w:val="22"/>
                <w:szCs w:val="22"/>
              </w:rPr>
              <w:t>2</w:t>
            </w:r>
            <w:r w:rsidRPr="00971A77">
              <w:rPr>
                <w:rFonts w:ascii="宋体" w:hAnsi="宋体" w:hint="eastAsia"/>
                <w:color w:val="000000"/>
                <w:kern w:val="0"/>
                <w:sz w:val="22"/>
                <w:szCs w:val="22"/>
              </w:rPr>
              <w:t>分，信息技术服务标准符合性证书（</w:t>
            </w:r>
            <w:r w:rsidRPr="00971A77">
              <w:rPr>
                <w:rFonts w:eastAsia="等线"/>
                <w:color w:val="000000"/>
                <w:kern w:val="0"/>
                <w:sz w:val="22"/>
                <w:szCs w:val="22"/>
              </w:rPr>
              <w:t>ITSS</w:t>
            </w:r>
            <w:r w:rsidRPr="00971A77">
              <w:rPr>
                <w:rFonts w:ascii="宋体" w:hAnsi="宋体" w:hint="eastAsia"/>
                <w:color w:val="000000"/>
                <w:kern w:val="0"/>
                <w:sz w:val="22"/>
                <w:szCs w:val="22"/>
              </w:rPr>
              <w:t>）</w:t>
            </w:r>
            <w:r w:rsidRPr="00971A77">
              <w:rPr>
                <w:rFonts w:eastAsia="等线"/>
                <w:color w:val="000000"/>
                <w:kern w:val="0"/>
                <w:sz w:val="22"/>
                <w:szCs w:val="22"/>
              </w:rPr>
              <w:t xml:space="preserve"> </w:t>
            </w:r>
            <w:proofErr w:type="gramStart"/>
            <w:r w:rsidRPr="00971A77">
              <w:rPr>
                <w:rFonts w:ascii="宋体" w:hAnsi="宋体" w:hint="eastAsia"/>
                <w:color w:val="000000"/>
                <w:kern w:val="0"/>
                <w:sz w:val="22"/>
                <w:szCs w:val="22"/>
              </w:rPr>
              <w:t>云服务</w:t>
            </w:r>
            <w:r w:rsidRPr="00971A77">
              <w:rPr>
                <w:rFonts w:eastAsia="等线"/>
                <w:color w:val="000000"/>
                <w:kern w:val="0"/>
                <w:sz w:val="22"/>
                <w:szCs w:val="22"/>
              </w:rPr>
              <w:t>IaaS</w:t>
            </w:r>
            <w:r w:rsidRPr="00971A77">
              <w:rPr>
                <w:rFonts w:ascii="宋体" w:hAnsi="宋体" w:hint="eastAsia"/>
                <w:color w:val="000000"/>
                <w:kern w:val="0"/>
                <w:sz w:val="22"/>
                <w:szCs w:val="22"/>
              </w:rPr>
              <w:t>公有云</w:t>
            </w:r>
            <w:proofErr w:type="gramEnd"/>
            <w:r w:rsidRPr="00971A77">
              <w:rPr>
                <w:rFonts w:ascii="宋体" w:hAnsi="宋体" w:hint="eastAsia"/>
                <w:color w:val="000000"/>
                <w:kern w:val="0"/>
                <w:sz w:val="22"/>
                <w:szCs w:val="22"/>
              </w:rPr>
              <w:t>一级的，得</w:t>
            </w:r>
            <w:r w:rsidRPr="00971A77">
              <w:rPr>
                <w:rFonts w:eastAsia="等线"/>
                <w:color w:val="000000"/>
                <w:kern w:val="0"/>
                <w:sz w:val="22"/>
                <w:szCs w:val="22"/>
              </w:rPr>
              <w:t>2</w:t>
            </w:r>
            <w:r w:rsidRPr="00971A77">
              <w:rPr>
                <w:rFonts w:ascii="宋体" w:hAnsi="宋体" w:hint="eastAsia"/>
                <w:color w:val="000000"/>
                <w:kern w:val="0"/>
                <w:sz w:val="22"/>
                <w:szCs w:val="22"/>
              </w:rPr>
              <w:t>分，不提供不得分。（证明材料：提供有效期内的证书复印件并加盖公章）。满分</w:t>
            </w:r>
            <w:r w:rsidRPr="00971A77">
              <w:rPr>
                <w:rFonts w:eastAsia="等线"/>
                <w:color w:val="000000"/>
                <w:kern w:val="0"/>
                <w:sz w:val="22"/>
                <w:szCs w:val="22"/>
              </w:rPr>
              <w:t>4</w:t>
            </w:r>
            <w:r w:rsidRPr="00971A77">
              <w:rPr>
                <w:rFonts w:ascii="宋体" w:hAnsi="宋体" w:hint="eastAsia"/>
                <w:color w:val="000000"/>
                <w:kern w:val="0"/>
                <w:sz w:val="22"/>
                <w:szCs w:val="22"/>
              </w:rPr>
              <w:t>分。</w:t>
            </w:r>
          </w:p>
        </w:tc>
        <w:tc>
          <w:tcPr>
            <w:tcW w:w="567" w:type="dxa"/>
            <w:vMerge/>
            <w:tcBorders>
              <w:top w:val="single" w:sz="8" w:space="0" w:color="000000"/>
              <w:left w:val="nil"/>
              <w:bottom w:val="nil"/>
              <w:right w:val="double" w:sz="6" w:space="0" w:color="000000"/>
            </w:tcBorders>
            <w:vAlign w:val="center"/>
            <w:hideMark/>
          </w:tcPr>
          <w:p w14:paraId="4515F040" w14:textId="77777777" w:rsidR="00971A77" w:rsidRPr="00971A77" w:rsidRDefault="00971A77" w:rsidP="00971A77">
            <w:pPr>
              <w:widowControl/>
              <w:jc w:val="left"/>
              <w:rPr>
                <w:rFonts w:ascii="宋体" w:hAnsi="宋体" w:cs="宋体" w:hint="eastAsia"/>
                <w:color w:val="000000"/>
                <w:kern w:val="0"/>
                <w:sz w:val="22"/>
                <w:szCs w:val="22"/>
              </w:rPr>
            </w:pPr>
          </w:p>
        </w:tc>
      </w:tr>
      <w:tr w:rsidR="00971A77" w:rsidRPr="00971A77" w14:paraId="1FD4425C" w14:textId="77777777" w:rsidTr="00971A77">
        <w:trPr>
          <w:trHeight w:val="848"/>
        </w:trPr>
        <w:tc>
          <w:tcPr>
            <w:tcW w:w="704" w:type="dxa"/>
            <w:vMerge/>
            <w:tcBorders>
              <w:top w:val="nil"/>
              <w:left w:val="single" w:sz="4" w:space="0" w:color="auto"/>
              <w:bottom w:val="single" w:sz="4" w:space="0" w:color="auto"/>
              <w:right w:val="single" w:sz="4" w:space="0" w:color="auto"/>
            </w:tcBorders>
            <w:vAlign w:val="center"/>
            <w:hideMark/>
          </w:tcPr>
          <w:p w14:paraId="49BCA621"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653E0C57"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14:paraId="186C42F8" w14:textId="3D7740CE"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投标人完成类似项目业绩情况（</w:t>
            </w:r>
            <w:r w:rsidR="00A63EBB">
              <w:rPr>
                <w:rFonts w:hint="eastAsia"/>
                <w:color w:val="000000"/>
                <w:kern w:val="0"/>
                <w:sz w:val="22"/>
                <w:szCs w:val="22"/>
              </w:rPr>
              <w:t>9</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14:paraId="0C51E403" w14:textId="00B8FEE0"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根据投标人近</w:t>
            </w:r>
            <w:r w:rsidR="00A63EBB">
              <w:rPr>
                <w:rFonts w:ascii="宋体" w:hAnsi="宋体" w:cs="宋体" w:hint="eastAsia"/>
                <w:color w:val="000000"/>
                <w:kern w:val="0"/>
                <w:sz w:val="22"/>
                <w:szCs w:val="22"/>
              </w:rPr>
              <w:t>3</w:t>
            </w:r>
            <w:r w:rsidRPr="00971A77">
              <w:rPr>
                <w:rFonts w:ascii="宋体" w:hAnsi="宋体" w:cs="宋体" w:hint="eastAsia"/>
                <w:color w:val="000000"/>
                <w:kern w:val="0"/>
                <w:sz w:val="22"/>
                <w:szCs w:val="22"/>
              </w:rPr>
              <w:t>年（</w:t>
            </w:r>
            <w:r w:rsidRPr="00A63EBB">
              <w:rPr>
                <w:rFonts w:ascii="宋体" w:hAnsi="宋体" w:cs="宋体"/>
                <w:color w:val="000000"/>
                <w:kern w:val="0"/>
                <w:sz w:val="22"/>
                <w:szCs w:val="22"/>
              </w:rPr>
              <w:t>202</w:t>
            </w:r>
            <w:r w:rsidR="00A63EBB" w:rsidRPr="00A63EBB">
              <w:rPr>
                <w:rFonts w:ascii="宋体" w:hAnsi="宋体" w:cs="宋体" w:hint="eastAsia"/>
                <w:color w:val="000000"/>
                <w:kern w:val="0"/>
                <w:sz w:val="22"/>
                <w:szCs w:val="22"/>
              </w:rPr>
              <w:t>2</w:t>
            </w:r>
            <w:r w:rsidRPr="00971A77">
              <w:rPr>
                <w:rFonts w:ascii="宋体" w:hAnsi="宋体" w:cs="宋体" w:hint="eastAsia"/>
                <w:color w:val="000000"/>
                <w:kern w:val="0"/>
                <w:sz w:val="22"/>
                <w:szCs w:val="22"/>
              </w:rPr>
              <w:t>年9月至今）中国境内类似项目业绩进行评价，（须提供合同首页、合同金额页、盖章页复印件并加盖本单位公章），每提供一个得</w:t>
            </w:r>
            <w:r w:rsidR="00A63EBB">
              <w:rPr>
                <w:rFonts w:ascii="宋体" w:hAnsi="宋体" w:cs="宋体" w:hint="eastAsia"/>
                <w:color w:val="000000"/>
                <w:kern w:val="0"/>
                <w:sz w:val="22"/>
                <w:szCs w:val="22"/>
              </w:rPr>
              <w:t>3</w:t>
            </w:r>
            <w:r w:rsidRPr="00971A77">
              <w:rPr>
                <w:rFonts w:ascii="宋体" w:hAnsi="宋体" w:cs="宋体" w:hint="eastAsia"/>
                <w:color w:val="000000"/>
                <w:kern w:val="0"/>
                <w:sz w:val="22"/>
                <w:szCs w:val="22"/>
              </w:rPr>
              <w:t>分，未提供不得分，最多</w:t>
            </w:r>
            <w:r w:rsidR="00A63EBB">
              <w:rPr>
                <w:rFonts w:ascii="宋体" w:hAnsi="宋体" w:cs="宋体" w:hint="eastAsia"/>
                <w:color w:val="000000"/>
                <w:kern w:val="0"/>
                <w:sz w:val="22"/>
                <w:szCs w:val="22"/>
              </w:rPr>
              <w:t>9</w:t>
            </w:r>
            <w:r w:rsidRPr="00971A77">
              <w:rPr>
                <w:rFonts w:ascii="宋体" w:hAnsi="宋体" w:cs="宋体" w:hint="eastAsia"/>
                <w:color w:val="000000"/>
                <w:kern w:val="0"/>
                <w:sz w:val="22"/>
                <w:szCs w:val="22"/>
              </w:rPr>
              <w:t>分。</w:t>
            </w:r>
          </w:p>
        </w:tc>
        <w:tc>
          <w:tcPr>
            <w:tcW w:w="567" w:type="dxa"/>
            <w:tcBorders>
              <w:top w:val="nil"/>
              <w:left w:val="nil"/>
              <w:bottom w:val="single" w:sz="8" w:space="0" w:color="000000"/>
              <w:right w:val="double" w:sz="6" w:space="0" w:color="000000"/>
            </w:tcBorders>
            <w:vAlign w:val="center"/>
            <w:hideMark/>
          </w:tcPr>
          <w:p w14:paraId="3CA4F83E"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14:paraId="276589B0" w14:textId="77777777" w:rsidTr="00971A77">
        <w:trPr>
          <w:trHeight w:val="1358"/>
        </w:trPr>
        <w:tc>
          <w:tcPr>
            <w:tcW w:w="704" w:type="dxa"/>
            <w:vMerge w:val="restart"/>
            <w:tcBorders>
              <w:top w:val="nil"/>
              <w:left w:val="single" w:sz="4" w:space="0" w:color="auto"/>
              <w:bottom w:val="single" w:sz="4" w:space="0" w:color="auto"/>
              <w:right w:val="single" w:sz="4" w:space="0" w:color="auto"/>
            </w:tcBorders>
            <w:vAlign w:val="center"/>
            <w:hideMark/>
          </w:tcPr>
          <w:p w14:paraId="2D02831D" w14:textId="77777777" w:rsidR="00971A77" w:rsidRPr="00971A77" w:rsidRDefault="00971A77" w:rsidP="00971A77">
            <w:pPr>
              <w:widowControl/>
              <w:jc w:val="center"/>
              <w:rPr>
                <w:rFonts w:ascii="宋体" w:hAnsi="宋体" w:cs="宋体" w:hint="eastAsia"/>
                <w:color w:val="000000"/>
                <w:kern w:val="0"/>
                <w:sz w:val="22"/>
                <w:szCs w:val="22"/>
              </w:rPr>
            </w:pPr>
            <w:r w:rsidRPr="00971A77">
              <w:rPr>
                <w:rFonts w:ascii="宋体" w:hAnsi="宋体" w:cs="宋体" w:hint="eastAsia"/>
                <w:color w:val="000000"/>
                <w:kern w:val="0"/>
                <w:sz w:val="22"/>
                <w:szCs w:val="22"/>
              </w:rPr>
              <w:t>技术部分</w:t>
            </w:r>
          </w:p>
        </w:tc>
        <w:tc>
          <w:tcPr>
            <w:tcW w:w="851" w:type="dxa"/>
            <w:vMerge w:val="restart"/>
            <w:tcBorders>
              <w:top w:val="nil"/>
              <w:left w:val="single" w:sz="4" w:space="0" w:color="auto"/>
              <w:bottom w:val="single" w:sz="4" w:space="0" w:color="auto"/>
              <w:right w:val="single" w:sz="4" w:space="0" w:color="auto"/>
            </w:tcBorders>
            <w:vAlign w:val="center"/>
            <w:hideMark/>
          </w:tcPr>
          <w:p w14:paraId="546CB225" w14:textId="6558FA4B" w:rsidR="00971A77" w:rsidRPr="00971A77" w:rsidRDefault="00971A77" w:rsidP="00971A77">
            <w:pPr>
              <w:widowControl/>
              <w:rPr>
                <w:rFonts w:ascii="Calibri" w:eastAsia="等线" w:hAnsi="Calibri" w:cs="Calibri" w:hint="eastAsia"/>
                <w:color w:val="000000"/>
                <w:kern w:val="0"/>
                <w:sz w:val="22"/>
                <w:szCs w:val="22"/>
              </w:rPr>
            </w:pPr>
            <w:r w:rsidRPr="00971A77">
              <w:rPr>
                <w:rFonts w:ascii="Calibri" w:eastAsia="等线" w:hAnsi="Calibri" w:cs="Calibri"/>
                <w:color w:val="000000"/>
                <w:kern w:val="0"/>
                <w:sz w:val="22"/>
                <w:szCs w:val="22"/>
              </w:rPr>
              <w:t>4</w:t>
            </w:r>
            <w:r w:rsidR="00A63EBB">
              <w:rPr>
                <w:rFonts w:ascii="Calibri" w:eastAsia="等线" w:hAnsi="Calibri" w:cs="Calibri" w:hint="eastAsia"/>
                <w:color w:val="000000"/>
                <w:kern w:val="0"/>
                <w:sz w:val="22"/>
                <w:szCs w:val="22"/>
              </w:rPr>
              <w:t>1</w:t>
            </w:r>
          </w:p>
        </w:tc>
        <w:tc>
          <w:tcPr>
            <w:tcW w:w="1984" w:type="dxa"/>
            <w:tcBorders>
              <w:top w:val="nil"/>
              <w:left w:val="nil"/>
              <w:bottom w:val="single" w:sz="4" w:space="0" w:color="auto"/>
              <w:right w:val="single" w:sz="4" w:space="0" w:color="auto"/>
            </w:tcBorders>
            <w:vAlign w:val="center"/>
            <w:hideMark/>
          </w:tcPr>
          <w:p w14:paraId="68FB21A3" w14:textId="48C5FB99"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对投标人整体方案的评价（</w:t>
            </w:r>
            <w:r w:rsidR="00A63EBB">
              <w:rPr>
                <w:rFonts w:ascii="Calibri" w:hAnsi="Calibri" w:cs="Calibri" w:hint="eastAsia"/>
                <w:color w:val="000000"/>
                <w:kern w:val="0"/>
                <w:sz w:val="22"/>
                <w:szCs w:val="22"/>
              </w:rPr>
              <w:t>16</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14:paraId="05464F26" w14:textId="4C65E982"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投标人的方案设计合理细致,无缺项、</w:t>
            </w:r>
            <w:proofErr w:type="gramStart"/>
            <w:r w:rsidRPr="00971A77">
              <w:rPr>
                <w:rFonts w:ascii="宋体" w:hAnsi="宋体" w:cs="宋体" w:hint="eastAsia"/>
                <w:color w:val="000000"/>
                <w:kern w:val="0"/>
                <w:sz w:val="22"/>
                <w:szCs w:val="22"/>
              </w:rPr>
              <w:t>漏项得</w:t>
            </w:r>
            <w:r w:rsidR="00A63EBB">
              <w:rPr>
                <w:rFonts w:ascii="宋体" w:hAnsi="宋体" w:cs="宋体" w:hint="eastAsia"/>
                <w:color w:val="000000"/>
                <w:kern w:val="0"/>
                <w:sz w:val="22"/>
                <w:szCs w:val="22"/>
              </w:rPr>
              <w:t>16</w:t>
            </w:r>
            <w:r w:rsidRPr="00971A77">
              <w:rPr>
                <w:rFonts w:ascii="宋体" w:hAnsi="宋体" w:cs="宋体" w:hint="eastAsia"/>
                <w:color w:val="000000"/>
                <w:kern w:val="0"/>
                <w:sz w:val="22"/>
                <w:szCs w:val="22"/>
              </w:rPr>
              <w:t>分</w:t>
            </w:r>
            <w:proofErr w:type="gramEnd"/>
            <w:r w:rsidRPr="00971A77">
              <w:rPr>
                <w:rFonts w:ascii="宋体" w:hAnsi="宋体" w:cs="宋体" w:hint="eastAsia"/>
                <w:color w:val="000000"/>
                <w:kern w:val="0"/>
                <w:sz w:val="22"/>
                <w:szCs w:val="22"/>
              </w:rPr>
              <w:t>；</w:t>
            </w:r>
            <w:r w:rsidRPr="00971A77">
              <w:rPr>
                <w:rFonts w:ascii="宋体" w:hAnsi="宋体" w:cs="宋体" w:hint="eastAsia"/>
                <w:color w:val="000000"/>
                <w:kern w:val="0"/>
                <w:sz w:val="22"/>
                <w:szCs w:val="22"/>
              </w:rPr>
              <w:br/>
              <w:t>方案设计细致，存在轻微缺项、</w:t>
            </w:r>
            <w:proofErr w:type="gramStart"/>
            <w:r w:rsidRPr="00971A77">
              <w:rPr>
                <w:rFonts w:ascii="宋体" w:hAnsi="宋体" w:cs="宋体" w:hint="eastAsia"/>
                <w:color w:val="000000"/>
                <w:kern w:val="0"/>
                <w:sz w:val="22"/>
                <w:szCs w:val="22"/>
              </w:rPr>
              <w:t>漏项得</w:t>
            </w:r>
            <w:r w:rsidR="00A63EBB">
              <w:rPr>
                <w:rFonts w:ascii="宋体" w:hAnsi="宋体" w:cs="宋体" w:hint="eastAsia"/>
                <w:color w:val="000000"/>
                <w:kern w:val="0"/>
                <w:sz w:val="22"/>
                <w:szCs w:val="22"/>
              </w:rPr>
              <w:t>11</w:t>
            </w:r>
            <w:r w:rsidRPr="00971A77">
              <w:rPr>
                <w:rFonts w:ascii="宋体" w:hAnsi="宋体" w:cs="宋体" w:hint="eastAsia"/>
                <w:color w:val="000000"/>
                <w:kern w:val="0"/>
                <w:sz w:val="22"/>
                <w:szCs w:val="22"/>
              </w:rPr>
              <w:t>分</w:t>
            </w:r>
            <w:proofErr w:type="gramEnd"/>
            <w:r w:rsidRPr="00971A77">
              <w:rPr>
                <w:rFonts w:ascii="宋体" w:hAnsi="宋体" w:cs="宋体" w:hint="eastAsia"/>
                <w:color w:val="000000"/>
                <w:kern w:val="0"/>
                <w:sz w:val="22"/>
                <w:szCs w:val="22"/>
              </w:rPr>
              <w:t>；</w:t>
            </w:r>
            <w:r w:rsidRPr="00971A77">
              <w:rPr>
                <w:rFonts w:ascii="宋体" w:hAnsi="宋体" w:cs="宋体" w:hint="eastAsia"/>
                <w:color w:val="000000"/>
                <w:kern w:val="0"/>
                <w:sz w:val="22"/>
                <w:szCs w:val="22"/>
              </w:rPr>
              <w:br/>
              <w:t>方案设计一般，存在部分缺项、</w:t>
            </w:r>
            <w:proofErr w:type="gramStart"/>
            <w:r w:rsidRPr="00971A77">
              <w:rPr>
                <w:rFonts w:ascii="宋体" w:hAnsi="宋体" w:cs="宋体" w:hint="eastAsia"/>
                <w:color w:val="000000"/>
                <w:kern w:val="0"/>
                <w:sz w:val="22"/>
                <w:szCs w:val="22"/>
              </w:rPr>
              <w:t>漏项得</w:t>
            </w:r>
            <w:r w:rsidR="00A63EBB">
              <w:rPr>
                <w:rFonts w:ascii="宋体" w:hAnsi="宋体" w:cs="宋体" w:hint="eastAsia"/>
                <w:color w:val="000000"/>
                <w:kern w:val="0"/>
                <w:sz w:val="22"/>
                <w:szCs w:val="22"/>
              </w:rPr>
              <w:t>7</w:t>
            </w:r>
            <w:r w:rsidRPr="00971A77">
              <w:rPr>
                <w:rFonts w:ascii="宋体" w:hAnsi="宋体" w:cs="宋体" w:hint="eastAsia"/>
                <w:color w:val="000000"/>
                <w:kern w:val="0"/>
                <w:sz w:val="22"/>
                <w:szCs w:val="22"/>
              </w:rPr>
              <w:t>分</w:t>
            </w:r>
            <w:proofErr w:type="gramEnd"/>
            <w:r w:rsidRPr="00971A77">
              <w:rPr>
                <w:rFonts w:ascii="宋体" w:hAnsi="宋体" w:cs="宋体" w:hint="eastAsia"/>
                <w:color w:val="000000"/>
                <w:kern w:val="0"/>
                <w:sz w:val="22"/>
                <w:szCs w:val="22"/>
              </w:rPr>
              <w:t>；</w:t>
            </w:r>
            <w:r w:rsidRPr="00971A77">
              <w:rPr>
                <w:rFonts w:ascii="宋体" w:hAnsi="宋体" w:cs="宋体" w:hint="eastAsia"/>
                <w:color w:val="000000"/>
                <w:kern w:val="0"/>
                <w:sz w:val="22"/>
                <w:szCs w:val="22"/>
              </w:rPr>
              <w:br/>
              <w:t>方案设计粗糙，存在明显缺项、</w:t>
            </w:r>
            <w:proofErr w:type="gramStart"/>
            <w:r w:rsidRPr="00971A77">
              <w:rPr>
                <w:rFonts w:ascii="宋体" w:hAnsi="宋体" w:cs="宋体" w:hint="eastAsia"/>
                <w:color w:val="000000"/>
                <w:kern w:val="0"/>
                <w:sz w:val="22"/>
                <w:szCs w:val="22"/>
              </w:rPr>
              <w:t>漏项得</w:t>
            </w:r>
            <w:r w:rsidR="00A63EBB">
              <w:rPr>
                <w:rFonts w:ascii="宋体" w:hAnsi="宋体" w:cs="宋体" w:hint="eastAsia"/>
                <w:color w:val="000000"/>
                <w:kern w:val="0"/>
                <w:sz w:val="22"/>
                <w:szCs w:val="22"/>
              </w:rPr>
              <w:t>4</w:t>
            </w:r>
            <w:r w:rsidRPr="00971A77">
              <w:rPr>
                <w:rFonts w:ascii="宋体" w:hAnsi="宋体" w:cs="宋体" w:hint="eastAsia"/>
                <w:color w:val="000000"/>
                <w:kern w:val="0"/>
                <w:sz w:val="22"/>
                <w:szCs w:val="22"/>
              </w:rPr>
              <w:t>分</w:t>
            </w:r>
            <w:proofErr w:type="gramEnd"/>
            <w:r w:rsidRPr="00971A77">
              <w:rPr>
                <w:rFonts w:ascii="宋体" w:hAnsi="宋体" w:cs="宋体" w:hint="eastAsia"/>
                <w:color w:val="000000"/>
                <w:kern w:val="0"/>
                <w:sz w:val="22"/>
                <w:szCs w:val="22"/>
              </w:rPr>
              <w:t>;</w:t>
            </w:r>
            <w:r w:rsidRPr="00971A77">
              <w:rPr>
                <w:rFonts w:ascii="宋体" w:hAnsi="宋体" w:cs="宋体" w:hint="eastAsia"/>
                <w:color w:val="000000"/>
                <w:kern w:val="0"/>
                <w:sz w:val="22"/>
                <w:szCs w:val="22"/>
              </w:rPr>
              <w:br/>
              <w:t>未提供得0分。</w:t>
            </w:r>
          </w:p>
        </w:tc>
        <w:tc>
          <w:tcPr>
            <w:tcW w:w="567" w:type="dxa"/>
            <w:tcBorders>
              <w:top w:val="nil"/>
              <w:left w:val="nil"/>
              <w:bottom w:val="nil"/>
              <w:right w:val="double" w:sz="6" w:space="0" w:color="000000"/>
            </w:tcBorders>
            <w:vAlign w:val="center"/>
            <w:hideMark/>
          </w:tcPr>
          <w:p w14:paraId="75570B9D"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r w:rsidR="00971A77" w:rsidRPr="00971A77" w14:paraId="41A63E08" w14:textId="77777777" w:rsidTr="00971A77">
        <w:trPr>
          <w:trHeight w:val="5258"/>
        </w:trPr>
        <w:tc>
          <w:tcPr>
            <w:tcW w:w="704" w:type="dxa"/>
            <w:vMerge/>
            <w:tcBorders>
              <w:top w:val="nil"/>
              <w:left w:val="single" w:sz="4" w:space="0" w:color="auto"/>
              <w:bottom w:val="single" w:sz="4" w:space="0" w:color="auto"/>
              <w:right w:val="single" w:sz="4" w:space="0" w:color="auto"/>
            </w:tcBorders>
            <w:vAlign w:val="center"/>
            <w:hideMark/>
          </w:tcPr>
          <w:p w14:paraId="7D5FDDF4"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61D2E29C"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14:paraId="724C5602"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对投标人拟投入项目团队的评价（10分）</w:t>
            </w:r>
          </w:p>
        </w:tc>
        <w:tc>
          <w:tcPr>
            <w:tcW w:w="5103" w:type="dxa"/>
            <w:tcBorders>
              <w:top w:val="nil"/>
              <w:left w:val="nil"/>
              <w:bottom w:val="single" w:sz="4" w:space="0" w:color="auto"/>
              <w:right w:val="single" w:sz="4" w:space="0" w:color="auto"/>
            </w:tcBorders>
            <w:vAlign w:val="center"/>
            <w:hideMark/>
          </w:tcPr>
          <w:p w14:paraId="758C74AC" w14:textId="77777777" w:rsidR="00971A77" w:rsidRPr="00971A77" w:rsidRDefault="00971A77" w:rsidP="00971A77">
            <w:pPr>
              <w:widowControl/>
              <w:jc w:val="left"/>
              <w:rPr>
                <w:rFonts w:ascii="宋体" w:hAnsi="宋体" w:cs="宋体" w:hint="eastAsia"/>
                <w:color w:val="000000"/>
                <w:kern w:val="0"/>
                <w:szCs w:val="21"/>
              </w:rPr>
            </w:pPr>
            <w:r w:rsidRPr="00971A77">
              <w:rPr>
                <w:rFonts w:ascii="宋体" w:hAnsi="宋体" w:cs="宋体" w:hint="eastAsia"/>
                <w:color w:val="000000"/>
                <w:kern w:val="0"/>
                <w:szCs w:val="21"/>
              </w:rPr>
              <w:t>供应商针对本项目成立专业技术团队，其中</w:t>
            </w:r>
            <w:r w:rsidRPr="00971A77">
              <w:rPr>
                <w:rFonts w:ascii="宋体" w:hAnsi="宋体" w:cs="宋体" w:hint="eastAsia"/>
                <w:color w:val="000000"/>
                <w:kern w:val="0"/>
                <w:szCs w:val="21"/>
              </w:rPr>
              <w:br/>
              <w:t>1、供应商项目经理具备</w:t>
            </w:r>
            <w:r w:rsidRPr="00971A77">
              <w:rPr>
                <w:rFonts w:ascii="宋体" w:hAnsi="宋体" w:cs="宋体" w:hint="eastAsia"/>
                <w:color w:val="000000"/>
                <w:kern w:val="0"/>
                <w:szCs w:val="21"/>
              </w:rPr>
              <w:br/>
              <w:t>1.信息系统项目管理师证书；</w:t>
            </w:r>
            <w:r w:rsidRPr="00971A77">
              <w:rPr>
                <w:rFonts w:ascii="宋体" w:hAnsi="宋体" w:cs="宋体" w:hint="eastAsia"/>
                <w:color w:val="000000"/>
                <w:kern w:val="0"/>
                <w:szCs w:val="21"/>
              </w:rPr>
              <w:br/>
              <w:t>2. PMP(项目管理认证)；</w:t>
            </w:r>
            <w:r w:rsidRPr="00971A77">
              <w:rPr>
                <w:rFonts w:ascii="宋体" w:hAnsi="宋体" w:cs="宋体" w:hint="eastAsia"/>
                <w:color w:val="000000"/>
                <w:kern w:val="0"/>
                <w:szCs w:val="21"/>
              </w:rPr>
              <w:br/>
              <w:t>3. CISSP(信息系统安全认证证书)；</w:t>
            </w:r>
            <w:r w:rsidRPr="00971A77">
              <w:rPr>
                <w:rFonts w:ascii="宋体" w:hAnsi="宋体" w:cs="宋体" w:hint="eastAsia"/>
                <w:color w:val="000000"/>
                <w:kern w:val="0"/>
                <w:szCs w:val="21"/>
              </w:rPr>
              <w:br/>
              <w:t>4. 10年及以上工作经验(以毕业证书起始时间计算)，应用技术、计算机、信息安全类专业本科及以上学历；</w:t>
            </w:r>
            <w:r w:rsidRPr="00971A77">
              <w:rPr>
                <w:rFonts w:ascii="宋体" w:hAnsi="宋体" w:cs="宋体" w:hint="eastAsia"/>
                <w:color w:val="000000"/>
                <w:kern w:val="0"/>
                <w:szCs w:val="21"/>
              </w:rPr>
              <w:br/>
            </w:r>
            <w:r w:rsidRPr="00A63EBB">
              <w:rPr>
                <w:rFonts w:ascii="宋体" w:hAnsi="宋体" w:cs="宋体" w:hint="eastAsia"/>
                <w:b/>
                <w:bCs/>
                <w:color w:val="000000"/>
                <w:kern w:val="0"/>
                <w:sz w:val="22"/>
                <w:szCs w:val="22"/>
              </w:rPr>
              <w:t>全部满足得4分，不满足不得分</w:t>
            </w:r>
            <w:r w:rsidRPr="00A63EBB">
              <w:rPr>
                <w:rFonts w:ascii="宋体" w:hAnsi="宋体" w:cs="宋体" w:hint="eastAsia"/>
                <w:color w:val="000000"/>
                <w:kern w:val="0"/>
                <w:sz w:val="22"/>
                <w:szCs w:val="22"/>
              </w:rPr>
              <w:t>。</w:t>
            </w:r>
            <w:r w:rsidRPr="00971A77">
              <w:rPr>
                <w:rFonts w:ascii="宋体" w:hAnsi="宋体" w:cs="宋体" w:hint="eastAsia"/>
                <w:color w:val="000000"/>
                <w:kern w:val="0"/>
                <w:szCs w:val="21"/>
              </w:rPr>
              <w:br/>
              <w:t>（须提供相关资质证书扫描件及竞争性磋商文件递交截止时间前半年内连续三个月的供应商单位缴纳</w:t>
            </w:r>
            <w:proofErr w:type="gramStart"/>
            <w:r w:rsidRPr="00971A77">
              <w:rPr>
                <w:rFonts w:ascii="宋体" w:hAnsi="宋体" w:cs="宋体" w:hint="eastAsia"/>
                <w:color w:val="000000"/>
                <w:kern w:val="0"/>
                <w:szCs w:val="21"/>
              </w:rPr>
              <w:t>社保证明</w:t>
            </w:r>
            <w:proofErr w:type="gramEnd"/>
            <w:r w:rsidRPr="00971A77">
              <w:rPr>
                <w:rFonts w:ascii="宋体" w:hAnsi="宋体" w:cs="宋体" w:hint="eastAsia"/>
                <w:color w:val="000000"/>
                <w:kern w:val="0"/>
                <w:szCs w:val="21"/>
              </w:rPr>
              <w:t>，未提供证书或未提供</w:t>
            </w:r>
            <w:proofErr w:type="gramStart"/>
            <w:r w:rsidRPr="00971A77">
              <w:rPr>
                <w:rFonts w:ascii="宋体" w:hAnsi="宋体" w:cs="宋体" w:hint="eastAsia"/>
                <w:color w:val="000000"/>
                <w:kern w:val="0"/>
                <w:szCs w:val="21"/>
              </w:rPr>
              <w:t>社保证明</w:t>
            </w:r>
            <w:proofErr w:type="gramEnd"/>
            <w:r w:rsidRPr="00971A77">
              <w:rPr>
                <w:rFonts w:ascii="宋体" w:hAnsi="宋体" w:cs="宋体" w:hint="eastAsia"/>
                <w:color w:val="000000"/>
                <w:kern w:val="0"/>
                <w:szCs w:val="21"/>
              </w:rPr>
              <w:t>材料的，此项不得分）</w:t>
            </w:r>
            <w:r w:rsidRPr="00971A77">
              <w:rPr>
                <w:rFonts w:ascii="宋体" w:hAnsi="宋体" w:cs="宋体" w:hint="eastAsia"/>
                <w:color w:val="000000"/>
                <w:kern w:val="0"/>
                <w:szCs w:val="21"/>
              </w:rPr>
              <w:br/>
              <w:t>（2）技术团队</w:t>
            </w:r>
            <w:r w:rsidRPr="00971A77">
              <w:rPr>
                <w:rFonts w:ascii="宋体" w:hAnsi="宋体" w:cs="宋体" w:hint="eastAsia"/>
                <w:color w:val="000000"/>
                <w:kern w:val="0"/>
                <w:szCs w:val="21"/>
              </w:rPr>
              <w:br/>
              <w:t>1.具备软件设计师2名；</w:t>
            </w:r>
            <w:r w:rsidRPr="00971A77">
              <w:rPr>
                <w:rFonts w:ascii="宋体" w:hAnsi="宋体" w:cs="宋体" w:hint="eastAsia"/>
                <w:color w:val="000000"/>
                <w:kern w:val="0"/>
                <w:szCs w:val="21"/>
              </w:rPr>
              <w:br/>
              <w:t>2.具备注册信息安全管理人员（CISP）1名或信息系统安全认证专业人员(CISSP)1名；</w:t>
            </w:r>
            <w:r w:rsidRPr="00971A77">
              <w:rPr>
                <w:rFonts w:ascii="宋体" w:hAnsi="宋体" w:cs="宋体" w:hint="eastAsia"/>
                <w:color w:val="000000"/>
                <w:kern w:val="0"/>
                <w:szCs w:val="21"/>
              </w:rPr>
              <w:br/>
              <w:t>3.具备高级系统架构设计师1名；</w:t>
            </w:r>
            <w:r w:rsidRPr="00971A77">
              <w:rPr>
                <w:rFonts w:ascii="宋体" w:hAnsi="宋体" w:cs="宋体" w:hint="eastAsia"/>
                <w:color w:val="000000"/>
                <w:kern w:val="0"/>
                <w:szCs w:val="21"/>
              </w:rPr>
              <w:br/>
            </w:r>
            <w:r w:rsidRPr="00A63EBB">
              <w:rPr>
                <w:rFonts w:ascii="宋体" w:hAnsi="宋体" w:cs="宋体" w:hint="eastAsia"/>
                <w:b/>
                <w:bCs/>
                <w:color w:val="000000"/>
                <w:kern w:val="0"/>
                <w:sz w:val="22"/>
                <w:szCs w:val="22"/>
              </w:rPr>
              <w:t>以上三项条件全部满足得6分，否则</w:t>
            </w:r>
            <w:proofErr w:type="gramStart"/>
            <w:r w:rsidRPr="00A63EBB">
              <w:rPr>
                <w:rFonts w:ascii="宋体" w:hAnsi="宋体" w:cs="宋体" w:hint="eastAsia"/>
                <w:b/>
                <w:bCs/>
                <w:color w:val="000000"/>
                <w:kern w:val="0"/>
                <w:sz w:val="22"/>
                <w:szCs w:val="22"/>
              </w:rPr>
              <w:t>每满足</w:t>
            </w:r>
            <w:proofErr w:type="gramEnd"/>
            <w:r w:rsidRPr="00A63EBB">
              <w:rPr>
                <w:rFonts w:ascii="宋体" w:hAnsi="宋体" w:cs="宋体" w:hint="eastAsia"/>
                <w:b/>
                <w:bCs/>
                <w:color w:val="000000"/>
                <w:kern w:val="0"/>
                <w:sz w:val="22"/>
                <w:szCs w:val="22"/>
              </w:rPr>
              <w:t>一项得2分</w:t>
            </w:r>
            <w:r w:rsidRPr="00A63EBB">
              <w:rPr>
                <w:rFonts w:ascii="宋体" w:hAnsi="宋体" w:cs="宋体" w:hint="eastAsia"/>
                <w:color w:val="000000"/>
                <w:kern w:val="0"/>
                <w:sz w:val="22"/>
                <w:szCs w:val="22"/>
              </w:rPr>
              <w:t>。</w:t>
            </w:r>
            <w:r w:rsidRPr="00971A77">
              <w:rPr>
                <w:rFonts w:ascii="宋体" w:hAnsi="宋体" w:cs="宋体" w:hint="eastAsia"/>
                <w:color w:val="000000"/>
                <w:kern w:val="0"/>
                <w:szCs w:val="21"/>
              </w:rPr>
              <w:br/>
              <w:t>（须提供相关资质证书扫描件及竞争性磋商文件递交截止时间前半年内连续三个月的供应商单位缴纳</w:t>
            </w:r>
            <w:proofErr w:type="gramStart"/>
            <w:r w:rsidRPr="00971A77">
              <w:rPr>
                <w:rFonts w:ascii="宋体" w:hAnsi="宋体" w:cs="宋体" w:hint="eastAsia"/>
                <w:color w:val="000000"/>
                <w:kern w:val="0"/>
                <w:szCs w:val="21"/>
              </w:rPr>
              <w:t>社保证明</w:t>
            </w:r>
            <w:proofErr w:type="gramEnd"/>
            <w:r w:rsidRPr="00971A77">
              <w:rPr>
                <w:rFonts w:ascii="宋体" w:hAnsi="宋体" w:cs="宋体" w:hint="eastAsia"/>
                <w:color w:val="000000"/>
                <w:kern w:val="0"/>
                <w:szCs w:val="21"/>
              </w:rPr>
              <w:t>，未提供证书或未提供</w:t>
            </w:r>
            <w:proofErr w:type="gramStart"/>
            <w:r w:rsidRPr="00971A77">
              <w:rPr>
                <w:rFonts w:ascii="宋体" w:hAnsi="宋体" w:cs="宋体" w:hint="eastAsia"/>
                <w:color w:val="000000"/>
                <w:kern w:val="0"/>
                <w:szCs w:val="21"/>
              </w:rPr>
              <w:t>社保证明</w:t>
            </w:r>
            <w:proofErr w:type="gramEnd"/>
            <w:r w:rsidRPr="00971A77">
              <w:rPr>
                <w:rFonts w:ascii="宋体" w:hAnsi="宋体" w:cs="宋体" w:hint="eastAsia"/>
                <w:color w:val="000000"/>
                <w:kern w:val="0"/>
                <w:szCs w:val="21"/>
              </w:rPr>
              <w:t>材料的，此项不得分）。</w:t>
            </w:r>
          </w:p>
        </w:tc>
        <w:tc>
          <w:tcPr>
            <w:tcW w:w="567" w:type="dxa"/>
            <w:tcBorders>
              <w:top w:val="single" w:sz="8" w:space="0" w:color="000000"/>
              <w:left w:val="nil"/>
              <w:bottom w:val="nil"/>
              <w:right w:val="double" w:sz="6" w:space="0" w:color="000000"/>
            </w:tcBorders>
            <w:vAlign w:val="center"/>
            <w:hideMark/>
          </w:tcPr>
          <w:p w14:paraId="2864E4B2" w14:textId="77777777" w:rsidR="00971A77" w:rsidRPr="00971A77" w:rsidRDefault="00971A77" w:rsidP="00971A77">
            <w:pPr>
              <w:widowControl/>
              <w:jc w:val="left"/>
              <w:rPr>
                <w:rFonts w:ascii="宋体" w:hAnsi="宋体" w:cs="宋体" w:hint="eastAsia"/>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14:paraId="5CD2744C" w14:textId="77777777" w:rsidTr="00971A77">
        <w:trPr>
          <w:trHeight w:val="1088"/>
        </w:trPr>
        <w:tc>
          <w:tcPr>
            <w:tcW w:w="704" w:type="dxa"/>
            <w:vMerge/>
            <w:tcBorders>
              <w:top w:val="nil"/>
              <w:left w:val="single" w:sz="4" w:space="0" w:color="auto"/>
              <w:bottom w:val="single" w:sz="4" w:space="0" w:color="auto"/>
              <w:right w:val="single" w:sz="4" w:space="0" w:color="auto"/>
            </w:tcBorders>
            <w:vAlign w:val="center"/>
            <w:hideMark/>
          </w:tcPr>
          <w:p w14:paraId="21A689AE"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0CFCAAB6"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14:paraId="542DBB11"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对投标人服务方案和保障措施的评价（</w:t>
            </w:r>
            <w:r w:rsidRPr="00971A77">
              <w:rPr>
                <w:rFonts w:ascii="Calibri" w:hAnsi="Calibri" w:cs="Calibri"/>
                <w:color w:val="000000"/>
                <w:kern w:val="0"/>
                <w:sz w:val="22"/>
                <w:szCs w:val="22"/>
              </w:rPr>
              <w:t xml:space="preserve">10 </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14:paraId="796E68CB"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投标人提供的服务方案和保障措施严密、针对性强、切实可行得10分；</w:t>
            </w:r>
            <w:r w:rsidRPr="00971A77">
              <w:rPr>
                <w:rFonts w:ascii="宋体" w:hAnsi="宋体" w:cs="宋体" w:hint="eastAsia"/>
                <w:color w:val="000000"/>
                <w:kern w:val="0"/>
                <w:sz w:val="22"/>
                <w:szCs w:val="22"/>
              </w:rPr>
              <w:br/>
              <w:t>投标人提供的服务承诺和保障措施合理、基本可行得7分；</w:t>
            </w:r>
            <w:r w:rsidRPr="00971A77">
              <w:rPr>
                <w:rFonts w:ascii="宋体" w:hAnsi="宋体" w:cs="宋体" w:hint="eastAsia"/>
                <w:color w:val="000000"/>
                <w:kern w:val="0"/>
                <w:sz w:val="22"/>
                <w:szCs w:val="22"/>
              </w:rPr>
              <w:br/>
              <w:t>投标人提供的服务承诺和保障措施基本合理、部分可行得4分；</w:t>
            </w:r>
            <w:r w:rsidRPr="00971A77">
              <w:rPr>
                <w:rFonts w:ascii="宋体" w:hAnsi="宋体" w:cs="宋体" w:hint="eastAsia"/>
                <w:color w:val="000000"/>
                <w:kern w:val="0"/>
                <w:sz w:val="22"/>
                <w:szCs w:val="22"/>
              </w:rPr>
              <w:br/>
            </w:r>
            <w:r w:rsidRPr="00971A77">
              <w:rPr>
                <w:rFonts w:ascii="宋体" w:hAnsi="宋体" w:cs="宋体" w:hint="eastAsia"/>
                <w:color w:val="000000"/>
                <w:kern w:val="0"/>
                <w:sz w:val="22"/>
                <w:szCs w:val="22"/>
              </w:rPr>
              <w:lastRenderedPageBreak/>
              <w:t>投标人提供的服务承诺和保障措施不合理、不可行得1分。</w:t>
            </w:r>
          </w:p>
        </w:tc>
        <w:tc>
          <w:tcPr>
            <w:tcW w:w="567" w:type="dxa"/>
            <w:tcBorders>
              <w:top w:val="single" w:sz="8" w:space="0" w:color="000000"/>
              <w:left w:val="nil"/>
              <w:bottom w:val="nil"/>
              <w:right w:val="double" w:sz="6" w:space="0" w:color="000000"/>
            </w:tcBorders>
            <w:vAlign w:val="center"/>
            <w:hideMark/>
          </w:tcPr>
          <w:p w14:paraId="1BB729FC"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lastRenderedPageBreak/>
              <w:t xml:space="preserve">　</w:t>
            </w:r>
          </w:p>
        </w:tc>
      </w:tr>
      <w:tr w:rsidR="00971A77" w:rsidRPr="00971A77" w14:paraId="048416E2" w14:textId="77777777" w:rsidTr="00971A77">
        <w:trPr>
          <w:trHeight w:val="1350"/>
        </w:trPr>
        <w:tc>
          <w:tcPr>
            <w:tcW w:w="704" w:type="dxa"/>
            <w:vMerge/>
            <w:tcBorders>
              <w:top w:val="nil"/>
              <w:left w:val="single" w:sz="4" w:space="0" w:color="auto"/>
              <w:bottom w:val="single" w:sz="4" w:space="0" w:color="auto"/>
              <w:right w:val="single" w:sz="4" w:space="0" w:color="auto"/>
            </w:tcBorders>
            <w:vAlign w:val="center"/>
            <w:hideMark/>
          </w:tcPr>
          <w:p w14:paraId="10C479F4" w14:textId="77777777" w:rsidR="00971A77" w:rsidRPr="00971A77" w:rsidRDefault="00971A77" w:rsidP="00971A77">
            <w:pPr>
              <w:widowControl/>
              <w:jc w:val="left"/>
              <w:rPr>
                <w:rFonts w:ascii="宋体" w:hAnsi="宋体" w:cs="宋体" w:hint="eastAsia"/>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14:paraId="5C874029" w14:textId="77777777"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14:paraId="4BB5396A"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对投标人拟采取的应急预案的评价（</w:t>
            </w:r>
            <w:r w:rsidRPr="00971A77">
              <w:rPr>
                <w:rFonts w:ascii="Calibri" w:hAnsi="Calibri" w:cs="Calibri"/>
                <w:color w:val="000000"/>
                <w:kern w:val="0"/>
                <w:sz w:val="22"/>
                <w:szCs w:val="22"/>
              </w:rPr>
              <w:t>5</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14:paraId="02686D28" w14:textId="77777777" w:rsidR="00971A77" w:rsidRPr="00971A77" w:rsidRDefault="00971A77" w:rsidP="00971A77">
            <w:pPr>
              <w:widowControl/>
              <w:rPr>
                <w:rFonts w:ascii="宋体" w:hAnsi="宋体" w:cs="宋体" w:hint="eastAsia"/>
                <w:color w:val="000000"/>
                <w:kern w:val="0"/>
                <w:sz w:val="22"/>
                <w:szCs w:val="22"/>
              </w:rPr>
            </w:pPr>
            <w:r w:rsidRPr="00971A77">
              <w:rPr>
                <w:rFonts w:ascii="宋体" w:hAnsi="宋体" w:cs="宋体" w:hint="eastAsia"/>
                <w:color w:val="000000"/>
                <w:kern w:val="0"/>
                <w:sz w:val="22"/>
                <w:szCs w:val="22"/>
              </w:rPr>
              <w:t>项目具有应急预案，且细致合理、针对性强，出现问题，能及时实施应对措施得5分；</w:t>
            </w:r>
            <w:r w:rsidRPr="00971A77">
              <w:rPr>
                <w:rFonts w:ascii="宋体" w:hAnsi="宋体" w:cs="宋体" w:hint="eastAsia"/>
                <w:color w:val="000000"/>
                <w:kern w:val="0"/>
                <w:sz w:val="22"/>
                <w:szCs w:val="22"/>
              </w:rPr>
              <w:br/>
              <w:t>项目具有应急预案，针对性一般得3分；</w:t>
            </w:r>
            <w:r w:rsidRPr="00971A77">
              <w:rPr>
                <w:rFonts w:ascii="宋体" w:hAnsi="宋体" w:cs="宋体" w:hint="eastAsia"/>
                <w:color w:val="000000"/>
                <w:kern w:val="0"/>
                <w:sz w:val="22"/>
                <w:szCs w:val="22"/>
              </w:rPr>
              <w:br/>
              <w:t>项目具有应急预案，相对简单、针对性弱得2分；</w:t>
            </w:r>
            <w:r w:rsidRPr="00971A77">
              <w:rPr>
                <w:rFonts w:ascii="宋体" w:hAnsi="宋体" w:cs="宋体" w:hint="eastAsia"/>
                <w:color w:val="000000"/>
                <w:kern w:val="0"/>
                <w:sz w:val="22"/>
                <w:szCs w:val="22"/>
              </w:rPr>
              <w:br/>
              <w:t>项目具有应急预案，但简单且不具有针对性得1分。</w:t>
            </w:r>
          </w:p>
        </w:tc>
        <w:tc>
          <w:tcPr>
            <w:tcW w:w="567" w:type="dxa"/>
            <w:tcBorders>
              <w:top w:val="single" w:sz="8" w:space="0" w:color="000000"/>
              <w:left w:val="nil"/>
              <w:bottom w:val="nil"/>
              <w:right w:val="double" w:sz="6" w:space="0" w:color="000000"/>
            </w:tcBorders>
            <w:vAlign w:val="center"/>
            <w:hideMark/>
          </w:tcPr>
          <w:p w14:paraId="7B303C3E" w14:textId="77777777"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bl>
    <w:p w14:paraId="337B75CC" w14:textId="77777777" w:rsidR="00971A77" w:rsidRPr="00971A77" w:rsidRDefault="00971A77">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lastRenderedPageBreak/>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lastRenderedPageBreak/>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lastRenderedPageBreak/>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w:t>
      </w:r>
      <w:r>
        <w:rPr>
          <w:rFonts w:ascii="宋体" w:hAnsi="宋体" w:hint="eastAsia"/>
          <w:szCs w:val="21"/>
        </w:rPr>
        <w:lastRenderedPageBreak/>
        <w:t>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w:t>
      </w:r>
      <w:r>
        <w:rPr>
          <w:rFonts w:ascii="宋体" w:hAnsi="宋体" w:hint="eastAsia"/>
          <w:szCs w:val="21"/>
        </w:rPr>
        <w:lastRenderedPageBreak/>
        <w:t>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8F754" w14:textId="77777777" w:rsidR="00C256F8" w:rsidRDefault="00C256F8">
      <w:r>
        <w:separator/>
      </w:r>
    </w:p>
  </w:endnote>
  <w:endnote w:type="continuationSeparator" w:id="0">
    <w:p w14:paraId="73B2C911" w14:textId="77777777" w:rsidR="00C256F8" w:rsidRDefault="00C2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58FD" w14:textId="77777777" w:rsidR="00C256F8" w:rsidRDefault="00C256F8">
      <w:r>
        <w:separator/>
      </w:r>
    </w:p>
  </w:footnote>
  <w:footnote w:type="continuationSeparator" w:id="0">
    <w:p w14:paraId="42FDBA35" w14:textId="77777777" w:rsidR="00C256F8" w:rsidRDefault="00C2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79B6400"/>
    <w:multiLevelType w:val="multilevel"/>
    <w:tmpl w:val="079B6400"/>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30"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1" w15:restartNumberingAfterBreak="0">
    <w:nsid w:val="25CC4124"/>
    <w:multiLevelType w:val="hybridMultilevel"/>
    <w:tmpl w:val="9126E13E"/>
    <w:lvl w:ilvl="0" w:tplc="93FA7B1A">
      <w:start w:val="1"/>
      <w:numFmt w:val="bullet"/>
      <w:lvlText w:val="•"/>
      <w:lvlJc w:val="left"/>
      <w:pPr>
        <w:tabs>
          <w:tab w:val="num" w:pos="720"/>
        </w:tabs>
        <w:ind w:left="720" w:hanging="360"/>
      </w:pPr>
      <w:rPr>
        <w:rFonts w:ascii="Arial" w:hAnsi="Arial" w:hint="default"/>
      </w:rPr>
    </w:lvl>
    <w:lvl w:ilvl="1" w:tplc="33525658" w:tentative="1">
      <w:start w:val="1"/>
      <w:numFmt w:val="bullet"/>
      <w:lvlText w:val="•"/>
      <w:lvlJc w:val="left"/>
      <w:pPr>
        <w:tabs>
          <w:tab w:val="num" w:pos="1440"/>
        </w:tabs>
        <w:ind w:left="1440" w:hanging="360"/>
      </w:pPr>
      <w:rPr>
        <w:rFonts w:ascii="Arial" w:hAnsi="Arial" w:hint="default"/>
      </w:rPr>
    </w:lvl>
    <w:lvl w:ilvl="2" w:tplc="FA8C5322" w:tentative="1">
      <w:start w:val="1"/>
      <w:numFmt w:val="bullet"/>
      <w:lvlText w:val="•"/>
      <w:lvlJc w:val="left"/>
      <w:pPr>
        <w:tabs>
          <w:tab w:val="num" w:pos="2160"/>
        </w:tabs>
        <w:ind w:left="2160" w:hanging="360"/>
      </w:pPr>
      <w:rPr>
        <w:rFonts w:ascii="Arial" w:hAnsi="Arial" w:hint="default"/>
      </w:rPr>
    </w:lvl>
    <w:lvl w:ilvl="3" w:tplc="CD12ACAE" w:tentative="1">
      <w:start w:val="1"/>
      <w:numFmt w:val="bullet"/>
      <w:lvlText w:val="•"/>
      <w:lvlJc w:val="left"/>
      <w:pPr>
        <w:tabs>
          <w:tab w:val="num" w:pos="2880"/>
        </w:tabs>
        <w:ind w:left="2880" w:hanging="360"/>
      </w:pPr>
      <w:rPr>
        <w:rFonts w:ascii="Arial" w:hAnsi="Arial" w:hint="default"/>
      </w:rPr>
    </w:lvl>
    <w:lvl w:ilvl="4" w:tplc="096252B6" w:tentative="1">
      <w:start w:val="1"/>
      <w:numFmt w:val="bullet"/>
      <w:lvlText w:val="•"/>
      <w:lvlJc w:val="left"/>
      <w:pPr>
        <w:tabs>
          <w:tab w:val="num" w:pos="3600"/>
        </w:tabs>
        <w:ind w:left="3600" w:hanging="360"/>
      </w:pPr>
      <w:rPr>
        <w:rFonts w:ascii="Arial" w:hAnsi="Arial" w:hint="default"/>
      </w:rPr>
    </w:lvl>
    <w:lvl w:ilvl="5" w:tplc="88A0CBC6" w:tentative="1">
      <w:start w:val="1"/>
      <w:numFmt w:val="bullet"/>
      <w:lvlText w:val="•"/>
      <w:lvlJc w:val="left"/>
      <w:pPr>
        <w:tabs>
          <w:tab w:val="num" w:pos="4320"/>
        </w:tabs>
        <w:ind w:left="4320" w:hanging="360"/>
      </w:pPr>
      <w:rPr>
        <w:rFonts w:ascii="Arial" w:hAnsi="Arial" w:hint="default"/>
      </w:rPr>
    </w:lvl>
    <w:lvl w:ilvl="6" w:tplc="ED34AC4C" w:tentative="1">
      <w:start w:val="1"/>
      <w:numFmt w:val="bullet"/>
      <w:lvlText w:val="•"/>
      <w:lvlJc w:val="left"/>
      <w:pPr>
        <w:tabs>
          <w:tab w:val="num" w:pos="5040"/>
        </w:tabs>
        <w:ind w:left="5040" w:hanging="360"/>
      </w:pPr>
      <w:rPr>
        <w:rFonts w:ascii="Arial" w:hAnsi="Arial" w:hint="default"/>
      </w:rPr>
    </w:lvl>
    <w:lvl w:ilvl="7" w:tplc="6B6C8530" w:tentative="1">
      <w:start w:val="1"/>
      <w:numFmt w:val="bullet"/>
      <w:lvlText w:val="•"/>
      <w:lvlJc w:val="left"/>
      <w:pPr>
        <w:tabs>
          <w:tab w:val="num" w:pos="5760"/>
        </w:tabs>
        <w:ind w:left="5760" w:hanging="360"/>
      </w:pPr>
      <w:rPr>
        <w:rFonts w:ascii="Arial" w:hAnsi="Arial" w:hint="default"/>
      </w:rPr>
    </w:lvl>
    <w:lvl w:ilvl="8" w:tplc="192629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C619C2"/>
    <w:multiLevelType w:val="hybridMultilevel"/>
    <w:tmpl w:val="A0ECFB88"/>
    <w:lvl w:ilvl="0" w:tplc="56520DF4">
      <w:start w:val="1"/>
      <w:numFmt w:val="bullet"/>
      <w:lvlText w:val="•"/>
      <w:lvlJc w:val="left"/>
      <w:pPr>
        <w:tabs>
          <w:tab w:val="num" w:pos="720"/>
        </w:tabs>
        <w:ind w:left="720" w:hanging="360"/>
      </w:pPr>
      <w:rPr>
        <w:rFonts w:ascii="Arial" w:hAnsi="Arial" w:hint="default"/>
      </w:rPr>
    </w:lvl>
    <w:lvl w:ilvl="1" w:tplc="C7DE4B42" w:tentative="1">
      <w:start w:val="1"/>
      <w:numFmt w:val="bullet"/>
      <w:lvlText w:val="•"/>
      <w:lvlJc w:val="left"/>
      <w:pPr>
        <w:tabs>
          <w:tab w:val="num" w:pos="1440"/>
        </w:tabs>
        <w:ind w:left="1440" w:hanging="360"/>
      </w:pPr>
      <w:rPr>
        <w:rFonts w:ascii="Arial" w:hAnsi="Arial" w:hint="default"/>
      </w:rPr>
    </w:lvl>
    <w:lvl w:ilvl="2" w:tplc="86C80702" w:tentative="1">
      <w:start w:val="1"/>
      <w:numFmt w:val="bullet"/>
      <w:lvlText w:val="•"/>
      <w:lvlJc w:val="left"/>
      <w:pPr>
        <w:tabs>
          <w:tab w:val="num" w:pos="2160"/>
        </w:tabs>
        <w:ind w:left="2160" w:hanging="360"/>
      </w:pPr>
      <w:rPr>
        <w:rFonts w:ascii="Arial" w:hAnsi="Arial" w:hint="default"/>
      </w:rPr>
    </w:lvl>
    <w:lvl w:ilvl="3" w:tplc="44AA861E" w:tentative="1">
      <w:start w:val="1"/>
      <w:numFmt w:val="bullet"/>
      <w:lvlText w:val="•"/>
      <w:lvlJc w:val="left"/>
      <w:pPr>
        <w:tabs>
          <w:tab w:val="num" w:pos="2880"/>
        </w:tabs>
        <w:ind w:left="2880" w:hanging="360"/>
      </w:pPr>
      <w:rPr>
        <w:rFonts w:ascii="Arial" w:hAnsi="Arial" w:hint="default"/>
      </w:rPr>
    </w:lvl>
    <w:lvl w:ilvl="4" w:tplc="AC560664" w:tentative="1">
      <w:start w:val="1"/>
      <w:numFmt w:val="bullet"/>
      <w:lvlText w:val="•"/>
      <w:lvlJc w:val="left"/>
      <w:pPr>
        <w:tabs>
          <w:tab w:val="num" w:pos="3600"/>
        </w:tabs>
        <w:ind w:left="3600" w:hanging="360"/>
      </w:pPr>
      <w:rPr>
        <w:rFonts w:ascii="Arial" w:hAnsi="Arial" w:hint="default"/>
      </w:rPr>
    </w:lvl>
    <w:lvl w:ilvl="5" w:tplc="9C04BE4E" w:tentative="1">
      <w:start w:val="1"/>
      <w:numFmt w:val="bullet"/>
      <w:lvlText w:val="•"/>
      <w:lvlJc w:val="left"/>
      <w:pPr>
        <w:tabs>
          <w:tab w:val="num" w:pos="4320"/>
        </w:tabs>
        <w:ind w:left="4320" w:hanging="360"/>
      </w:pPr>
      <w:rPr>
        <w:rFonts w:ascii="Arial" w:hAnsi="Arial" w:hint="default"/>
      </w:rPr>
    </w:lvl>
    <w:lvl w:ilvl="6" w:tplc="51B29E14" w:tentative="1">
      <w:start w:val="1"/>
      <w:numFmt w:val="bullet"/>
      <w:lvlText w:val="•"/>
      <w:lvlJc w:val="left"/>
      <w:pPr>
        <w:tabs>
          <w:tab w:val="num" w:pos="5040"/>
        </w:tabs>
        <w:ind w:left="5040" w:hanging="360"/>
      </w:pPr>
      <w:rPr>
        <w:rFonts w:ascii="Arial" w:hAnsi="Arial" w:hint="default"/>
      </w:rPr>
    </w:lvl>
    <w:lvl w:ilvl="7" w:tplc="E63ABC44" w:tentative="1">
      <w:start w:val="1"/>
      <w:numFmt w:val="bullet"/>
      <w:lvlText w:val="•"/>
      <w:lvlJc w:val="left"/>
      <w:pPr>
        <w:tabs>
          <w:tab w:val="num" w:pos="5760"/>
        </w:tabs>
        <w:ind w:left="5760" w:hanging="360"/>
      </w:pPr>
      <w:rPr>
        <w:rFonts w:ascii="Arial" w:hAnsi="Arial" w:hint="default"/>
      </w:rPr>
    </w:lvl>
    <w:lvl w:ilvl="8" w:tplc="018CAD62" w:tentative="1">
      <w:start w:val="1"/>
      <w:numFmt w:val="bullet"/>
      <w:lvlText w:val="•"/>
      <w:lvlJc w:val="left"/>
      <w:pPr>
        <w:tabs>
          <w:tab w:val="num" w:pos="6480"/>
        </w:tabs>
        <w:ind w:left="6480" w:hanging="360"/>
      </w:pPr>
      <w:rPr>
        <w:rFonts w:ascii="Arial" w:hAnsi="Arial" w:hint="default"/>
      </w:r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30"/>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481386876">
    <w:abstractNumId w:val="32"/>
  </w:num>
  <w:num w:numId="32" w16cid:durableId="237636245">
    <w:abstractNumId w:val="31"/>
  </w:num>
  <w:num w:numId="33" w16cid:durableId="155407671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8260E"/>
    <w:rsid w:val="000A5F96"/>
    <w:rsid w:val="0011434E"/>
    <w:rsid w:val="00160C78"/>
    <w:rsid w:val="00166F48"/>
    <w:rsid w:val="001B7EC7"/>
    <w:rsid w:val="001D099E"/>
    <w:rsid w:val="00312575"/>
    <w:rsid w:val="00315374"/>
    <w:rsid w:val="0036640D"/>
    <w:rsid w:val="0043201F"/>
    <w:rsid w:val="00455DBD"/>
    <w:rsid w:val="004C5B8E"/>
    <w:rsid w:val="004D4398"/>
    <w:rsid w:val="005C2BE8"/>
    <w:rsid w:val="005E25A3"/>
    <w:rsid w:val="00610BEE"/>
    <w:rsid w:val="006F721A"/>
    <w:rsid w:val="0082580B"/>
    <w:rsid w:val="00870552"/>
    <w:rsid w:val="00971A77"/>
    <w:rsid w:val="009F4BD9"/>
    <w:rsid w:val="00A20322"/>
    <w:rsid w:val="00A37BCF"/>
    <w:rsid w:val="00A63EBB"/>
    <w:rsid w:val="00A865A4"/>
    <w:rsid w:val="00A93B2C"/>
    <w:rsid w:val="00AD0F1C"/>
    <w:rsid w:val="00AF4B2B"/>
    <w:rsid w:val="00C06338"/>
    <w:rsid w:val="00C256F8"/>
    <w:rsid w:val="00CD3833"/>
    <w:rsid w:val="00D924EC"/>
    <w:rsid w:val="00E13887"/>
    <w:rsid w:val="00E50330"/>
    <w:rsid w:val="00EB3A5C"/>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Normal (Web)"/>
    <w:basedOn w:val="a0"/>
    <w:uiPriority w:val="99"/>
    <w:semiHidden/>
    <w:unhideWhenUsed/>
    <w:rsid w:val="00166F4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2.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5.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5.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8.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4928</Words>
  <Characters>5126</Characters>
  <Application>Microsoft Office Word</Application>
  <DocSecurity>0</DocSecurity>
  <Lines>301</Lines>
  <Paragraphs>264</Paragraphs>
  <ScaleCrop>false</ScaleCrop>
  <Company>Microsoft</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7</cp:revision>
  <dcterms:created xsi:type="dcterms:W3CDTF">2025-09-04T06:38:00Z</dcterms:created>
  <dcterms:modified xsi:type="dcterms:W3CDTF">2025-09-26T02:26:00Z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