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2F3D" w14:textId="52AC58E7" w:rsidR="005E25A3" w:rsidRDefault="00000000">
      <w:pPr>
        <w:pStyle w:val="1"/>
        <w:spacing w:line="360" w:lineRule="auto"/>
        <w:rPr>
          <w:rFonts w:ascii="宋体" w:hAnsi="宋体" w:hint="eastAsia"/>
          <w:sz w:val="32"/>
          <w:szCs w:val="32"/>
        </w:rPr>
      </w:pPr>
      <w:r>
        <w:rPr>
          <w:rFonts w:ascii="宋体" w:hAnsi="宋体" w:hint="eastAsia"/>
          <w:sz w:val="32"/>
          <w:szCs w:val="32"/>
        </w:rPr>
        <w:t>北京大学人民医院</w:t>
      </w:r>
      <w:r w:rsidR="00A22B40" w:rsidRPr="00A22B40">
        <w:rPr>
          <w:rFonts w:ascii="宋体" w:hAnsi="宋体" w:hint="eastAsia"/>
          <w:sz w:val="32"/>
          <w:szCs w:val="32"/>
        </w:rPr>
        <w:t>数据库监控系统运维项目</w:t>
      </w:r>
    </w:p>
    <w:p w14:paraId="3C5C4D6A" w14:textId="77777777" w:rsidR="005E25A3" w:rsidRDefault="00000000">
      <w:pPr>
        <w:spacing w:line="360" w:lineRule="auto"/>
        <w:rPr>
          <w:rFonts w:ascii="宋体" w:hAnsi="宋体" w:hint="eastAsia"/>
          <w:sz w:val="32"/>
          <w:szCs w:val="32"/>
        </w:rPr>
      </w:pPr>
      <w:r>
        <w:rPr>
          <w:rFonts w:ascii="宋体" w:hAnsi="宋体"/>
          <w:b/>
          <w:bCs/>
          <w:kern w:val="44"/>
          <w:sz w:val="32"/>
          <w:szCs w:val="32"/>
        </w:rPr>
        <w:t>采购文件</w:t>
      </w:r>
    </w:p>
    <w:p w14:paraId="3C12BE57" w14:textId="77777777" w:rsidR="005E25A3"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项目概述</w:t>
      </w:r>
    </w:p>
    <w:p w14:paraId="79903C52" w14:textId="77777777" w:rsidR="00A22B40" w:rsidRDefault="00A22B40" w:rsidP="00A22B40">
      <w:pPr>
        <w:spacing w:line="360" w:lineRule="auto"/>
        <w:ind w:firstLine="420"/>
      </w:pPr>
      <w:r>
        <w:rPr>
          <w:rFonts w:hint="eastAsia"/>
        </w:rPr>
        <w:t>数据库监控系统通过对各个系统数据库实例运行性能指标的采集、分析和加工，可实现以下功能：全局实时监控；多样化预警；发生事件异常告警；数据库历史性能回溯；数据库实时性能分析；指标横向对比分析；跟踪记录变更信息。数据库监控系统有助于快速发现和定位数据库问题，分析及解决数据库问题。</w:t>
      </w:r>
    </w:p>
    <w:p w14:paraId="361CD97C" w14:textId="2D670EA6" w:rsidR="005E25A3" w:rsidRDefault="00A22B40" w:rsidP="00A22B40">
      <w:pPr>
        <w:spacing w:line="360" w:lineRule="auto"/>
        <w:ind w:firstLine="420"/>
      </w:pPr>
      <w:r>
        <w:rPr>
          <w:rFonts w:hint="eastAsia"/>
        </w:rPr>
        <w:t>该系统实现了对我院核心系统的数据库集中监控和统一管理，其各项功能也为我院核心系统数据库平稳运行提供了可靠保障。运维服务包含系统的日常运行维护、系统巡检、系统故障响应及处理。为保障该系统的正常运行，提出数据库监控系统运</w:t>
      </w:r>
      <w:proofErr w:type="gramStart"/>
      <w:r>
        <w:rPr>
          <w:rFonts w:hint="eastAsia"/>
        </w:rPr>
        <w:t>维项目</w:t>
      </w:r>
      <w:proofErr w:type="gramEnd"/>
      <w:r>
        <w:rPr>
          <w:rFonts w:hint="eastAsia"/>
        </w:rPr>
        <w:t>采购申请，采购经费为医院自筹经费。</w:t>
      </w:r>
    </w:p>
    <w:p w14:paraId="5058E6AB" w14:textId="77777777" w:rsidR="005E25A3"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项目预算</w:t>
      </w:r>
    </w:p>
    <w:p w14:paraId="7D961FA2" w14:textId="70F8DFAD" w:rsidR="005E25A3" w:rsidRPr="00A22B40" w:rsidRDefault="00000000">
      <w:pPr>
        <w:pStyle w:val="a7"/>
        <w:spacing w:line="360" w:lineRule="auto"/>
        <w:ind w:left="432" w:firstLineChars="0" w:firstLine="0"/>
        <w:rPr>
          <w:rFonts w:ascii="宋体" w:hAnsi="宋体" w:hint="eastAsia"/>
          <w:szCs w:val="21"/>
        </w:rPr>
      </w:pPr>
      <w:r w:rsidRPr="00A22B40">
        <w:rPr>
          <w:rFonts w:ascii="宋体" w:hAnsi="宋体" w:hint="eastAsia"/>
          <w:szCs w:val="21"/>
        </w:rPr>
        <w:t>项目预算总金额为</w:t>
      </w:r>
      <w:r w:rsidR="00A22B40" w:rsidRPr="00A22B40">
        <w:rPr>
          <w:rFonts w:ascii="宋体" w:hAnsi="宋体" w:hint="eastAsia"/>
          <w:szCs w:val="21"/>
        </w:rPr>
        <w:t>24万</w:t>
      </w:r>
      <w:r w:rsidRPr="00A22B40">
        <w:rPr>
          <w:rFonts w:ascii="宋体" w:hAnsi="宋体" w:hint="eastAsia"/>
          <w:szCs w:val="21"/>
        </w:rPr>
        <w:t>元。</w:t>
      </w:r>
    </w:p>
    <w:p w14:paraId="0348912D" w14:textId="77777777" w:rsidR="005E25A3"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服务期</w:t>
      </w:r>
    </w:p>
    <w:p w14:paraId="54166405" w14:textId="7222499F" w:rsidR="005C2BE8" w:rsidRDefault="00A22B40">
      <w:pPr>
        <w:pStyle w:val="a7"/>
        <w:spacing w:line="360" w:lineRule="auto"/>
        <w:ind w:left="432" w:firstLineChars="0" w:firstLine="0"/>
        <w:rPr>
          <w:rFonts w:ascii="宋体" w:hAnsi="宋体" w:hint="eastAsia"/>
          <w:szCs w:val="21"/>
        </w:rPr>
      </w:pPr>
      <w:r w:rsidRPr="00A22B40">
        <w:rPr>
          <w:rFonts w:ascii="宋体" w:hAnsi="宋体" w:hint="eastAsia"/>
          <w:szCs w:val="21"/>
        </w:rPr>
        <w:t>自合同签订之日起3年。</w:t>
      </w:r>
    </w:p>
    <w:p w14:paraId="2A4E5339" w14:textId="0D75736F" w:rsidR="005E25A3"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招标参数</w:t>
      </w:r>
    </w:p>
    <w:p w14:paraId="19E83E2D" w14:textId="77777777" w:rsidR="00A22B40" w:rsidRPr="00A22B40" w:rsidRDefault="00A22B40" w:rsidP="00A22B40">
      <w:pPr>
        <w:pStyle w:val="HTML"/>
        <w:shd w:val="clear" w:color="auto" w:fill="FFFFFF"/>
        <w:spacing w:line="360" w:lineRule="auto"/>
        <w:rPr>
          <w:rFonts w:ascii="inherit" w:hAnsi="inherit" w:hint="eastAsia"/>
          <w:color w:val="000000"/>
          <w:sz w:val="21"/>
          <w:szCs w:val="21"/>
        </w:rPr>
      </w:pPr>
      <w:r w:rsidRPr="00A22B40">
        <w:rPr>
          <w:rFonts w:ascii="inherit" w:hAnsi="inherit" w:hint="eastAsia"/>
          <w:color w:val="000000"/>
          <w:sz w:val="21"/>
          <w:szCs w:val="21"/>
        </w:rPr>
        <w:t xml:space="preserve">1. </w:t>
      </w:r>
      <w:r w:rsidRPr="00A22B40">
        <w:rPr>
          <w:rFonts w:ascii="inherit" w:hAnsi="inherit" w:hint="eastAsia"/>
          <w:color w:val="000000"/>
          <w:sz w:val="21"/>
          <w:szCs w:val="21"/>
        </w:rPr>
        <w:t>技术支持服务</w:t>
      </w:r>
    </w:p>
    <w:p w14:paraId="7DA60B4D" w14:textId="77777777" w:rsidR="00A22B40" w:rsidRPr="00A22B40" w:rsidRDefault="00A22B40" w:rsidP="00A22B40">
      <w:pPr>
        <w:pStyle w:val="HTML"/>
        <w:shd w:val="clear" w:color="auto" w:fill="FFFFFF"/>
        <w:spacing w:line="360" w:lineRule="auto"/>
        <w:rPr>
          <w:rFonts w:ascii="inherit" w:hAnsi="inherit" w:hint="eastAsia"/>
          <w:color w:val="000000"/>
          <w:sz w:val="21"/>
          <w:szCs w:val="21"/>
        </w:rPr>
      </w:pPr>
      <w:r w:rsidRPr="00A22B40">
        <w:rPr>
          <w:rFonts w:ascii="inherit" w:hAnsi="inherit" w:hint="eastAsia"/>
          <w:color w:val="000000"/>
          <w:sz w:val="21"/>
          <w:szCs w:val="21"/>
        </w:rPr>
        <w:t>在服务期内，服务商需提供</w:t>
      </w:r>
      <w:r w:rsidRPr="00A22B40">
        <w:rPr>
          <w:rFonts w:ascii="inherit" w:hAnsi="inherit" w:hint="eastAsia"/>
          <w:color w:val="000000"/>
          <w:sz w:val="21"/>
          <w:szCs w:val="21"/>
        </w:rPr>
        <w:t>7*24</w:t>
      </w:r>
      <w:r w:rsidRPr="00A22B40">
        <w:rPr>
          <w:rFonts w:ascii="inherit" w:hAnsi="inherit" w:hint="eastAsia"/>
          <w:color w:val="000000"/>
          <w:sz w:val="21"/>
          <w:szCs w:val="21"/>
        </w:rPr>
        <w:t>小时电话支持，</w:t>
      </w:r>
      <w:r w:rsidRPr="00A22B40">
        <w:rPr>
          <w:rFonts w:ascii="inherit" w:hAnsi="inherit" w:hint="eastAsia"/>
          <w:color w:val="000000"/>
          <w:sz w:val="21"/>
          <w:szCs w:val="21"/>
        </w:rPr>
        <w:t>30</w:t>
      </w:r>
      <w:r w:rsidRPr="00A22B40">
        <w:rPr>
          <w:rFonts w:ascii="inherit" w:hAnsi="inherit" w:hint="eastAsia"/>
          <w:color w:val="000000"/>
          <w:sz w:val="21"/>
          <w:szCs w:val="21"/>
        </w:rPr>
        <w:t>分钟内远程支持，</w:t>
      </w:r>
      <w:r w:rsidRPr="00A22B40">
        <w:rPr>
          <w:rFonts w:ascii="inherit" w:hAnsi="inherit" w:hint="eastAsia"/>
          <w:color w:val="000000"/>
          <w:sz w:val="21"/>
          <w:szCs w:val="21"/>
        </w:rPr>
        <w:t>2</w:t>
      </w:r>
      <w:r w:rsidRPr="00A22B40">
        <w:rPr>
          <w:rFonts w:ascii="inherit" w:hAnsi="inherit" w:hint="eastAsia"/>
          <w:color w:val="000000"/>
          <w:sz w:val="21"/>
          <w:szCs w:val="21"/>
        </w:rPr>
        <w:t>小时内到现场支持，提供项目的责任工程师及客户经理的联系电话，责任工程师由资深数据库工程师担任并提供技术服务，进行技术咨询、故障分析、远程诊断等。</w:t>
      </w:r>
    </w:p>
    <w:p w14:paraId="660C89B3" w14:textId="77777777" w:rsidR="00A22B40" w:rsidRPr="00A22B40" w:rsidRDefault="00A22B40" w:rsidP="00A22B40">
      <w:pPr>
        <w:pStyle w:val="HTML"/>
        <w:shd w:val="clear" w:color="auto" w:fill="FFFFFF"/>
        <w:spacing w:line="360" w:lineRule="auto"/>
        <w:rPr>
          <w:rFonts w:ascii="inherit" w:hAnsi="inherit" w:hint="eastAsia"/>
          <w:color w:val="000000"/>
          <w:sz w:val="21"/>
          <w:szCs w:val="21"/>
        </w:rPr>
      </w:pPr>
      <w:r w:rsidRPr="00A22B40">
        <w:rPr>
          <w:rFonts w:ascii="inherit" w:hAnsi="inherit" w:hint="eastAsia"/>
          <w:color w:val="000000"/>
          <w:sz w:val="21"/>
          <w:szCs w:val="21"/>
        </w:rPr>
        <w:t>2.</w:t>
      </w:r>
      <w:r w:rsidRPr="00A22B40">
        <w:rPr>
          <w:rFonts w:ascii="inherit" w:hAnsi="inherit" w:hint="eastAsia"/>
          <w:color w:val="000000"/>
          <w:sz w:val="21"/>
          <w:szCs w:val="21"/>
        </w:rPr>
        <w:t>季度数据库巡检及分析报告</w:t>
      </w:r>
    </w:p>
    <w:p w14:paraId="0A0B7445" w14:textId="77777777" w:rsidR="00A22B40" w:rsidRPr="00A22B40" w:rsidRDefault="00A22B40" w:rsidP="00A22B40">
      <w:pPr>
        <w:pStyle w:val="HTML"/>
        <w:shd w:val="clear" w:color="auto" w:fill="FFFFFF"/>
        <w:spacing w:line="360" w:lineRule="auto"/>
        <w:rPr>
          <w:rFonts w:ascii="inherit" w:hAnsi="inherit" w:hint="eastAsia"/>
          <w:color w:val="000000"/>
          <w:sz w:val="21"/>
          <w:szCs w:val="21"/>
        </w:rPr>
      </w:pPr>
      <w:r w:rsidRPr="00A22B40">
        <w:rPr>
          <w:rFonts w:ascii="inherit" w:hAnsi="inherit" w:hint="eastAsia"/>
          <w:color w:val="000000"/>
          <w:sz w:val="21"/>
          <w:szCs w:val="21"/>
        </w:rPr>
        <w:t>按季度对我院目标数据库进行深度分析，并提供相应的数据库健康性深度分析报告，全年共四份。报告内容除普通健康性分析项之外，还包括：对系统的性能使用趋势和</w:t>
      </w:r>
      <w:proofErr w:type="gramStart"/>
      <w:r w:rsidRPr="00A22B40">
        <w:rPr>
          <w:rFonts w:ascii="inherit" w:hAnsi="inherit" w:hint="eastAsia"/>
          <w:color w:val="000000"/>
          <w:sz w:val="21"/>
          <w:szCs w:val="21"/>
        </w:rPr>
        <w:t>可</w:t>
      </w:r>
      <w:proofErr w:type="gramEnd"/>
      <w:r w:rsidRPr="00A22B40">
        <w:rPr>
          <w:rFonts w:ascii="inherit" w:hAnsi="inherit" w:hint="eastAsia"/>
          <w:color w:val="000000"/>
          <w:sz w:val="21"/>
          <w:szCs w:val="21"/>
        </w:rPr>
        <w:t>扩展性进行分析和建议；提供相关性能指标统计趋势图；对系统的</w:t>
      </w:r>
      <w:r w:rsidRPr="00A22B40">
        <w:rPr>
          <w:rFonts w:ascii="inherit" w:hAnsi="inherit" w:hint="eastAsia"/>
          <w:color w:val="000000"/>
          <w:sz w:val="21"/>
          <w:szCs w:val="21"/>
        </w:rPr>
        <w:t>TOP SQL</w:t>
      </w:r>
      <w:r w:rsidRPr="00A22B40">
        <w:rPr>
          <w:rFonts w:ascii="inherit" w:hAnsi="inherit" w:hint="eastAsia"/>
          <w:color w:val="000000"/>
          <w:sz w:val="21"/>
          <w:szCs w:val="21"/>
        </w:rPr>
        <w:t>、</w:t>
      </w:r>
      <w:r w:rsidRPr="00A22B40">
        <w:rPr>
          <w:rFonts w:ascii="inherit" w:hAnsi="inherit" w:hint="eastAsia"/>
          <w:color w:val="000000"/>
          <w:sz w:val="21"/>
          <w:szCs w:val="21"/>
        </w:rPr>
        <w:t>TOP</w:t>
      </w:r>
      <w:r w:rsidRPr="00A22B40">
        <w:rPr>
          <w:rFonts w:ascii="inherit" w:hAnsi="inherit" w:hint="eastAsia"/>
          <w:color w:val="000000"/>
          <w:sz w:val="21"/>
          <w:szCs w:val="21"/>
        </w:rPr>
        <w:t>等待事件进行统计和分析；对系统的长期空间使用规划进行合理化建议；对系统的安全使用进行合理化建议；对系统的配置变更、对象变更进行分析和统计等内容。</w:t>
      </w:r>
    </w:p>
    <w:p w14:paraId="74781F2E" w14:textId="77777777" w:rsidR="00A22B40" w:rsidRPr="00A22B40" w:rsidRDefault="00A22B40" w:rsidP="00A22B40">
      <w:pPr>
        <w:pStyle w:val="HTML"/>
        <w:shd w:val="clear" w:color="auto" w:fill="FFFFFF"/>
        <w:spacing w:line="360" w:lineRule="auto"/>
        <w:rPr>
          <w:rFonts w:ascii="inherit" w:hAnsi="inherit" w:hint="eastAsia"/>
          <w:color w:val="000000"/>
          <w:sz w:val="21"/>
          <w:szCs w:val="21"/>
        </w:rPr>
      </w:pPr>
      <w:r w:rsidRPr="00A22B40">
        <w:rPr>
          <w:rFonts w:ascii="inherit" w:hAnsi="inherit" w:hint="eastAsia"/>
          <w:color w:val="000000"/>
          <w:sz w:val="21"/>
          <w:szCs w:val="21"/>
        </w:rPr>
        <w:t>3.</w:t>
      </w:r>
      <w:r w:rsidRPr="00A22B40">
        <w:rPr>
          <w:rFonts w:ascii="inherit" w:hAnsi="inherit" w:hint="eastAsia"/>
          <w:color w:val="000000"/>
          <w:sz w:val="21"/>
          <w:szCs w:val="21"/>
        </w:rPr>
        <w:t>季度分析报告解答、交流服务</w:t>
      </w:r>
    </w:p>
    <w:p w14:paraId="3F5116AE" w14:textId="77777777" w:rsidR="00A22B40" w:rsidRPr="00A22B40" w:rsidRDefault="00A22B40" w:rsidP="00A22B40">
      <w:pPr>
        <w:pStyle w:val="HTML"/>
        <w:shd w:val="clear" w:color="auto" w:fill="FFFFFF"/>
        <w:spacing w:line="360" w:lineRule="auto"/>
        <w:rPr>
          <w:rFonts w:ascii="inherit" w:hAnsi="inherit" w:hint="eastAsia"/>
          <w:color w:val="000000"/>
          <w:sz w:val="21"/>
          <w:szCs w:val="21"/>
        </w:rPr>
      </w:pPr>
      <w:r w:rsidRPr="00A22B40">
        <w:rPr>
          <w:rFonts w:ascii="inherit" w:hAnsi="inherit" w:hint="eastAsia"/>
          <w:color w:val="000000"/>
          <w:sz w:val="21"/>
          <w:szCs w:val="21"/>
        </w:rPr>
        <w:t>针对数据库健康性深度分析报告等重点报告，需</w:t>
      </w:r>
      <w:proofErr w:type="gramStart"/>
      <w:r w:rsidRPr="00A22B40">
        <w:rPr>
          <w:rFonts w:ascii="inherit" w:hAnsi="inherit" w:hint="eastAsia"/>
          <w:color w:val="000000"/>
          <w:sz w:val="21"/>
          <w:szCs w:val="21"/>
        </w:rPr>
        <w:t>视医院</w:t>
      </w:r>
      <w:proofErr w:type="gramEnd"/>
      <w:r w:rsidRPr="00A22B40">
        <w:rPr>
          <w:rFonts w:ascii="inherit" w:hAnsi="inherit" w:hint="eastAsia"/>
          <w:color w:val="000000"/>
          <w:sz w:val="21"/>
          <w:szCs w:val="21"/>
        </w:rPr>
        <w:t>信息技术人员需求，安排工程师进行现场汇报、交流、问题解答等服务。</w:t>
      </w:r>
    </w:p>
    <w:p w14:paraId="24DFEB80" w14:textId="77777777" w:rsidR="00A22B40" w:rsidRPr="00A22B40" w:rsidRDefault="00A22B40" w:rsidP="00A22B40">
      <w:pPr>
        <w:pStyle w:val="HTML"/>
        <w:shd w:val="clear" w:color="auto" w:fill="FFFFFF"/>
        <w:spacing w:line="360" w:lineRule="auto"/>
        <w:rPr>
          <w:rFonts w:ascii="inherit" w:hAnsi="inherit" w:hint="eastAsia"/>
          <w:color w:val="000000"/>
          <w:sz w:val="21"/>
          <w:szCs w:val="21"/>
        </w:rPr>
      </w:pPr>
      <w:r w:rsidRPr="00A22B40">
        <w:rPr>
          <w:rFonts w:ascii="inherit" w:hAnsi="inherit" w:hint="eastAsia"/>
          <w:color w:val="000000"/>
          <w:sz w:val="21"/>
          <w:szCs w:val="21"/>
        </w:rPr>
        <w:t>4.</w:t>
      </w:r>
      <w:r w:rsidRPr="00A22B40">
        <w:rPr>
          <w:rFonts w:ascii="inherit" w:hAnsi="inherit" w:hint="eastAsia"/>
          <w:color w:val="000000"/>
          <w:sz w:val="21"/>
          <w:szCs w:val="21"/>
        </w:rPr>
        <w:t>突发性问题服务</w:t>
      </w:r>
    </w:p>
    <w:p w14:paraId="3D5A629E" w14:textId="77777777" w:rsidR="00A22B40" w:rsidRPr="00A22B40" w:rsidRDefault="00A22B40" w:rsidP="00A22B40">
      <w:pPr>
        <w:pStyle w:val="HTML"/>
        <w:shd w:val="clear" w:color="auto" w:fill="FFFFFF"/>
        <w:spacing w:line="360" w:lineRule="auto"/>
        <w:rPr>
          <w:rFonts w:ascii="inherit" w:hAnsi="inherit" w:hint="eastAsia"/>
          <w:color w:val="000000"/>
          <w:sz w:val="21"/>
          <w:szCs w:val="21"/>
        </w:rPr>
      </w:pPr>
      <w:r w:rsidRPr="00A22B40">
        <w:rPr>
          <w:rFonts w:ascii="inherit" w:hAnsi="inherit" w:hint="eastAsia"/>
          <w:color w:val="000000"/>
          <w:sz w:val="21"/>
          <w:szCs w:val="21"/>
        </w:rPr>
        <w:lastRenderedPageBreak/>
        <w:t>在服务期内，服务商工程师需在医院信息技术人员要求时间内进行</w:t>
      </w:r>
      <w:proofErr w:type="gramStart"/>
      <w:r w:rsidRPr="00A22B40">
        <w:rPr>
          <w:rFonts w:ascii="inherit" w:hAnsi="inherit" w:hint="eastAsia"/>
          <w:color w:val="000000"/>
          <w:sz w:val="21"/>
          <w:szCs w:val="21"/>
        </w:rPr>
        <w:t>远程支持</w:t>
      </w:r>
      <w:proofErr w:type="gramEnd"/>
      <w:r w:rsidRPr="00A22B40">
        <w:rPr>
          <w:rFonts w:ascii="inherit" w:hAnsi="inherit" w:hint="eastAsia"/>
          <w:color w:val="000000"/>
          <w:sz w:val="21"/>
          <w:szCs w:val="21"/>
        </w:rPr>
        <w:t>服务。对于无法保证通过</w:t>
      </w:r>
      <w:proofErr w:type="gramStart"/>
      <w:r w:rsidRPr="00A22B40">
        <w:rPr>
          <w:rFonts w:ascii="inherit" w:hAnsi="inherit" w:hint="eastAsia"/>
          <w:color w:val="000000"/>
          <w:sz w:val="21"/>
          <w:szCs w:val="21"/>
        </w:rPr>
        <w:t>远程支持</w:t>
      </w:r>
      <w:proofErr w:type="gramEnd"/>
      <w:r w:rsidRPr="00A22B40">
        <w:rPr>
          <w:rFonts w:ascii="inherit" w:hAnsi="inherit" w:hint="eastAsia"/>
          <w:color w:val="000000"/>
          <w:sz w:val="21"/>
          <w:szCs w:val="21"/>
        </w:rPr>
        <w:t>解决的问题，在与用户协商之后，工程师需尽快赶到现场，尽可能减少系统故障对用户的影响。对于突发性问题，服务商需根据医院信息技术人员要求，看是否需要出具相关分析报告。如需要，将配合提供相关突发性问题的分析报告。</w:t>
      </w:r>
    </w:p>
    <w:p w14:paraId="4F862E6D" w14:textId="77777777" w:rsidR="00A22B40" w:rsidRPr="00A22B40" w:rsidRDefault="00A22B40" w:rsidP="00A22B40">
      <w:pPr>
        <w:pStyle w:val="HTML"/>
        <w:shd w:val="clear" w:color="auto" w:fill="FFFFFF"/>
        <w:spacing w:line="360" w:lineRule="auto"/>
        <w:rPr>
          <w:rFonts w:ascii="inherit" w:hAnsi="inherit" w:hint="eastAsia"/>
          <w:color w:val="000000"/>
          <w:sz w:val="21"/>
          <w:szCs w:val="21"/>
        </w:rPr>
      </w:pPr>
      <w:r w:rsidRPr="00A22B40">
        <w:rPr>
          <w:rFonts w:ascii="inherit" w:hAnsi="inherit" w:hint="eastAsia"/>
          <w:color w:val="000000"/>
          <w:sz w:val="21"/>
          <w:szCs w:val="21"/>
        </w:rPr>
        <w:t>5.</w:t>
      </w:r>
      <w:r w:rsidRPr="00A22B40">
        <w:rPr>
          <w:rFonts w:ascii="inherit" w:hAnsi="inherit" w:hint="eastAsia"/>
          <w:color w:val="000000"/>
          <w:sz w:val="21"/>
          <w:szCs w:val="21"/>
        </w:rPr>
        <w:t>产品升级服务</w:t>
      </w:r>
    </w:p>
    <w:p w14:paraId="042BD1DD" w14:textId="450E30E2" w:rsidR="005E25A3" w:rsidRDefault="00A22B40" w:rsidP="00A22B40">
      <w:pPr>
        <w:pStyle w:val="HTML"/>
        <w:shd w:val="clear" w:color="auto" w:fill="FFFFFF"/>
        <w:spacing w:line="360" w:lineRule="auto"/>
        <w:rPr>
          <w:rFonts w:ascii="inherit" w:hAnsi="inherit" w:hint="eastAsia"/>
          <w:color w:val="000000"/>
          <w:sz w:val="21"/>
          <w:szCs w:val="21"/>
        </w:rPr>
      </w:pPr>
      <w:r w:rsidRPr="00A22B40">
        <w:rPr>
          <w:rFonts w:ascii="inherit" w:hAnsi="inherit" w:hint="eastAsia"/>
          <w:color w:val="000000"/>
          <w:sz w:val="21"/>
          <w:szCs w:val="21"/>
        </w:rPr>
        <w:t>服务期内，</w:t>
      </w:r>
      <w:r>
        <w:rPr>
          <w:rFonts w:ascii="inherit" w:hAnsi="inherit" w:hint="eastAsia"/>
          <w:color w:val="000000"/>
          <w:sz w:val="21"/>
          <w:szCs w:val="21"/>
        </w:rPr>
        <w:t>提供</w:t>
      </w:r>
      <w:r w:rsidRPr="00A22B40">
        <w:rPr>
          <w:rFonts w:ascii="inherit" w:hAnsi="inherit" w:hint="eastAsia"/>
          <w:color w:val="000000"/>
          <w:sz w:val="21"/>
          <w:szCs w:val="21"/>
        </w:rPr>
        <w:t>该监控系统软件免费升级，产品更新功能讲解及培训。</w:t>
      </w:r>
    </w:p>
    <w:p w14:paraId="071BCE86" w14:textId="77777777" w:rsidR="005E25A3"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投标人资格要求：</w:t>
      </w:r>
    </w:p>
    <w:p w14:paraId="50CE9577" w14:textId="77777777" w:rsidR="005E25A3" w:rsidRDefault="00000000">
      <w:pPr>
        <w:widowControl/>
        <w:spacing w:line="360" w:lineRule="auto"/>
        <w:jc w:val="left"/>
        <w:rPr>
          <w:rFonts w:ascii="宋体" w:hAnsi="宋体" w:hint="eastAsia"/>
          <w:szCs w:val="21"/>
        </w:rPr>
      </w:pPr>
      <w:r>
        <w:rPr>
          <w:rFonts w:ascii="宋体" w:hAnsi="宋体" w:hint="eastAsia"/>
          <w:szCs w:val="21"/>
        </w:rPr>
        <w:t>1.在中华人民共和国注册的具有相关经营范围</w:t>
      </w:r>
      <w:r>
        <w:rPr>
          <w:rFonts w:ascii="宋体" w:hAnsi="宋体"/>
          <w:szCs w:val="21"/>
        </w:rPr>
        <w:t>的具有独立民事责任的法人，并取得合法企业工商营业执照</w:t>
      </w:r>
      <w:r>
        <w:rPr>
          <w:rFonts w:ascii="宋体" w:hAnsi="宋体" w:hint="eastAsia"/>
          <w:szCs w:val="21"/>
        </w:rPr>
        <w:t>。</w:t>
      </w:r>
    </w:p>
    <w:p w14:paraId="2048C535" w14:textId="77777777" w:rsidR="005E25A3" w:rsidRDefault="00000000">
      <w:pPr>
        <w:widowControl/>
        <w:spacing w:line="360" w:lineRule="auto"/>
        <w:jc w:val="left"/>
        <w:rPr>
          <w:rFonts w:ascii="宋体" w:hAnsi="宋体" w:cs="宋体" w:hint="eastAsia"/>
          <w:color w:val="020001"/>
          <w:kern w:val="0"/>
          <w:szCs w:val="21"/>
        </w:rPr>
      </w:pPr>
      <w:r>
        <w:rPr>
          <w:rFonts w:ascii="宋体" w:hAnsi="宋体"/>
          <w:szCs w:val="21"/>
        </w:rPr>
        <w:t>2</w:t>
      </w:r>
      <w:r>
        <w:rPr>
          <w:rFonts w:ascii="宋体" w:hAnsi="宋体" w:hint="eastAsia"/>
          <w:szCs w:val="21"/>
        </w:rPr>
        <w:t>.投标人必须具有履行合同及具备供货保障能力。</w:t>
      </w:r>
    </w:p>
    <w:p w14:paraId="22C246F7" w14:textId="10C5B059" w:rsidR="005E25A3" w:rsidRDefault="00000000">
      <w:pPr>
        <w:widowControl/>
        <w:spacing w:line="360" w:lineRule="auto"/>
        <w:jc w:val="left"/>
        <w:rPr>
          <w:rFonts w:ascii="宋体" w:hAnsi="宋体" w:hint="eastAsia"/>
          <w:szCs w:val="21"/>
        </w:rPr>
      </w:pPr>
      <w:r>
        <w:rPr>
          <w:rFonts w:ascii="宋体" w:hAnsi="宋体" w:hint="eastAsia"/>
          <w:szCs w:val="21"/>
        </w:rPr>
        <w:t>3.投标人在参加本项招标采购活动的最近</w:t>
      </w:r>
      <w:r w:rsidR="00610BEE">
        <w:rPr>
          <w:rFonts w:ascii="宋体" w:hAnsi="宋体" w:hint="eastAsia"/>
          <w:szCs w:val="21"/>
        </w:rPr>
        <w:t>三</w:t>
      </w:r>
      <w:r>
        <w:rPr>
          <w:rFonts w:ascii="宋体" w:hAnsi="宋体" w:hint="eastAsia"/>
          <w:szCs w:val="21"/>
        </w:rPr>
        <w:t>年内，在经营活动中无严重违法记录。</w:t>
      </w:r>
    </w:p>
    <w:p w14:paraId="12293ADD" w14:textId="77777777" w:rsidR="005E25A3" w:rsidRDefault="00000000">
      <w:pPr>
        <w:widowControl/>
        <w:spacing w:line="360" w:lineRule="auto"/>
        <w:jc w:val="left"/>
        <w:rPr>
          <w:rFonts w:ascii="宋体" w:hAnsi="宋体" w:cs="宋体" w:hint="eastAsia"/>
          <w:color w:val="020001"/>
          <w:kern w:val="0"/>
          <w:szCs w:val="21"/>
        </w:rPr>
      </w:pPr>
      <w:r>
        <w:rPr>
          <w:rFonts w:ascii="宋体" w:hAnsi="宋体"/>
          <w:szCs w:val="21"/>
        </w:rPr>
        <w:t>4</w:t>
      </w:r>
      <w:r>
        <w:rPr>
          <w:rFonts w:ascii="宋体" w:hAnsi="宋体" w:hint="eastAsia"/>
          <w:szCs w:val="21"/>
        </w:rPr>
        <w:t>.投标人必须提供本项目用户所在地的售后服务。</w:t>
      </w:r>
    </w:p>
    <w:p w14:paraId="41A36EE4" w14:textId="77777777" w:rsidR="005E25A3" w:rsidRDefault="00000000">
      <w:pPr>
        <w:widowControl/>
        <w:spacing w:line="360" w:lineRule="auto"/>
        <w:jc w:val="left"/>
        <w:rPr>
          <w:rFonts w:ascii="宋体" w:hAnsi="宋体" w:hint="eastAsia"/>
          <w:szCs w:val="21"/>
        </w:rPr>
      </w:pPr>
      <w:r>
        <w:rPr>
          <w:rFonts w:ascii="宋体" w:hAnsi="宋体" w:hint="eastAsia"/>
          <w:szCs w:val="21"/>
        </w:rPr>
        <w:t>5.法律、法规规定的其他条件。</w:t>
      </w:r>
    </w:p>
    <w:p w14:paraId="35E1E83C" w14:textId="43A6374F" w:rsidR="005E25A3" w:rsidRDefault="00000000">
      <w:pPr>
        <w:widowControl/>
        <w:spacing w:line="360" w:lineRule="auto"/>
        <w:jc w:val="left"/>
        <w:rPr>
          <w:rFonts w:ascii="宋体" w:hAnsi="宋体" w:hint="eastAsia"/>
          <w:szCs w:val="21"/>
        </w:rPr>
      </w:pPr>
      <w:r>
        <w:rPr>
          <w:rFonts w:ascii="宋体" w:hAnsi="宋体" w:hint="eastAsia"/>
          <w:szCs w:val="21"/>
        </w:rPr>
        <w:t>6.投标人必须提供近</w:t>
      </w:r>
      <w:r>
        <w:rPr>
          <w:rFonts w:ascii="宋体" w:hAnsi="宋体"/>
          <w:szCs w:val="21"/>
        </w:rPr>
        <w:t>三年（</w:t>
      </w:r>
      <w:r>
        <w:rPr>
          <w:rFonts w:ascii="宋体" w:hAnsi="宋体" w:hint="eastAsia"/>
          <w:szCs w:val="21"/>
        </w:rPr>
        <w:t>2022年</w:t>
      </w:r>
      <w:r w:rsidR="006E4173">
        <w:rPr>
          <w:rFonts w:ascii="宋体" w:hAnsi="宋体" w:hint="eastAsia"/>
          <w:szCs w:val="21"/>
        </w:rPr>
        <w:t>7</w:t>
      </w:r>
      <w:r>
        <w:rPr>
          <w:rFonts w:ascii="宋体" w:hAnsi="宋体" w:hint="eastAsia"/>
          <w:szCs w:val="21"/>
        </w:rPr>
        <w:t>月</w:t>
      </w:r>
      <w:r>
        <w:rPr>
          <w:rFonts w:ascii="宋体" w:hAnsi="宋体"/>
          <w:szCs w:val="21"/>
        </w:rPr>
        <w:t>起）</w:t>
      </w:r>
      <w:r>
        <w:rPr>
          <w:rFonts w:ascii="宋体" w:hAnsi="宋体" w:hint="eastAsia"/>
          <w:szCs w:val="21"/>
        </w:rPr>
        <w:t>已有同类业绩的用户名单，</w:t>
      </w:r>
      <w:r>
        <w:rPr>
          <w:rFonts w:ascii="宋体" w:hAnsi="宋体"/>
          <w:szCs w:val="21"/>
        </w:rPr>
        <w:t>需提供合同复印件</w:t>
      </w:r>
      <w:r>
        <w:rPr>
          <w:rFonts w:ascii="宋体" w:hAnsi="宋体" w:hint="eastAsia"/>
          <w:szCs w:val="21"/>
        </w:rPr>
        <w:t>。</w:t>
      </w:r>
    </w:p>
    <w:p w14:paraId="3697239C" w14:textId="77777777" w:rsidR="005E25A3" w:rsidRDefault="00000000">
      <w:pPr>
        <w:spacing w:beforeLines="50" w:before="156" w:line="360" w:lineRule="auto"/>
        <w:jc w:val="left"/>
        <w:rPr>
          <w:rFonts w:ascii="宋体" w:hAnsi="宋体" w:hint="eastAsia"/>
          <w:szCs w:val="21"/>
        </w:rPr>
      </w:pPr>
      <w:r>
        <w:rPr>
          <w:rFonts w:ascii="宋体" w:hAnsi="宋体" w:hint="eastAsia"/>
          <w:color w:val="000000"/>
          <w:szCs w:val="21"/>
        </w:rPr>
        <w:t>我院自行组织采购，院内采购。</w:t>
      </w:r>
      <w:proofErr w:type="gramStart"/>
      <w:r>
        <w:rPr>
          <w:rFonts w:ascii="宋体" w:hAnsi="宋体"/>
          <w:szCs w:val="21"/>
        </w:rPr>
        <w:t>现邀请</w:t>
      </w:r>
      <w:proofErr w:type="gramEnd"/>
      <w:r>
        <w:rPr>
          <w:rFonts w:ascii="宋体" w:hAnsi="宋体" w:hint="eastAsia"/>
          <w:szCs w:val="21"/>
        </w:rPr>
        <w:t>有兴趣的投标人</w:t>
      </w:r>
      <w:r>
        <w:rPr>
          <w:rFonts w:ascii="宋体" w:hAnsi="宋体"/>
          <w:szCs w:val="21"/>
        </w:rPr>
        <w:t>就</w:t>
      </w:r>
      <w:r>
        <w:rPr>
          <w:rFonts w:ascii="宋体" w:hAnsi="宋体" w:hint="eastAsia"/>
          <w:szCs w:val="21"/>
        </w:rPr>
        <w:t>上述项目</w:t>
      </w:r>
      <w:r>
        <w:rPr>
          <w:rFonts w:ascii="宋体" w:hAnsi="宋体"/>
          <w:szCs w:val="21"/>
        </w:rPr>
        <w:t>提交投标。</w:t>
      </w:r>
    </w:p>
    <w:p w14:paraId="5F3DDB08" w14:textId="77777777" w:rsidR="005E25A3"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投标文件编写：</w:t>
      </w:r>
    </w:p>
    <w:p w14:paraId="6308A70F"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1．投标书应以中文书写。</w:t>
      </w:r>
    </w:p>
    <w:p w14:paraId="5DFDCC87"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2．投标书的组成：</w:t>
      </w:r>
    </w:p>
    <w:p w14:paraId="6C9C4E54"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1）企业营业执照复印件（加盖公章）</w:t>
      </w:r>
    </w:p>
    <w:p w14:paraId="4375CCF3"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2）</w:t>
      </w:r>
      <w:r>
        <w:rPr>
          <w:rFonts w:ascii="宋体" w:hAnsi="宋体"/>
          <w:bCs/>
          <w:szCs w:val="21"/>
        </w:rPr>
        <w:t>法定代表人证明书</w:t>
      </w:r>
      <w:r>
        <w:rPr>
          <w:rFonts w:ascii="宋体" w:hAnsi="宋体" w:hint="eastAsia"/>
          <w:bCs/>
          <w:szCs w:val="21"/>
        </w:rPr>
        <w:t>和</w:t>
      </w:r>
      <w:r>
        <w:rPr>
          <w:rFonts w:ascii="宋体" w:hAnsi="宋体"/>
          <w:bCs/>
          <w:szCs w:val="21"/>
        </w:rPr>
        <w:t>身份证复印件</w:t>
      </w:r>
      <w:r>
        <w:rPr>
          <w:rFonts w:ascii="宋体" w:hAnsi="宋体" w:hint="eastAsia"/>
          <w:bCs/>
          <w:szCs w:val="21"/>
        </w:rPr>
        <w:t>，</w:t>
      </w:r>
      <w:r>
        <w:rPr>
          <w:rFonts w:ascii="宋体" w:hAnsi="宋体"/>
          <w:bCs/>
          <w:szCs w:val="21"/>
        </w:rPr>
        <w:t>授权委托书和</w:t>
      </w:r>
      <w:r>
        <w:rPr>
          <w:rFonts w:ascii="宋体" w:hAnsi="宋体" w:hint="eastAsia"/>
          <w:bCs/>
          <w:szCs w:val="21"/>
        </w:rPr>
        <w:t>受委托</w:t>
      </w:r>
      <w:r>
        <w:rPr>
          <w:rFonts w:ascii="宋体" w:hAnsi="宋体"/>
          <w:bCs/>
          <w:szCs w:val="21"/>
        </w:rPr>
        <w:t>人身份证复印件</w:t>
      </w:r>
      <w:r>
        <w:rPr>
          <w:rFonts w:ascii="宋体" w:hAnsi="宋体" w:hint="eastAsia"/>
          <w:bCs/>
          <w:szCs w:val="21"/>
        </w:rPr>
        <w:t>（</w:t>
      </w:r>
      <w:r>
        <w:rPr>
          <w:rFonts w:hint="eastAsia"/>
        </w:rPr>
        <w:t>加盖公章，法人代表签字</w:t>
      </w:r>
      <w:r>
        <w:t>或盖章</w:t>
      </w:r>
      <w:r>
        <w:rPr>
          <w:rFonts w:hint="eastAsia"/>
        </w:rPr>
        <w:t>和受委托人签字</w:t>
      </w:r>
      <w:r>
        <w:rPr>
          <w:rFonts w:ascii="宋体" w:hAnsi="宋体" w:hint="eastAsia"/>
          <w:bCs/>
          <w:szCs w:val="21"/>
        </w:rPr>
        <w:t>）</w:t>
      </w:r>
    </w:p>
    <w:p w14:paraId="1944576D" w14:textId="7B3B9475" w:rsidR="005E25A3" w:rsidRDefault="00000000">
      <w:pPr>
        <w:spacing w:line="360" w:lineRule="auto"/>
        <w:rPr>
          <w:rFonts w:ascii="宋体" w:hAnsi="宋体" w:hint="eastAsia"/>
          <w:szCs w:val="21"/>
        </w:rPr>
      </w:pPr>
      <w:r>
        <w:rPr>
          <w:rFonts w:ascii="宋体" w:hAnsi="宋体"/>
          <w:szCs w:val="21"/>
        </w:rPr>
        <w:t>3</w:t>
      </w:r>
      <w:r>
        <w:rPr>
          <w:rFonts w:ascii="宋体" w:hAnsi="宋体" w:hint="eastAsia"/>
          <w:szCs w:val="21"/>
        </w:rPr>
        <w:t>）提供近三年内（2022年</w:t>
      </w:r>
      <w:r w:rsidR="006E4173">
        <w:rPr>
          <w:rFonts w:ascii="宋体" w:hAnsi="宋体" w:hint="eastAsia"/>
          <w:szCs w:val="21"/>
        </w:rPr>
        <w:t>7</w:t>
      </w:r>
      <w:r>
        <w:rPr>
          <w:rFonts w:ascii="宋体" w:hAnsi="宋体" w:hint="eastAsia"/>
          <w:szCs w:val="21"/>
        </w:rPr>
        <w:t>月至今）类似服务项目业绩，</w:t>
      </w:r>
      <w:r>
        <w:rPr>
          <w:rFonts w:ascii="宋体" w:hAnsi="宋体"/>
          <w:szCs w:val="21"/>
        </w:rPr>
        <w:t>提供</w:t>
      </w:r>
      <w:r>
        <w:rPr>
          <w:rFonts w:ascii="宋体" w:hAnsi="宋体" w:hint="eastAsia"/>
          <w:szCs w:val="21"/>
        </w:rPr>
        <w:t>业绩一览表（格式统一如下，并加盖公章），及对应的</w:t>
      </w:r>
      <w:r>
        <w:rPr>
          <w:rFonts w:ascii="宋体" w:hAnsi="宋体"/>
          <w:szCs w:val="21"/>
        </w:rPr>
        <w:t>合同</w:t>
      </w:r>
      <w:r>
        <w:rPr>
          <w:rFonts w:ascii="宋体" w:hAnsi="宋体" w:hint="eastAsia"/>
          <w:szCs w:val="21"/>
        </w:rPr>
        <w:t>复印件（至少包含合同首页、签章页、并加盖公章）</w:t>
      </w:r>
      <w:r>
        <w:rPr>
          <w:rFonts w:ascii="宋体" w:hAnsi="宋体"/>
          <w:szCs w:val="21"/>
        </w:rPr>
        <w:t>。</w:t>
      </w:r>
    </w:p>
    <w:p w14:paraId="6DDABF92" w14:textId="77777777" w:rsidR="005E25A3" w:rsidRDefault="00000000">
      <w:pPr>
        <w:widowControl/>
        <w:spacing w:line="360" w:lineRule="auto"/>
        <w:ind w:left="908"/>
        <w:jc w:val="center"/>
        <w:rPr>
          <w:rFonts w:ascii="宋体" w:hAnsi="宋体" w:hint="eastAsia"/>
          <w:bCs/>
          <w:szCs w:val="21"/>
        </w:rPr>
      </w:pPr>
      <w:r>
        <w:rPr>
          <w:rFonts w:ascii="宋体" w:hAnsi="宋体" w:hint="eastAsia"/>
          <w:bCs/>
          <w:szCs w:val="21"/>
        </w:rPr>
        <w:t>项目业绩一览表</w:t>
      </w:r>
    </w:p>
    <w:tbl>
      <w:tblPr>
        <w:tblStyle w:val="a6"/>
        <w:tblW w:w="4908" w:type="pct"/>
        <w:tblInd w:w="108" w:type="dxa"/>
        <w:tblLook w:val="04A0" w:firstRow="1" w:lastRow="0" w:firstColumn="1" w:lastColumn="0" w:noHBand="0" w:noVBand="1"/>
      </w:tblPr>
      <w:tblGrid>
        <w:gridCol w:w="710"/>
        <w:gridCol w:w="2551"/>
        <w:gridCol w:w="2267"/>
        <w:gridCol w:w="2837"/>
      </w:tblGrid>
      <w:tr w:rsidR="005E25A3" w14:paraId="355A735A" w14:textId="77777777">
        <w:tc>
          <w:tcPr>
            <w:tcW w:w="424" w:type="pct"/>
            <w:vAlign w:val="center"/>
          </w:tcPr>
          <w:p w14:paraId="7BF42F1C" w14:textId="77777777" w:rsidR="005E25A3" w:rsidRDefault="00000000">
            <w:pPr>
              <w:widowControl/>
              <w:spacing w:line="360" w:lineRule="auto"/>
              <w:jc w:val="center"/>
              <w:rPr>
                <w:rFonts w:ascii="宋体" w:hAnsi="宋体" w:hint="eastAsia"/>
                <w:bCs/>
                <w:szCs w:val="21"/>
              </w:rPr>
            </w:pPr>
            <w:r>
              <w:rPr>
                <w:rFonts w:ascii="宋体" w:hAnsi="宋体" w:hint="eastAsia"/>
                <w:bCs/>
                <w:szCs w:val="21"/>
              </w:rPr>
              <w:t>序号</w:t>
            </w:r>
          </w:p>
        </w:tc>
        <w:tc>
          <w:tcPr>
            <w:tcW w:w="1525" w:type="pct"/>
            <w:vAlign w:val="center"/>
          </w:tcPr>
          <w:p w14:paraId="61C034BD" w14:textId="77777777" w:rsidR="005E25A3" w:rsidRDefault="00000000">
            <w:pPr>
              <w:widowControl/>
              <w:spacing w:line="360" w:lineRule="auto"/>
              <w:jc w:val="center"/>
              <w:rPr>
                <w:rFonts w:ascii="宋体" w:hAnsi="宋体" w:hint="eastAsia"/>
                <w:bCs/>
                <w:szCs w:val="21"/>
              </w:rPr>
            </w:pPr>
            <w:r>
              <w:rPr>
                <w:rFonts w:ascii="宋体" w:hAnsi="宋体" w:hint="eastAsia"/>
                <w:bCs/>
                <w:szCs w:val="21"/>
              </w:rPr>
              <w:t>合同名称</w:t>
            </w:r>
          </w:p>
        </w:tc>
        <w:tc>
          <w:tcPr>
            <w:tcW w:w="1355" w:type="pct"/>
            <w:vAlign w:val="center"/>
          </w:tcPr>
          <w:p w14:paraId="25B42256" w14:textId="77777777" w:rsidR="005E25A3" w:rsidRDefault="00000000">
            <w:pPr>
              <w:widowControl/>
              <w:spacing w:line="360" w:lineRule="auto"/>
              <w:jc w:val="center"/>
              <w:rPr>
                <w:rFonts w:ascii="宋体" w:hAnsi="宋体" w:hint="eastAsia"/>
                <w:bCs/>
                <w:szCs w:val="21"/>
              </w:rPr>
            </w:pPr>
            <w:r>
              <w:rPr>
                <w:rFonts w:ascii="宋体" w:hAnsi="宋体" w:hint="eastAsia"/>
                <w:bCs/>
                <w:szCs w:val="21"/>
              </w:rPr>
              <w:t>服务医院名称</w:t>
            </w:r>
          </w:p>
        </w:tc>
        <w:tc>
          <w:tcPr>
            <w:tcW w:w="1696" w:type="pct"/>
            <w:vAlign w:val="center"/>
          </w:tcPr>
          <w:p w14:paraId="0A95F165" w14:textId="77777777" w:rsidR="005E25A3" w:rsidRDefault="00000000">
            <w:pPr>
              <w:widowControl/>
              <w:spacing w:line="360" w:lineRule="auto"/>
              <w:jc w:val="center"/>
              <w:rPr>
                <w:rFonts w:ascii="宋体" w:hAnsi="宋体" w:hint="eastAsia"/>
                <w:bCs/>
                <w:szCs w:val="21"/>
              </w:rPr>
            </w:pPr>
            <w:r>
              <w:rPr>
                <w:rFonts w:ascii="宋体" w:hAnsi="宋体" w:hint="eastAsia"/>
                <w:bCs/>
                <w:szCs w:val="21"/>
              </w:rPr>
              <w:t>服务期限</w:t>
            </w:r>
          </w:p>
        </w:tc>
      </w:tr>
      <w:tr w:rsidR="005E25A3" w14:paraId="0B5FCB9C" w14:textId="77777777">
        <w:tc>
          <w:tcPr>
            <w:tcW w:w="424" w:type="pct"/>
            <w:vAlign w:val="center"/>
          </w:tcPr>
          <w:p w14:paraId="6A081E5B" w14:textId="77777777" w:rsidR="005E25A3" w:rsidRDefault="00000000">
            <w:pPr>
              <w:widowControl/>
              <w:spacing w:line="360" w:lineRule="auto"/>
              <w:jc w:val="center"/>
              <w:rPr>
                <w:rFonts w:ascii="宋体" w:hAnsi="宋体" w:hint="eastAsia"/>
                <w:bCs/>
                <w:szCs w:val="21"/>
              </w:rPr>
            </w:pPr>
            <w:r>
              <w:rPr>
                <w:rFonts w:ascii="宋体" w:hAnsi="宋体" w:hint="eastAsia"/>
                <w:bCs/>
                <w:szCs w:val="21"/>
              </w:rPr>
              <w:t>1</w:t>
            </w:r>
          </w:p>
        </w:tc>
        <w:tc>
          <w:tcPr>
            <w:tcW w:w="1525" w:type="pct"/>
            <w:vAlign w:val="center"/>
          </w:tcPr>
          <w:p w14:paraId="54818105" w14:textId="77777777" w:rsidR="005E25A3" w:rsidRDefault="005E25A3">
            <w:pPr>
              <w:widowControl/>
              <w:spacing w:line="360" w:lineRule="auto"/>
              <w:jc w:val="center"/>
              <w:rPr>
                <w:rFonts w:ascii="宋体" w:hAnsi="宋体" w:hint="eastAsia"/>
                <w:bCs/>
                <w:szCs w:val="21"/>
              </w:rPr>
            </w:pPr>
          </w:p>
        </w:tc>
        <w:tc>
          <w:tcPr>
            <w:tcW w:w="1355" w:type="pct"/>
            <w:vAlign w:val="center"/>
          </w:tcPr>
          <w:p w14:paraId="073F6F3E" w14:textId="77777777" w:rsidR="005E25A3" w:rsidRDefault="005E25A3">
            <w:pPr>
              <w:widowControl/>
              <w:spacing w:line="360" w:lineRule="auto"/>
              <w:jc w:val="center"/>
              <w:rPr>
                <w:rFonts w:ascii="宋体" w:hAnsi="宋体" w:hint="eastAsia"/>
                <w:bCs/>
                <w:szCs w:val="21"/>
              </w:rPr>
            </w:pPr>
          </w:p>
        </w:tc>
        <w:tc>
          <w:tcPr>
            <w:tcW w:w="1696" w:type="pct"/>
            <w:vAlign w:val="center"/>
          </w:tcPr>
          <w:p w14:paraId="279B4982" w14:textId="77777777" w:rsidR="005E25A3" w:rsidRDefault="005E25A3">
            <w:pPr>
              <w:widowControl/>
              <w:spacing w:line="360" w:lineRule="auto"/>
              <w:jc w:val="center"/>
              <w:rPr>
                <w:rFonts w:ascii="宋体" w:hAnsi="宋体" w:hint="eastAsia"/>
                <w:bCs/>
                <w:szCs w:val="21"/>
              </w:rPr>
            </w:pPr>
          </w:p>
        </w:tc>
      </w:tr>
      <w:tr w:rsidR="005E25A3" w14:paraId="3CB5C1BF" w14:textId="77777777">
        <w:tc>
          <w:tcPr>
            <w:tcW w:w="424" w:type="pct"/>
            <w:vAlign w:val="center"/>
          </w:tcPr>
          <w:p w14:paraId="7512C8CE" w14:textId="77777777" w:rsidR="005E25A3" w:rsidRDefault="00000000">
            <w:pPr>
              <w:widowControl/>
              <w:spacing w:line="360" w:lineRule="auto"/>
              <w:jc w:val="center"/>
              <w:rPr>
                <w:rFonts w:ascii="宋体" w:hAnsi="宋体" w:hint="eastAsia"/>
                <w:bCs/>
                <w:szCs w:val="21"/>
              </w:rPr>
            </w:pPr>
            <w:r>
              <w:rPr>
                <w:rFonts w:ascii="宋体" w:hAnsi="宋体" w:hint="eastAsia"/>
                <w:bCs/>
                <w:szCs w:val="21"/>
              </w:rPr>
              <w:t>2</w:t>
            </w:r>
          </w:p>
        </w:tc>
        <w:tc>
          <w:tcPr>
            <w:tcW w:w="1525" w:type="pct"/>
            <w:vAlign w:val="center"/>
          </w:tcPr>
          <w:p w14:paraId="6CAE7C52" w14:textId="77777777" w:rsidR="005E25A3" w:rsidRDefault="005E25A3">
            <w:pPr>
              <w:widowControl/>
              <w:spacing w:line="360" w:lineRule="auto"/>
              <w:jc w:val="center"/>
              <w:rPr>
                <w:rFonts w:ascii="宋体" w:hAnsi="宋体" w:hint="eastAsia"/>
                <w:bCs/>
                <w:szCs w:val="21"/>
              </w:rPr>
            </w:pPr>
          </w:p>
        </w:tc>
        <w:tc>
          <w:tcPr>
            <w:tcW w:w="1355" w:type="pct"/>
            <w:vAlign w:val="center"/>
          </w:tcPr>
          <w:p w14:paraId="7CE44ECB" w14:textId="77777777" w:rsidR="005E25A3" w:rsidRDefault="005E25A3">
            <w:pPr>
              <w:widowControl/>
              <w:spacing w:line="360" w:lineRule="auto"/>
              <w:jc w:val="center"/>
              <w:rPr>
                <w:rFonts w:ascii="宋体" w:hAnsi="宋体" w:hint="eastAsia"/>
                <w:bCs/>
                <w:szCs w:val="21"/>
              </w:rPr>
            </w:pPr>
          </w:p>
        </w:tc>
        <w:tc>
          <w:tcPr>
            <w:tcW w:w="1696" w:type="pct"/>
            <w:vAlign w:val="center"/>
          </w:tcPr>
          <w:p w14:paraId="5DAFCF6F" w14:textId="77777777" w:rsidR="005E25A3" w:rsidRDefault="005E25A3">
            <w:pPr>
              <w:widowControl/>
              <w:spacing w:line="360" w:lineRule="auto"/>
              <w:jc w:val="center"/>
              <w:rPr>
                <w:rFonts w:ascii="宋体" w:hAnsi="宋体" w:hint="eastAsia"/>
                <w:bCs/>
                <w:szCs w:val="21"/>
              </w:rPr>
            </w:pPr>
          </w:p>
        </w:tc>
      </w:tr>
      <w:tr w:rsidR="005E25A3" w14:paraId="59CEC7AF" w14:textId="77777777">
        <w:tc>
          <w:tcPr>
            <w:tcW w:w="424" w:type="pct"/>
            <w:vAlign w:val="center"/>
          </w:tcPr>
          <w:p w14:paraId="23D68FDC" w14:textId="77777777" w:rsidR="005E25A3" w:rsidRDefault="00000000">
            <w:pPr>
              <w:widowControl/>
              <w:spacing w:line="360" w:lineRule="auto"/>
              <w:jc w:val="center"/>
              <w:rPr>
                <w:rFonts w:ascii="宋体" w:hAnsi="宋体" w:hint="eastAsia"/>
                <w:bCs/>
                <w:szCs w:val="21"/>
              </w:rPr>
            </w:pPr>
            <w:r>
              <w:rPr>
                <w:rFonts w:ascii="宋体" w:hAnsi="宋体" w:hint="eastAsia"/>
                <w:bCs/>
                <w:szCs w:val="21"/>
              </w:rPr>
              <w:t>3</w:t>
            </w:r>
          </w:p>
        </w:tc>
        <w:tc>
          <w:tcPr>
            <w:tcW w:w="1525" w:type="pct"/>
            <w:vAlign w:val="center"/>
          </w:tcPr>
          <w:p w14:paraId="7959ABBB" w14:textId="77777777" w:rsidR="005E25A3" w:rsidRDefault="005E25A3">
            <w:pPr>
              <w:widowControl/>
              <w:spacing w:line="360" w:lineRule="auto"/>
              <w:jc w:val="center"/>
              <w:rPr>
                <w:rFonts w:ascii="宋体" w:hAnsi="宋体" w:hint="eastAsia"/>
                <w:bCs/>
                <w:szCs w:val="21"/>
              </w:rPr>
            </w:pPr>
          </w:p>
        </w:tc>
        <w:tc>
          <w:tcPr>
            <w:tcW w:w="1355" w:type="pct"/>
            <w:vAlign w:val="center"/>
          </w:tcPr>
          <w:p w14:paraId="001E29B6" w14:textId="77777777" w:rsidR="005E25A3" w:rsidRDefault="005E25A3">
            <w:pPr>
              <w:widowControl/>
              <w:spacing w:line="360" w:lineRule="auto"/>
              <w:jc w:val="center"/>
              <w:rPr>
                <w:rFonts w:ascii="宋体" w:hAnsi="宋体" w:hint="eastAsia"/>
                <w:bCs/>
                <w:szCs w:val="21"/>
              </w:rPr>
            </w:pPr>
          </w:p>
        </w:tc>
        <w:tc>
          <w:tcPr>
            <w:tcW w:w="1696" w:type="pct"/>
            <w:vAlign w:val="center"/>
          </w:tcPr>
          <w:p w14:paraId="2032D980" w14:textId="77777777" w:rsidR="005E25A3" w:rsidRDefault="005E25A3">
            <w:pPr>
              <w:widowControl/>
              <w:spacing w:line="360" w:lineRule="auto"/>
              <w:jc w:val="center"/>
              <w:rPr>
                <w:rFonts w:ascii="宋体" w:hAnsi="宋体" w:hint="eastAsia"/>
                <w:bCs/>
                <w:szCs w:val="21"/>
              </w:rPr>
            </w:pPr>
          </w:p>
        </w:tc>
      </w:tr>
      <w:tr w:rsidR="005E25A3" w14:paraId="31BFA14E" w14:textId="77777777">
        <w:tc>
          <w:tcPr>
            <w:tcW w:w="424" w:type="pct"/>
            <w:vAlign w:val="center"/>
          </w:tcPr>
          <w:p w14:paraId="6CCF7809" w14:textId="77777777" w:rsidR="005E25A3" w:rsidRDefault="00000000">
            <w:pPr>
              <w:widowControl/>
              <w:spacing w:line="360" w:lineRule="auto"/>
              <w:jc w:val="center"/>
              <w:rPr>
                <w:rFonts w:ascii="宋体" w:hAnsi="宋体" w:hint="eastAsia"/>
                <w:bCs/>
                <w:szCs w:val="21"/>
              </w:rPr>
            </w:pPr>
            <w:r>
              <w:rPr>
                <w:rFonts w:ascii="宋体" w:hAnsi="宋体" w:hint="eastAsia"/>
                <w:bCs/>
                <w:szCs w:val="21"/>
              </w:rPr>
              <w:t>4</w:t>
            </w:r>
          </w:p>
        </w:tc>
        <w:tc>
          <w:tcPr>
            <w:tcW w:w="1525" w:type="pct"/>
            <w:vAlign w:val="center"/>
          </w:tcPr>
          <w:p w14:paraId="6E3CEDF3" w14:textId="77777777" w:rsidR="005E25A3" w:rsidRDefault="005E25A3">
            <w:pPr>
              <w:widowControl/>
              <w:spacing w:line="360" w:lineRule="auto"/>
              <w:jc w:val="center"/>
              <w:rPr>
                <w:rFonts w:ascii="宋体" w:hAnsi="宋体" w:hint="eastAsia"/>
                <w:bCs/>
                <w:szCs w:val="21"/>
              </w:rPr>
            </w:pPr>
          </w:p>
        </w:tc>
        <w:tc>
          <w:tcPr>
            <w:tcW w:w="1355" w:type="pct"/>
            <w:vAlign w:val="center"/>
          </w:tcPr>
          <w:p w14:paraId="328166B5" w14:textId="77777777" w:rsidR="005E25A3" w:rsidRDefault="005E25A3">
            <w:pPr>
              <w:widowControl/>
              <w:spacing w:line="360" w:lineRule="auto"/>
              <w:jc w:val="center"/>
              <w:rPr>
                <w:rFonts w:ascii="宋体" w:hAnsi="宋体" w:hint="eastAsia"/>
                <w:bCs/>
                <w:szCs w:val="21"/>
              </w:rPr>
            </w:pPr>
          </w:p>
        </w:tc>
        <w:tc>
          <w:tcPr>
            <w:tcW w:w="1696" w:type="pct"/>
            <w:vAlign w:val="center"/>
          </w:tcPr>
          <w:p w14:paraId="294E0918" w14:textId="77777777" w:rsidR="005E25A3" w:rsidRDefault="005E25A3">
            <w:pPr>
              <w:widowControl/>
              <w:spacing w:line="360" w:lineRule="auto"/>
              <w:jc w:val="center"/>
              <w:rPr>
                <w:rFonts w:ascii="宋体" w:hAnsi="宋体" w:hint="eastAsia"/>
                <w:bCs/>
                <w:szCs w:val="21"/>
              </w:rPr>
            </w:pPr>
          </w:p>
        </w:tc>
      </w:tr>
      <w:tr w:rsidR="005E25A3" w14:paraId="4A34492E" w14:textId="77777777">
        <w:tc>
          <w:tcPr>
            <w:tcW w:w="424" w:type="pct"/>
            <w:vAlign w:val="center"/>
          </w:tcPr>
          <w:p w14:paraId="1F9C0108" w14:textId="77777777" w:rsidR="005E25A3" w:rsidRDefault="00000000">
            <w:pPr>
              <w:widowControl/>
              <w:spacing w:line="360" w:lineRule="auto"/>
              <w:jc w:val="center"/>
              <w:rPr>
                <w:rFonts w:ascii="宋体" w:hAnsi="宋体" w:hint="eastAsia"/>
                <w:bCs/>
                <w:szCs w:val="21"/>
              </w:rPr>
            </w:pPr>
            <w:r>
              <w:rPr>
                <w:rFonts w:ascii="宋体" w:hAnsi="宋体" w:hint="eastAsia"/>
                <w:bCs/>
                <w:szCs w:val="21"/>
              </w:rPr>
              <w:t>……</w:t>
            </w:r>
          </w:p>
        </w:tc>
        <w:tc>
          <w:tcPr>
            <w:tcW w:w="1525" w:type="pct"/>
            <w:vAlign w:val="center"/>
          </w:tcPr>
          <w:p w14:paraId="3EE065A0" w14:textId="77777777" w:rsidR="005E25A3" w:rsidRDefault="005E25A3">
            <w:pPr>
              <w:widowControl/>
              <w:spacing w:line="360" w:lineRule="auto"/>
              <w:jc w:val="center"/>
              <w:rPr>
                <w:rFonts w:ascii="宋体" w:hAnsi="宋体" w:hint="eastAsia"/>
                <w:bCs/>
                <w:szCs w:val="21"/>
              </w:rPr>
            </w:pPr>
          </w:p>
        </w:tc>
        <w:tc>
          <w:tcPr>
            <w:tcW w:w="1355" w:type="pct"/>
            <w:vAlign w:val="center"/>
          </w:tcPr>
          <w:p w14:paraId="41A77D2C" w14:textId="77777777" w:rsidR="005E25A3" w:rsidRDefault="005E25A3">
            <w:pPr>
              <w:widowControl/>
              <w:spacing w:line="360" w:lineRule="auto"/>
              <w:jc w:val="center"/>
              <w:rPr>
                <w:rFonts w:ascii="宋体" w:hAnsi="宋体" w:hint="eastAsia"/>
                <w:bCs/>
                <w:szCs w:val="21"/>
              </w:rPr>
            </w:pPr>
          </w:p>
        </w:tc>
        <w:tc>
          <w:tcPr>
            <w:tcW w:w="1696" w:type="pct"/>
            <w:vAlign w:val="center"/>
          </w:tcPr>
          <w:p w14:paraId="5179D6DA" w14:textId="77777777" w:rsidR="005E25A3" w:rsidRDefault="005E25A3">
            <w:pPr>
              <w:widowControl/>
              <w:spacing w:line="360" w:lineRule="auto"/>
              <w:jc w:val="center"/>
              <w:rPr>
                <w:rFonts w:ascii="宋体" w:hAnsi="宋体" w:hint="eastAsia"/>
                <w:bCs/>
                <w:szCs w:val="21"/>
              </w:rPr>
            </w:pPr>
          </w:p>
        </w:tc>
      </w:tr>
    </w:tbl>
    <w:p w14:paraId="52E83756" w14:textId="77777777" w:rsidR="005E25A3" w:rsidRDefault="00000000">
      <w:pPr>
        <w:widowControl/>
        <w:spacing w:line="360" w:lineRule="auto"/>
        <w:jc w:val="left"/>
        <w:rPr>
          <w:rFonts w:ascii="宋体" w:hAnsi="宋体" w:hint="eastAsia"/>
          <w:bCs/>
          <w:szCs w:val="21"/>
        </w:rPr>
      </w:pPr>
      <w:r>
        <w:rPr>
          <w:rFonts w:ascii="宋体" w:hAnsi="宋体"/>
          <w:bCs/>
          <w:szCs w:val="21"/>
        </w:rPr>
        <w:lastRenderedPageBreak/>
        <w:t>4</w:t>
      </w:r>
      <w:r>
        <w:rPr>
          <w:rFonts w:ascii="宋体" w:hAnsi="宋体" w:hint="eastAsia"/>
          <w:bCs/>
          <w:szCs w:val="21"/>
        </w:rPr>
        <w:t>）投标人对本项目的</w:t>
      </w:r>
      <w:r>
        <w:rPr>
          <w:rFonts w:ascii="宋体" w:hAnsi="宋体" w:hint="eastAsia"/>
          <w:szCs w:val="21"/>
        </w:rPr>
        <w:t>整体服务</w:t>
      </w:r>
      <w:r>
        <w:rPr>
          <w:rFonts w:ascii="宋体" w:hAnsi="宋体"/>
          <w:szCs w:val="21"/>
        </w:rPr>
        <w:t>方案</w:t>
      </w:r>
      <w:r>
        <w:rPr>
          <w:rFonts w:ascii="宋体" w:hAnsi="宋体" w:hint="eastAsia"/>
          <w:szCs w:val="21"/>
        </w:rPr>
        <w:t>、</w:t>
      </w:r>
      <w:r>
        <w:rPr>
          <w:rFonts w:ascii="宋体" w:hAnsi="宋体"/>
          <w:szCs w:val="21"/>
        </w:rPr>
        <w:t>投入项目团队</w:t>
      </w:r>
      <w:r>
        <w:rPr>
          <w:rFonts w:ascii="宋体" w:hAnsi="宋体" w:hint="eastAsia"/>
          <w:szCs w:val="21"/>
        </w:rPr>
        <w:t>、</w:t>
      </w:r>
      <w:r>
        <w:t>保障措施</w:t>
      </w:r>
      <w:r>
        <w:rPr>
          <w:rFonts w:hint="eastAsia"/>
        </w:rPr>
        <w:t>、拟采取的应急预案</w:t>
      </w:r>
      <w:r>
        <w:rPr>
          <w:rFonts w:hint="eastAsia"/>
        </w:rPr>
        <w:t>(</w:t>
      </w:r>
      <w:r>
        <w:rPr>
          <w:rFonts w:hint="eastAsia"/>
        </w:rPr>
        <w:t>系统故障、人员更替</w:t>
      </w:r>
      <w:r>
        <w:rPr>
          <w:rFonts w:hint="eastAsia"/>
        </w:rPr>
        <w:t>)</w:t>
      </w:r>
      <w:r>
        <w:rPr>
          <w:rFonts w:ascii="宋体" w:hAnsi="宋体" w:hint="eastAsia"/>
          <w:bCs/>
          <w:szCs w:val="21"/>
        </w:rPr>
        <w:t>。</w:t>
      </w:r>
    </w:p>
    <w:p w14:paraId="319FBEFA" w14:textId="77777777" w:rsidR="005E25A3" w:rsidRDefault="00000000">
      <w:pPr>
        <w:widowControl/>
        <w:spacing w:line="360" w:lineRule="auto"/>
        <w:jc w:val="left"/>
        <w:rPr>
          <w:rFonts w:ascii="宋体" w:hAnsi="宋体" w:hint="eastAsia"/>
          <w:bCs/>
          <w:szCs w:val="21"/>
        </w:rPr>
      </w:pPr>
      <w:r>
        <w:rPr>
          <w:rFonts w:ascii="宋体" w:hAnsi="宋体"/>
          <w:bCs/>
          <w:szCs w:val="21"/>
        </w:rPr>
        <w:t>5</w:t>
      </w:r>
      <w:r>
        <w:rPr>
          <w:rFonts w:ascii="宋体" w:hAnsi="宋体" w:hint="eastAsia"/>
          <w:bCs/>
          <w:szCs w:val="21"/>
        </w:rPr>
        <w:t>）投标人投标文件中需响应采购文件中对各项服务的具体要求，</w:t>
      </w:r>
      <w:r>
        <w:rPr>
          <w:rFonts w:ascii="宋体" w:hAnsi="宋体"/>
          <w:bCs/>
          <w:szCs w:val="21"/>
        </w:rPr>
        <w:t>即服务响应表</w:t>
      </w:r>
      <w:r>
        <w:rPr>
          <w:rFonts w:ascii="宋体" w:hAnsi="宋体" w:hint="eastAsia"/>
          <w:bCs/>
          <w:szCs w:val="21"/>
        </w:rPr>
        <w:t>。</w:t>
      </w:r>
    </w:p>
    <w:p w14:paraId="586E4367" w14:textId="34BBA343" w:rsidR="005E25A3" w:rsidRDefault="00000000">
      <w:pPr>
        <w:widowControl/>
        <w:spacing w:line="360" w:lineRule="auto"/>
        <w:jc w:val="left"/>
        <w:rPr>
          <w:rFonts w:ascii="宋体" w:hAnsi="宋体" w:hint="eastAsia"/>
          <w:szCs w:val="21"/>
        </w:rPr>
      </w:pPr>
      <w:r>
        <w:rPr>
          <w:rFonts w:ascii="宋体" w:hAnsi="宋体"/>
          <w:szCs w:val="21"/>
        </w:rPr>
        <w:t>6</w:t>
      </w:r>
      <w:r>
        <w:rPr>
          <w:rFonts w:ascii="宋体" w:hAnsi="宋体" w:hint="eastAsia"/>
          <w:szCs w:val="21"/>
        </w:rPr>
        <w:t>）投标人投标公司信用查询证明（信用中国</w:t>
      </w:r>
      <w:r>
        <w:rPr>
          <w:rFonts w:ascii="宋体" w:hAnsi="宋体"/>
          <w:szCs w:val="21"/>
        </w:rPr>
        <w:t>生成查询报告，</w:t>
      </w:r>
      <w:r>
        <w:rPr>
          <w:rFonts w:ascii="宋体" w:hAnsi="宋体" w:hint="eastAsia"/>
          <w:szCs w:val="21"/>
        </w:rPr>
        <w:t>开标</w:t>
      </w:r>
      <w:r>
        <w:rPr>
          <w:rFonts w:ascii="宋体" w:hAnsi="宋体"/>
          <w:szCs w:val="21"/>
        </w:rPr>
        <w:t>前三</w:t>
      </w:r>
      <w:r w:rsidR="005C2BE8">
        <w:rPr>
          <w:rFonts w:ascii="宋体" w:hAnsi="宋体" w:hint="eastAsia"/>
          <w:szCs w:val="21"/>
        </w:rPr>
        <w:t>个工作日</w:t>
      </w:r>
      <w:r>
        <w:rPr>
          <w:rFonts w:ascii="宋体" w:hAnsi="宋体"/>
          <w:szCs w:val="21"/>
        </w:rPr>
        <w:t>内查询</w:t>
      </w:r>
      <w:r>
        <w:rPr>
          <w:rFonts w:ascii="宋体" w:hAnsi="宋体" w:hint="eastAsia"/>
          <w:szCs w:val="21"/>
        </w:rPr>
        <w:t>）。</w:t>
      </w:r>
    </w:p>
    <w:p w14:paraId="191CA44E"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7）报价单</w:t>
      </w:r>
    </w:p>
    <w:p w14:paraId="7AD80EA9" w14:textId="77777777" w:rsidR="005E25A3" w:rsidRDefault="00000000">
      <w:pPr>
        <w:widowControl/>
        <w:spacing w:line="360" w:lineRule="auto"/>
        <w:jc w:val="left"/>
        <w:rPr>
          <w:rFonts w:ascii="宋体" w:hAnsi="宋体" w:hint="eastAsia"/>
          <w:szCs w:val="21"/>
        </w:rPr>
      </w:pPr>
      <w:r>
        <w:rPr>
          <w:rFonts w:ascii="宋体" w:hAnsi="宋体" w:hint="eastAsia"/>
          <w:szCs w:val="21"/>
        </w:rPr>
        <w:t>8）投标书</w:t>
      </w:r>
      <w:r>
        <w:rPr>
          <w:rFonts w:ascii="宋体" w:hAnsi="宋体"/>
          <w:szCs w:val="21"/>
        </w:rPr>
        <w:t>要求</w:t>
      </w:r>
    </w:p>
    <w:p w14:paraId="4DB770CA" w14:textId="4C762458" w:rsidR="005E25A3" w:rsidRDefault="00000000">
      <w:pPr>
        <w:widowControl/>
        <w:spacing w:line="360" w:lineRule="auto"/>
        <w:jc w:val="left"/>
        <w:rPr>
          <w:rFonts w:ascii="宋体" w:hAnsi="宋体" w:hint="eastAsia"/>
          <w:szCs w:val="21"/>
        </w:rPr>
      </w:pPr>
      <w:r>
        <w:rPr>
          <w:rFonts w:ascii="宋体" w:hAnsi="宋体" w:hint="eastAsia"/>
          <w:szCs w:val="21"/>
        </w:rPr>
        <w:t>①投标书一式</w:t>
      </w:r>
      <w:r w:rsidR="0008260E">
        <w:rPr>
          <w:rFonts w:ascii="宋体" w:hAnsi="宋体" w:hint="eastAsia"/>
          <w:szCs w:val="21"/>
        </w:rPr>
        <w:t>叁</w:t>
      </w:r>
      <w:r>
        <w:rPr>
          <w:rFonts w:ascii="宋体" w:hAnsi="宋体" w:hint="eastAsia"/>
          <w:szCs w:val="21"/>
        </w:rPr>
        <w:t>份（壹份正本</w:t>
      </w:r>
      <w:r w:rsidR="0008260E">
        <w:rPr>
          <w:rFonts w:ascii="宋体" w:hAnsi="宋体" w:hint="eastAsia"/>
          <w:szCs w:val="21"/>
        </w:rPr>
        <w:t>贰</w:t>
      </w:r>
      <w:r>
        <w:rPr>
          <w:rFonts w:ascii="宋体" w:hAnsi="宋体" w:hint="eastAsia"/>
          <w:szCs w:val="21"/>
        </w:rPr>
        <w:t>份副本，投标文件</w:t>
      </w:r>
      <w:r w:rsidR="0008260E">
        <w:rPr>
          <w:rFonts w:ascii="宋体" w:hAnsi="宋体" w:hint="eastAsia"/>
          <w:szCs w:val="21"/>
        </w:rPr>
        <w:t>侧面加盖骑缝公章，</w:t>
      </w:r>
      <w:r>
        <w:rPr>
          <w:rFonts w:ascii="宋体" w:hAnsi="宋体" w:hint="eastAsia"/>
          <w:szCs w:val="21"/>
        </w:rPr>
        <w:t>正本与副本应分开包装，加贴封条</w:t>
      </w:r>
      <w:r w:rsidR="0008260E">
        <w:rPr>
          <w:rFonts w:ascii="宋体" w:hAnsi="宋体" w:hint="eastAsia"/>
          <w:szCs w:val="21"/>
        </w:rPr>
        <w:t>，</w:t>
      </w:r>
      <w:r>
        <w:rPr>
          <w:rFonts w:ascii="宋体" w:hAnsi="宋体" w:hint="eastAsia"/>
          <w:szCs w:val="21"/>
        </w:rPr>
        <w:t>标书封面分别注明正本、副本，并在封套的封口处加盖投标人单位公章）。</w:t>
      </w:r>
    </w:p>
    <w:p w14:paraId="116ED7EB" w14:textId="77777777" w:rsidR="005E25A3" w:rsidRDefault="00000000">
      <w:pPr>
        <w:widowControl/>
        <w:spacing w:line="360" w:lineRule="auto"/>
        <w:jc w:val="left"/>
        <w:rPr>
          <w:rFonts w:ascii="宋体" w:hAnsi="宋体" w:hint="eastAsia"/>
          <w:szCs w:val="21"/>
        </w:rPr>
      </w:pPr>
      <w:r>
        <w:rPr>
          <w:rFonts w:ascii="宋体" w:hAnsi="宋体" w:hint="eastAsia"/>
          <w:szCs w:val="21"/>
        </w:rPr>
        <w:t>②电子版标书（盖章扫描版）一式壹份，以U盘的形式</w:t>
      </w:r>
      <w:r>
        <w:rPr>
          <w:rFonts w:ascii="宋体" w:hAnsi="宋体" w:hint="eastAsia"/>
          <w:b/>
          <w:bCs/>
          <w:color w:val="FF0000"/>
          <w:sz w:val="24"/>
          <w:szCs w:val="24"/>
        </w:rPr>
        <w:t>单独包装</w:t>
      </w:r>
      <w:r>
        <w:rPr>
          <w:rFonts w:ascii="宋体" w:hAnsi="宋体" w:hint="eastAsia"/>
          <w:szCs w:val="21"/>
        </w:rPr>
        <w:t>并加贴封条。</w:t>
      </w:r>
    </w:p>
    <w:p w14:paraId="645E0060" w14:textId="77777777" w:rsidR="005E25A3" w:rsidRDefault="00000000">
      <w:pPr>
        <w:widowControl/>
        <w:spacing w:line="360" w:lineRule="auto"/>
        <w:jc w:val="left"/>
        <w:rPr>
          <w:rFonts w:ascii="宋体" w:hAnsi="宋体" w:hint="eastAsia"/>
          <w:szCs w:val="21"/>
        </w:rPr>
      </w:pPr>
      <w:r>
        <w:rPr>
          <w:rFonts w:ascii="宋体" w:hAnsi="宋体" w:hint="eastAsia"/>
          <w:szCs w:val="21"/>
        </w:rPr>
        <w:t>③投标人于投标文件目录前添加评分项目</w:t>
      </w:r>
      <w:r w:rsidRPr="00F43BA9">
        <w:rPr>
          <w:rFonts w:ascii="宋体" w:hAnsi="宋体" w:hint="eastAsia"/>
          <w:b/>
          <w:bCs/>
          <w:color w:val="FF0000"/>
          <w:sz w:val="24"/>
          <w:szCs w:val="24"/>
        </w:rPr>
        <w:t>页码索引</w:t>
      </w:r>
      <w:r>
        <w:rPr>
          <w:rFonts w:ascii="宋体" w:hAnsi="宋体" w:hint="eastAsia"/>
          <w:szCs w:val="21"/>
        </w:rPr>
        <w:t>。</w:t>
      </w:r>
    </w:p>
    <w:p w14:paraId="054150F3"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3．下列情况之一者，投标书（即投标）视为无效：</w:t>
      </w:r>
    </w:p>
    <w:p w14:paraId="35CB273C"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1）投标价高于预算价</w:t>
      </w:r>
    </w:p>
    <w:p w14:paraId="4DAD0209"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2）投标书未密封或逾期送达。</w:t>
      </w:r>
    </w:p>
    <w:p w14:paraId="0133F9ED"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3）投标书未按规定加盖本单位公章。</w:t>
      </w:r>
    </w:p>
    <w:p w14:paraId="4207A6BB"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4）法人代表未在法定代表人证明书上签字或盖章；法人代表、受委托人未在授权委托书上签字、盖章。</w:t>
      </w:r>
    </w:p>
    <w:p w14:paraId="3A941F2A"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5）对招标文件的相关要求无具体的承诺（如</w:t>
      </w:r>
      <w:r>
        <w:rPr>
          <w:rFonts w:ascii="宋体" w:hAnsi="宋体"/>
          <w:bCs/>
          <w:szCs w:val="21"/>
        </w:rPr>
        <w:t>未提供信用中国查询报告、未实质响应服务要求等</w:t>
      </w:r>
      <w:r>
        <w:rPr>
          <w:rFonts w:ascii="宋体" w:hAnsi="宋体" w:hint="eastAsia"/>
          <w:bCs/>
          <w:szCs w:val="21"/>
        </w:rPr>
        <w:t>）。</w:t>
      </w:r>
    </w:p>
    <w:p w14:paraId="5F7C5B48" w14:textId="77777777" w:rsidR="005E25A3" w:rsidRDefault="00000000">
      <w:pPr>
        <w:widowControl/>
        <w:spacing w:line="360" w:lineRule="auto"/>
        <w:jc w:val="left"/>
        <w:rPr>
          <w:rFonts w:ascii="宋体" w:hAnsi="宋体" w:hint="eastAsia"/>
          <w:bCs/>
          <w:szCs w:val="21"/>
        </w:rPr>
      </w:pPr>
      <w:r>
        <w:rPr>
          <w:rFonts w:ascii="宋体" w:hAnsi="宋体" w:hint="eastAsia"/>
          <w:bCs/>
          <w:szCs w:val="21"/>
        </w:rPr>
        <w:t>6）未按招标文件要求制作投标书。</w:t>
      </w:r>
    </w:p>
    <w:p w14:paraId="40C6CEDE" w14:textId="77777777" w:rsidR="005E25A3" w:rsidRDefault="00000000">
      <w:pPr>
        <w:widowControl/>
        <w:spacing w:line="360" w:lineRule="auto"/>
        <w:jc w:val="left"/>
        <w:rPr>
          <w:rFonts w:ascii="宋体" w:hAnsi="宋体" w:hint="eastAsia"/>
          <w:szCs w:val="21"/>
        </w:rPr>
      </w:pPr>
      <w:r>
        <w:rPr>
          <w:rFonts w:ascii="宋体" w:hAnsi="宋体" w:hint="eastAsia"/>
          <w:bCs/>
          <w:szCs w:val="21"/>
        </w:rPr>
        <w:t>7）标书字迹模糊或内容自相矛盾。</w:t>
      </w:r>
    </w:p>
    <w:p w14:paraId="25FB0234" w14:textId="77777777" w:rsidR="005E25A3"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递交投标文件时间、投标截止时间、开标时间及地点：</w:t>
      </w:r>
    </w:p>
    <w:p w14:paraId="2990396B" w14:textId="327C1B39" w:rsidR="005E25A3" w:rsidRDefault="00000000">
      <w:pPr>
        <w:widowControl/>
        <w:spacing w:line="360" w:lineRule="auto"/>
        <w:jc w:val="left"/>
        <w:rPr>
          <w:rFonts w:ascii="宋体" w:hAnsi="宋体" w:hint="eastAsia"/>
          <w:szCs w:val="21"/>
        </w:rPr>
      </w:pPr>
      <w:r>
        <w:rPr>
          <w:rFonts w:ascii="宋体" w:hAnsi="宋体" w:hint="eastAsia"/>
          <w:szCs w:val="21"/>
        </w:rPr>
        <w:t>1. 递交投标文件时间地点：</w:t>
      </w:r>
      <w:r w:rsidR="006E4173" w:rsidRPr="008947EE">
        <w:rPr>
          <w:rFonts w:ascii="宋体" w:hAnsi="宋体" w:hint="eastAsia"/>
          <w:szCs w:val="21"/>
          <w:highlight w:val="yellow"/>
        </w:rPr>
        <w:t>2025年08月</w:t>
      </w:r>
      <w:r w:rsidR="00B53084">
        <w:rPr>
          <w:rFonts w:ascii="宋体" w:hAnsi="宋体" w:hint="eastAsia"/>
          <w:szCs w:val="21"/>
          <w:highlight w:val="yellow"/>
        </w:rPr>
        <w:t>20</w:t>
      </w:r>
      <w:r w:rsidR="006E4173" w:rsidRPr="008947EE">
        <w:rPr>
          <w:rFonts w:ascii="宋体" w:hAnsi="宋体" w:hint="eastAsia"/>
          <w:szCs w:val="21"/>
          <w:highlight w:val="yellow"/>
        </w:rPr>
        <w:t>日8:30（北京时间），中</w:t>
      </w:r>
      <w:proofErr w:type="gramStart"/>
      <w:r w:rsidR="006E4173" w:rsidRPr="008947EE">
        <w:rPr>
          <w:rFonts w:ascii="宋体" w:hAnsi="宋体" w:hint="eastAsia"/>
          <w:szCs w:val="21"/>
          <w:highlight w:val="yellow"/>
        </w:rPr>
        <w:t>仪大厦</w:t>
      </w:r>
      <w:proofErr w:type="gramEnd"/>
      <w:r w:rsidR="006E4173" w:rsidRPr="008947EE">
        <w:rPr>
          <w:rFonts w:ascii="宋体" w:hAnsi="宋体" w:hint="eastAsia"/>
          <w:szCs w:val="21"/>
          <w:highlight w:val="yellow"/>
        </w:rPr>
        <w:t>10层1011会议室，递交文件截止时间：2025年08月</w:t>
      </w:r>
      <w:r w:rsidR="00B53084">
        <w:rPr>
          <w:rFonts w:ascii="宋体" w:hAnsi="宋体" w:hint="eastAsia"/>
          <w:szCs w:val="21"/>
          <w:highlight w:val="yellow"/>
        </w:rPr>
        <w:t>20</w:t>
      </w:r>
      <w:r w:rsidR="006E4173" w:rsidRPr="008947EE">
        <w:rPr>
          <w:rFonts w:ascii="宋体" w:hAnsi="宋体" w:hint="eastAsia"/>
          <w:szCs w:val="21"/>
          <w:highlight w:val="yellow"/>
        </w:rPr>
        <w:t>日 9:00</w:t>
      </w:r>
      <w:r>
        <w:rPr>
          <w:rFonts w:ascii="宋体" w:hAnsi="宋体" w:hint="eastAsia"/>
          <w:szCs w:val="21"/>
        </w:rPr>
        <w:t>逾期送达或未密封的投标文件恕不接受。</w:t>
      </w:r>
    </w:p>
    <w:p w14:paraId="1CF77E03" w14:textId="77777777" w:rsidR="005E25A3" w:rsidRDefault="00000000">
      <w:pPr>
        <w:widowControl/>
        <w:spacing w:line="360" w:lineRule="auto"/>
        <w:jc w:val="left"/>
        <w:rPr>
          <w:rFonts w:ascii="宋体" w:hAnsi="宋体" w:hint="eastAsia"/>
          <w:szCs w:val="21"/>
        </w:rPr>
      </w:pPr>
      <w:r>
        <w:rPr>
          <w:rFonts w:ascii="宋体" w:hAnsi="宋体" w:hint="eastAsia"/>
          <w:szCs w:val="21"/>
        </w:rPr>
        <w:t>2.联系人：李老师 88317043</w:t>
      </w:r>
    </w:p>
    <w:p w14:paraId="238715A3" w14:textId="0017B48A" w:rsidR="0043201F" w:rsidRPr="0043201F" w:rsidRDefault="0043201F" w:rsidP="0043201F">
      <w:pPr>
        <w:widowControl/>
        <w:spacing w:line="360" w:lineRule="auto"/>
        <w:jc w:val="left"/>
        <w:rPr>
          <w:rFonts w:ascii="宋体" w:hAnsi="宋体" w:hint="eastAsia"/>
          <w:szCs w:val="21"/>
        </w:rPr>
      </w:pPr>
      <w:r>
        <w:rPr>
          <w:rFonts w:ascii="宋体" w:hAnsi="宋体" w:hint="eastAsia"/>
          <w:szCs w:val="21"/>
        </w:rPr>
        <w:t>3.</w:t>
      </w:r>
      <w:r w:rsidRPr="0043201F">
        <w:rPr>
          <w:rFonts w:hint="eastAsia"/>
        </w:rPr>
        <w:t xml:space="preserve"> </w:t>
      </w:r>
      <w:r w:rsidRPr="0043201F">
        <w:rPr>
          <w:rFonts w:ascii="宋体" w:hAnsi="宋体" w:hint="eastAsia"/>
          <w:szCs w:val="21"/>
        </w:rPr>
        <w:t>凡对本次采购提出询问及质疑，请与李老师联系。</w:t>
      </w:r>
    </w:p>
    <w:p w14:paraId="1055CEBB" w14:textId="77777777" w:rsidR="0043201F" w:rsidRPr="0043201F" w:rsidRDefault="0043201F" w:rsidP="0043201F">
      <w:pPr>
        <w:widowControl/>
        <w:spacing w:line="360" w:lineRule="auto"/>
        <w:jc w:val="left"/>
        <w:rPr>
          <w:rFonts w:ascii="宋体" w:hAnsi="宋体" w:hint="eastAsia"/>
          <w:szCs w:val="21"/>
        </w:rPr>
      </w:pPr>
      <w:r w:rsidRPr="0043201F">
        <w:rPr>
          <w:rFonts w:ascii="宋体" w:hAnsi="宋体" w:hint="eastAsia"/>
          <w:szCs w:val="21"/>
        </w:rPr>
        <w:t>（1）</w:t>
      </w:r>
      <w:r w:rsidRPr="0043201F">
        <w:rPr>
          <w:rFonts w:ascii="宋体" w:hAnsi="宋体" w:hint="eastAsia"/>
          <w:szCs w:val="21"/>
        </w:rPr>
        <w:tab/>
        <w:t>对院内采购文件的质疑</w:t>
      </w:r>
    </w:p>
    <w:p w14:paraId="46E89E78" w14:textId="78225A6E" w:rsidR="0043201F" w:rsidRPr="0043201F" w:rsidRDefault="0043201F" w:rsidP="0043201F">
      <w:pPr>
        <w:widowControl/>
        <w:spacing w:line="360" w:lineRule="auto"/>
        <w:jc w:val="left"/>
        <w:rPr>
          <w:rFonts w:ascii="宋体" w:hAnsi="宋体" w:hint="eastAsia"/>
          <w:szCs w:val="21"/>
        </w:rPr>
      </w:pPr>
      <w:r w:rsidRPr="0043201F">
        <w:rPr>
          <w:rFonts w:ascii="宋体" w:hAnsi="宋体" w:hint="eastAsia"/>
          <w:szCs w:val="21"/>
        </w:rPr>
        <w:t>供应商如认为采购文件存在不合理条款、歧视性条款的，供应商可向采购人就院内采购文件在自公告挂网之日起</w:t>
      </w:r>
      <w:r w:rsidRPr="0043201F">
        <w:rPr>
          <w:rFonts w:ascii="宋体" w:hAnsi="宋体" w:hint="eastAsia"/>
          <w:szCs w:val="21"/>
          <w:highlight w:val="yellow"/>
        </w:rPr>
        <w:t>5</w:t>
      </w:r>
      <w:r w:rsidRPr="0043201F">
        <w:rPr>
          <w:rFonts w:ascii="宋体" w:hAnsi="宋体" w:hint="eastAsia"/>
          <w:szCs w:val="21"/>
        </w:rPr>
        <w:t>个工作日内（以收到材料日期为准）以书面形式一次性向采购人提出质疑。供应商的质疑应当有明确的请求和必要的证明材料，质疑函的提出须采用政府采购供应商质疑函范本格式。</w:t>
      </w:r>
    </w:p>
    <w:p w14:paraId="651446D2" w14:textId="77777777" w:rsidR="0043201F" w:rsidRPr="0043201F" w:rsidRDefault="0043201F" w:rsidP="0043201F">
      <w:pPr>
        <w:widowControl/>
        <w:spacing w:line="360" w:lineRule="auto"/>
        <w:jc w:val="left"/>
        <w:rPr>
          <w:rFonts w:ascii="宋体" w:hAnsi="宋体" w:hint="eastAsia"/>
          <w:szCs w:val="21"/>
        </w:rPr>
      </w:pPr>
      <w:r w:rsidRPr="0043201F">
        <w:rPr>
          <w:rFonts w:ascii="宋体" w:hAnsi="宋体" w:hint="eastAsia"/>
          <w:szCs w:val="21"/>
        </w:rPr>
        <w:t>（2）</w:t>
      </w:r>
      <w:r w:rsidRPr="0043201F">
        <w:rPr>
          <w:rFonts w:ascii="宋体" w:hAnsi="宋体" w:hint="eastAsia"/>
          <w:szCs w:val="21"/>
        </w:rPr>
        <w:tab/>
        <w:t>对中标结果的质疑</w:t>
      </w:r>
    </w:p>
    <w:p w14:paraId="3F5DDC23" w14:textId="55EDCF56" w:rsidR="0043201F" w:rsidRDefault="0043201F" w:rsidP="0043201F">
      <w:pPr>
        <w:widowControl/>
        <w:spacing w:line="360" w:lineRule="auto"/>
        <w:jc w:val="left"/>
        <w:rPr>
          <w:rFonts w:ascii="宋体" w:hAnsi="宋体" w:hint="eastAsia"/>
          <w:szCs w:val="21"/>
        </w:rPr>
      </w:pPr>
      <w:r w:rsidRPr="0043201F">
        <w:rPr>
          <w:rFonts w:ascii="宋体" w:hAnsi="宋体" w:hint="eastAsia"/>
          <w:szCs w:val="21"/>
        </w:rPr>
        <w:lastRenderedPageBreak/>
        <w:t>参与供应商对中标结果有异议的，应当在中标结果公告期限届满之日起</w:t>
      </w:r>
      <w:r w:rsidRPr="0043201F">
        <w:rPr>
          <w:rFonts w:ascii="宋体" w:hAnsi="宋体" w:hint="eastAsia"/>
          <w:szCs w:val="21"/>
          <w:highlight w:val="yellow"/>
        </w:rPr>
        <w:t>7</w:t>
      </w:r>
      <w:r w:rsidRPr="0043201F">
        <w:rPr>
          <w:rFonts w:ascii="宋体" w:hAnsi="宋体" w:hint="eastAsia"/>
          <w:szCs w:val="21"/>
        </w:rPr>
        <w:t>个工作日内（以收到材料日期为准）一次性依法向采购人提出书面质疑和必要的证明材料，质疑函的提出须采用政府采购供应商质疑函范本格式。</w:t>
      </w:r>
    </w:p>
    <w:p w14:paraId="5DA9FF25" w14:textId="77777777" w:rsidR="005E25A3"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评分细则</w:t>
      </w:r>
    </w:p>
    <w:tbl>
      <w:tblPr>
        <w:tblW w:w="8341" w:type="dxa"/>
        <w:tblLook w:val="04A0" w:firstRow="1" w:lastRow="0" w:firstColumn="1" w:lastColumn="0" w:noHBand="0" w:noVBand="1"/>
      </w:tblPr>
      <w:tblGrid>
        <w:gridCol w:w="828"/>
        <w:gridCol w:w="812"/>
        <w:gridCol w:w="1881"/>
        <w:gridCol w:w="4820"/>
      </w:tblGrid>
      <w:tr w:rsidR="00A22B40" w:rsidRPr="00A22B40" w14:paraId="06F6F278" w14:textId="77777777" w:rsidTr="000103C8">
        <w:trPr>
          <w:trHeight w:val="312"/>
        </w:trPr>
        <w:tc>
          <w:tcPr>
            <w:tcW w:w="828" w:type="dxa"/>
            <w:tcBorders>
              <w:top w:val="double" w:sz="6" w:space="0" w:color="000000"/>
              <w:left w:val="double" w:sz="6" w:space="0" w:color="000000"/>
              <w:bottom w:val="single" w:sz="8" w:space="0" w:color="000000"/>
              <w:right w:val="single" w:sz="8" w:space="0" w:color="000000"/>
            </w:tcBorders>
            <w:vAlign w:val="center"/>
            <w:hideMark/>
          </w:tcPr>
          <w:p w14:paraId="0119FB66" w14:textId="77777777" w:rsidR="00A22B40" w:rsidRPr="00A22B40" w:rsidRDefault="00A22B40" w:rsidP="00A22B40">
            <w:pPr>
              <w:widowControl/>
              <w:rPr>
                <w:rFonts w:ascii="宋体" w:hAnsi="宋体" w:cs="宋体" w:hint="eastAsia"/>
                <w:color w:val="000000"/>
                <w:kern w:val="0"/>
                <w:sz w:val="22"/>
                <w:szCs w:val="22"/>
              </w:rPr>
            </w:pPr>
            <w:r w:rsidRPr="00A22B40">
              <w:rPr>
                <w:rFonts w:ascii="宋体" w:hAnsi="宋体" w:cs="宋体" w:hint="eastAsia"/>
                <w:color w:val="000000"/>
                <w:kern w:val="0"/>
                <w:sz w:val="22"/>
                <w:szCs w:val="22"/>
              </w:rPr>
              <w:t>序号</w:t>
            </w:r>
          </w:p>
        </w:tc>
        <w:tc>
          <w:tcPr>
            <w:tcW w:w="812" w:type="dxa"/>
            <w:tcBorders>
              <w:top w:val="double" w:sz="6" w:space="0" w:color="000000"/>
              <w:left w:val="nil"/>
              <w:bottom w:val="single" w:sz="8" w:space="0" w:color="000000"/>
              <w:right w:val="single" w:sz="8" w:space="0" w:color="000000"/>
            </w:tcBorders>
            <w:vAlign w:val="center"/>
            <w:hideMark/>
          </w:tcPr>
          <w:p w14:paraId="5CCE25FC" w14:textId="77777777" w:rsidR="00A22B40" w:rsidRPr="00A22B40" w:rsidRDefault="00A22B40" w:rsidP="00A22B40">
            <w:pPr>
              <w:widowControl/>
              <w:rPr>
                <w:rFonts w:ascii="宋体" w:hAnsi="宋体" w:cs="宋体" w:hint="eastAsia"/>
                <w:color w:val="000000"/>
                <w:kern w:val="0"/>
                <w:sz w:val="22"/>
                <w:szCs w:val="22"/>
              </w:rPr>
            </w:pPr>
            <w:r w:rsidRPr="00A22B40">
              <w:rPr>
                <w:rFonts w:ascii="宋体" w:hAnsi="宋体" w:cs="宋体" w:hint="eastAsia"/>
                <w:color w:val="000000"/>
                <w:kern w:val="0"/>
                <w:sz w:val="22"/>
                <w:szCs w:val="22"/>
              </w:rPr>
              <w:t>分值</w:t>
            </w:r>
          </w:p>
        </w:tc>
        <w:tc>
          <w:tcPr>
            <w:tcW w:w="1881" w:type="dxa"/>
            <w:tcBorders>
              <w:top w:val="double" w:sz="6" w:space="0" w:color="000000"/>
              <w:left w:val="nil"/>
              <w:bottom w:val="nil"/>
              <w:right w:val="single" w:sz="8" w:space="0" w:color="000000"/>
            </w:tcBorders>
            <w:vAlign w:val="center"/>
            <w:hideMark/>
          </w:tcPr>
          <w:p w14:paraId="6B941BA6" w14:textId="77777777" w:rsidR="00A22B40" w:rsidRPr="00A22B40" w:rsidRDefault="00A22B40" w:rsidP="00A22B40">
            <w:pPr>
              <w:widowControl/>
              <w:jc w:val="center"/>
              <w:rPr>
                <w:rFonts w:ascii="宋体" w:hAnsi="宋体" w:cs="宋体" w:hint="eastAsia"/>
                <w:color w:val="000000"/>
                <w:kern w:val="0"/>
                <w:sz w:val="22"/>
                <w:szCs w:val="22"/>
              </w:rPr>
            </w:pPr>
            <w:r w:rsidRPr="00A22B40">
              <w:rPr>
                <w:rFonts w:ascii="宋体" w:hAnsi="宋体" w:cs="宋体" w:hint="eastAsia"/>
                <w:color w:val="000000"/>
                <w:kern w:val="0"/>
                <w:sz w:val="22"/>
                <w:szCs w:val="22"/>
              </w:rPr>
              <w:t>评分因素分项</w:t>
            </w:r>
          </w:p>
        </w:tc>
        <w:tc>
          <w:tcPr>
            <w:tcW w:w="4820" w:type="dxa"/>
            <w:tcBorders>
              <w:top w:val="double" w:sz="6" w:space="0" w:color="000000"/>
              <w:left w:val="nil"/>
              <w:bottom w:val="single" w:sz="8" w:space="0" w:color="000000"/>
              <w:right w:val="double" w:sz="6" w:space="0" w:color="000000"/>
            </w:tcBorders>
            <w:vAlign w:val="center"/>
            <w:hideMark/>
          </w:tcPr>
          <w:p w14:paraId="2BF59236" w14:textId="77777777" w:rsidR="00A22B40" w:rsidRPr="00A22B40" w:rsidRDefault="00A22B40" w:rsidP="00A22B40">
            <w:pPr>
              <w:widowControl/>
              <w:jc w:val="center"/>
              <w:rPr>
                <w:rFonts w:ascii="宋体" w:hAnsi="宋体" w:cs="宋体" w:hint="eastAsia"/>
                <w:color w:val="000000"/>
                <w:kern w:val="0"/>
                <w:sz w:val="22"/>
                <w:szCs w:val="22"/>
              </w:rPr>
            </w:pPr>
            <w:r w:rsidRPr="00A22B40">
              <w:rPr>
                <w:rFonts w:ascii="宋体" w:hAnsi="宋体" w:cs="宋体" w:hint="eastAsia"/>
                <w:color w:val="000000"/>
                <w:kern w:val="0"/>
                <w:sz w:val="22"/>
                <w:szCs w:val="22"/>
              </w:rPr>
              <w:t>评分标准</w:t>
            </w:r>
          </w:p>
        </w:tc>
      </w:tr>
      <w:tr w:rsidR="00A22B40" w:rsidRPr="00A22B40" w14:paraId="5F434F8C" w14:textId="77777777" w:rsidTr="000103C8">
        <w:trPr>
          <w:trHeight w:val="300"/>
        </w:trPr>
        <w:tc>
          <w:tcPr>
            <w:tcW w:w="828" w:type="dxa"/>
            <w:vMerge w:val="restart"/>
            <w:tcBorders>
              <w:top w:val="nil"/>
              <w:left w:val="double" w:sz="6" w:space="0" w:color="000000"/>
              <w:bottom w:val="single" w:sz="8" w:space="0" w:color="000000"/>
              <w:right w:val="single" w:sz="8" w:space="0" w:color="000000"/>
            </w:tcBorders>
            <w:vAlign w:val="center"/>
            <w:hideMark/>
          </w:tcPr>
          <w:p w14:paraId="4AC098B2" w14:textId="77777777" w:rsidR="00A22B40" w:rsidRPr="00A22B40" w:rsidRDefault="00A22B40" w:rsidP="00A22B40">
            <w:pPr>
              <w:widowControl/>
              <w:rPr>
                <w:rFonts w:ascii="宋体" w:hAnsi="宋体" w:cs="宋体" w:hint="eastAsia"/>
                <w:color w:val="000000"/>
                <w:kern w:val="0"/>
                <w:sz w:val="22"/>
                <w:szCs w:val="22"/>
              </w:rPr>
            </w:pPr>
            <w:r w:rsidRPr="00A22B40">
              <w:rPr>
                <w:rFonts w:ascii="宋体" w:hAnsi="宋体" w:cs="宋体" w:hint="eastAsia"/>
                <w:color w:val="000000"/>
                <w:kern w:val="0"/>
                <w:sz w:val="22"/>
                <w:szCs w:val="22"/>
              </w:rPr>
              <w:t>价格</w:t>
            </w:r>
          </w:p>
        </w:tc>
        <w:tc>
          <w:tcPr>
            <w:tcW w:w="812" w:type="dxa"/>
            <w:vMerge w:val="restart"/>
            <w:tcBorders>
              <w:top w:val="nil"/>
              <w:left w:val="single" w:sz="8" w:space="0" w:color="000000"/>
              <w:bottom w:val="single" w:sz="8" w:space="0" w:color="000000"/>
              <w:right w:val="nil"/>
            </w:tcBorders>
            <w:vAlign w:val="center"/>
            <w:hideMark/>
          </w:tcPr>
          <w:p w14:paraId="59AEB9DB" w14:textId="77777777" w:rsidR="00A22B40" w:rsidRPr="00A22B40" w:rsidRDefault="00A22B40" w:rsidP="00A22B40">
            <w:pPr>
              <w:widowControl/>
              <w:jc w:val="center"/>
              <w:rPr>
                <w:rFonts w:ascii="宋体" w:hAnsi="宋体" w:cs="宋体" w:hint="eastAsia"/>
                <w:color w:val="000000"/>
                <w:kern w:val="0"/>
                <w:sz w:val="22"/>
                <w:szCs w:val="22"/>
              </w:rPr>
            </w:pPr>
            <w:r w:rsidRPr="00A22B40">
              <w:rPr>
                <w:rFonts w:ascii="宋体" w:hAnsi="宋体" w:cs="宋体" w:hint="eastAsia"/>
                <w:color w:val="000000"/>
                <w:kern w:val="0"/>
                <w:sz w:val="22"/>
                <w:szCs w:val="22"/>
              </w:rPr>
              <w:t>30</w:t>
            </w:r>
          </w:p>
        </w:tc>
        <w:tc>
          <w:tcPr>
            <w:tcW w:w="1881" w:type="dxa"/>
            <w:vMerge w:val="restart"/>
            <w:tcBorders>
              <w:top w:val="single" w:sz="8" w:space="0" w:color="auto"/>
              <w:left w:val="single" w:sz="8" w:space="0" w:color="auto"/>
              <w:bottom w:val="single" w:sz="8" w:space="0" w:color="000000"/>
              <w:right w:val="single" w:sz="8" w:space="0" w:color="auto"/>
            </w:tcBorders>
            <w:vAlign w:val="center"/>
            <w:hideMark/>
          </w:tcPr>
          <w:p w14:paraId="1F1CF48E" w14:textId="77777777" w:rsidR="00A22B40" w:rsidRPr="00A22B40" w:rsidRDefault="00A22B40" w:rsidP="00A22B40">
            <w:pPr>
              <w:widowControl/>
              <w:jc w:val="left"/>
              <w:rPr>
                <w:rFonts w:ascii="宋体" w:hAnsi="宋体" w:cs="宋体" w:hint="eastAsia"/>
                <w:color w:val="000000"/>
                <w:kern w:val="0"/>
                <w:sz w:val="22"/>
                <w:szCs w:val="22"/>
              </w:rPr>
            </w:pPr>
            <w:r w:rsidRPr="00A22B40">
              <w:rPr>
                <w:rFonts w:ascii="宋体" w:hAnsi="宋体" w:cs="宋体" w:hint="eastAsia"/>
                <w:color w:val="000000"/>
                <w:kern w:val="0"/>
                <w:sz w:val="22"/>
                <w:szCs w:val="22"/>
              </w:rPr>
              <w:t>评标价格</w:t>
            </w:r>
          </w:p>
        </w:tc>
        <w:tc>
          <w:tcPr>
            <w:tcW w:w="4820" w:type="dxa"/>
            <w:tcBorders>
              <w:top w:val="nil"/>
              <w:left w:val="nil"/>
              <w:bottom w:val="nil"/>
              <w:right w:val="double" w:sz="6" w:space="0" w:color="000000"/>
            </w:tcBorders>
            <w:vAlign w:val="center"/>
            <w:hideMark/>
          </w:tcPr>
          <w:p w14:paraId="34DEB7F0" w14:textId="7553DB23" w:rsidR="00A22B40" w:rsidRPr="00A22B40" w:rsidRDefault="00A22B40" w:rsidP="00A22B40">
            <w:pPr>
              <w:widowControl/>
              <w:rPr>
                <w:rFonts w:ascii="宋体" w:hAnsi="宋体" w:cs="宋体" w:hint="eastAsia"/>
                <w:color w:val="000000"/>
                <w:kern w:val="0"/>
                <w:sz w:val="22"/>
                <w:szCs w:val="22"/>
              </w:rPr>
            </w:pPr>
            <w:r w:rsidRPr="00A22B40">
              <w:rPr>
                <w:rFonts w:ascii="宋体" w:hAnsi="宋体" w:cs="宋体" w:hint="eastAsia"/>
                <w:color w:val="000000"/>
                <w:kern w:val="0"/>
                <w:sz w:val="22"/>
                <w:szCs w:val="22"/>
              </w:rPr>
              <w:t>评标价格分数</w:t>
            </w:r>
            <w:r w:rsidRPr="00A22B40">
              <w:rPr>
                <w:rFonts w:ascii="宋体" w:hAnsi="宋体" w:cs="Calibri"/>
                <w:color w:val="000000"/>
                <w:kern w:val="0"/>
                <w:sz w:val="22"/>
                <w:szCs w:val="22"/>
              </w:rPr>
              <w:t>=</w:t>
            </w:r>
            <w:r w:rsidRPr="00A22B40">
              <w:rPr>
                <w:rFonts w:ascii="宋体" w:hAnsi="宋体" w:cs="宋体" w:hint="eastAsia"/>
                <w:color w:val="000000"/>
                <w:kern w:val="0"/>
                <w:sz w:val="22"/>
                <w:szCs w:val="22"/>
              </w:rPr>
              <w:t>（评标基准价</w:t>
            </w:r>
            <w:r w:rsidRPr="00A22B40">
              <w:rPr>
                <w:rFonts w:ascii="宋体" w:hAnsi="宋体" w:cs="Calibri"/>
                <w:color w:val="000000"/>
                <w:kern w:val="0"/>
                <w:sz w:val="22"/>
                <w:szCs w:val="22"/>
              </w:rPr>
              <w:t>/</w:t>
            </w:r>
            <w:r w:rsidRPr="00A22B40">
              <w:rPr>
                <w:rFonts w:ascii="宋体" w:hAnsi="宋体" w:cs="宋体" w:hint="eastAsia"/>
                <w:color w:val="000000"/>
                <w:kern w:val="0"/>
                <w:sz w:val="22"/>
                <w:szCs w:val="22"/>
              </w:rPr>
              <w:t>投标报价）</w:t>
            </w:r>
            <w:r w:rsidRPr="00A22B40">
              <w:rPr>
                <w:rFonts w:ascii="宋体" w:hAnsi="宋体" w:cs="Calibri"/>
                <w:color w:val="000000"/>
                <w:kern w:val="0"/>
                <w:sz w:val="22"/>
                <w:szCs w:val="22"/>
              </w:rPr>
              <w:t>×</w:t>
            </w:r>
            <w:r w:rsidRPr="00A22B40">
              <w:rPr>
                <w:rFonts w:ascii="宋体" w:hAnsi="宋体" w:cs="宋体" w:hint="eastAsia"/>
                <w:color w:val="000000"/>
                <w:kern w:val="0"/>
                <w:sz w:val="22"/>
                <w:szCs w:val="22"/>
              </w:rPr>
              <w:t>价格权重（</w:t>
            </w:r>
            <w:r w:rsidR="002F78E6">
              <w:rPr>
                <w:rFonts w:ascii="宋体" w:hAnsi="宋体" w:cs="Calibri" w:hint="eastAsia"/>
                <w:color w:val="000000"/>
                <w:kern w:val="0"/>
                <w:sz w:val="22"/>
                <w:szCs w:val="22"/>
              </w:rPr>
              <w:t>3</w:t>
            </w:r>
            <w:r w:rsidRPr="00A22B40">
              <w:rPr>
                <w:rFonts w:ascii="宋体" w:hAnsi="宋体" w:cs="Calibri"/>
                <w:color w:val="000000"/>
                <w:kern w:val="0"/>
                <w:sz w:val="22"/>
                <w:szCs w:val="22"/>
              </w:rPr>
              <w:t>0%</w:t>
            </w:r>
            <w:r w:rsidRPr="00A22B40">
              <w:rPr>
                <w:rFonts w:ascii="宋体" w:hAnsi="宋体" w:cs="宋体" w:hint="eastAsia"/>
                <w:color w:val="000000"/>
                <w:kern w:val="0"/>
                <w:sz w:val="22"/>
                <w:szCs w:val="22"/>
              </w:rPr>
              <w:t>）</w:t>
            </w:r>
          </w:p>
        </w:tc>
      </w:tr>
      <w:tr w:rsidR="00A22B40" w:rsidRPr="00A22B40" w14:paraId="3909A3F6" w14:textId="77777777" w:rsidTr="000103C8">
        <w:trPr>
          <w:trHeight w:val="288"/>
        </w:trPr>
        <w:tc>
          <w:tcPr>
            <w:tcW w:w="828" w:type="dxa"/>
            <w:vMerge/>
            <w:tcBorders>
              <w:top w:val="nil"/>
              <w:left w:val="double" w:sz="6" w:space="0" w:color="000000"/>
              <w:bottom w:val="single" w:sz="8" w:space="0" w:color="000000"/>
              <w:right w:val="single" w:sz="8" w:space="0" w:color="000000"/>
            </w:tcBorders>
            <w:vAlign w:val="center"/>
            <w:hideMark/>
          </w:tcPr>
          <w:p w14:paraId="344F9423" w14:textId="77777777" w:rsidR="00A22B40" w:rsidRPr="00A22B40" w:rsidRDefault="00A22B40" w:rsidP="00A22B40">
            <w:pPr>
              <w:widowControl/>
              <w:jc w:val="left"/>
              <w:rPr>
                <w:rFonts w:ascii="宋体" w:hAnsi="宋体" w:cs="宋体" w:hint="eastAsia"/>
                <w:color w:val="000000"/>
                <w:kern w:val="0"/>
                <w:sz w:val="22"/>
                <w:szCs w:val="22"/>
              </w:rPr>
            </w:pPr>
          </w:p>
        </w:tc>
        <w:tc>
          <w:tcPr>
            <w:tcW w:w="812" w:type="dxa"/>
            <w:vMerge/>
            <w:tcBorders>
              <w:top w:val="nil"/>
              <w:left w:val="single" w:sz="8" w:space="0" w:color="000000"/>
              <w:bottom w:val="single" w:sz="8" w:space="0" w:color="000000"/>
              <w:right w:val="nil"/>
            </w:tcBorders>
            <w:vAlign w:val="center"/>
            <w:hideMark/>
          </w:tcPr>
          <w:p w14:paraId="6BF2DA3B" w14:textId="77777777" w:rsidR="00A22B40" w:rsidRPr="00A22B40" w:rsidRDefault="00A22B40" w:rsidP="00A22B40">
            <w:pPr>
              <w:widowControl/>
              <w:jc w:val="left"/>
              <w:rPr>
                <w:rFonts w:ascii="宋体" w:hAnsi="宋体" w:cs="宋体" w:hint="eastAsia"/>
                <w:color w:val="000000"/>
                <w:kern w:val="0"/>
                <w:sz w:val="22"/>
                <w:szCs w:val="22"/>
              </w:rPr>
            </w:pPr>
          </w:p>
        </w:tc>
        <w:tc>
          <w:tcPr>
            <w:tcW w:w="1881" w:type="dxa"/>
            <w:vMerge/>
            <w:tcBorders>
              <w:top w:val="single" w:sz="8" w:space="0" w:color="auto"/>
              <w:left w:val="single" w:sz="8" w:space="0" w:color="auto"/>
              <w:bottom w:val="single" w:sz="8" w:space="0" w:color="000000"/>
              <w:right w:val="single" w:sz="8" w:space="0" w:color="auto"/>
            </w:tcBorders>
            <w:vAlign w:val="center"/>
            <w:hideMark/>
          </w:tcPr>
          <w:p w14:paraId="5EAAE944" w14:textId="77777777" w:rsidR="00A22B40" w:rsidRPr="00A22B40" w:rsidRDefault="00A22B40" w:rsidP="00A22B40">
            <w:pPr>
              <w:widowControl/>
              <w:jc w:val="left"/>
              <w:rPr>
                <w:rFonts w:ascii="宋体" w:hAnsi="宋体" w:cs="宋体" w:hint="eastAsia"/>
                <w:color w:val="000000"/>
                <w:kern w:val="0"/>
                <w:sz w:val="22"/>
                <w:szCs w:val="22"/>
              </w:rPr>
            </w:pPr>
          </w:p>
        </w:tc>
        <w:tc>
          <w:tcPr>
            <w:tcW w:w="4820" w:type="dxa"/>
            <w:tcBorders>
              <w:top w:val="nil"/>
              <w:left w:val="nil"/>
              <w:bottom w:val="nil"/>
              <w:right w:val="double" w:sz="6" w:space="0" w:color="000000"/>
            </w:tcBorders>
            <w:vAlign w:val="center"/>
            <w:hideMark/>
          </w:tcPr>
          <w:p w14:paraId="5DC3BBD4" w14:textId="77777777" w:rsidR="00A22B40" w:rsidRPr="00A22B40" w:rsidRDefault="00A22B40" w:rsidP="00A22B40">
            <w:pPr>
              <w:widowControl/>
              <w:jc w:val="left"/>
              <w:rPr>
                <w:rFonts w:ascii="宋体" w:hAnsi="宋体" w:cs="Calibri" w:hint="eastAsia"/>
                <w:color w:val="000000"/>
                <w:kern w:val="0"/>
                <w:sz w:val="22"/>
                <w:szCs w:val="22"/>
              </w:rPr>
            </w:pPr>
            <w:r w:rsidRPr="00A22B40">
              <w:rPr>
                <w:rFonts w:ascii="宋体" w:hAnsi="宋体" w:cs="Calibri"/>
                <w:color w:val="000000"/>
                <w:kern w:val="0"/>
                <w:sz w:val="22"/>
                <w:szCs w:val="22"/>
              </w:rPr>
              <w:t>×100</w:t>
            </w:r>
          </w:p>
        </w:tc>
      </w:tr>
      <w:tr w:rsidR="00A22B40" w:rsidRPr="00A22B40" w14:paraId="23123627" w14:textId="77777777" w:rsidTr="000103C8">
        <w:trPr>
          <w:trHeight w:val="588"/>
        </w:trPr>
        <w:tc>
          <w:tcPr>
            <w:tcW w:w="828" w:type="dxa"/>
            <w:vMerge/>
            <w:tcBorders>
              <w:top w:val="nil"/>
              <w:left w:val="double" w:sz="6" w:space="0" w:color="000000"/>
              <w:bottom w:val="single" w:sz="8" w:space="0" w:color="000000"/>
              <w:right w:val="single" w:sz="8" w:space="0" w:color="000000"/>
            </w:tcBorders>
            <w:vAlign w:val="center"/>
            <w:hideMark/>
          </w:tcPr>
          <w:p w14:paraId="41E3D614" w14:textId="77777777" w:rsidR="00A22B40" w:rsidRPr="00A22B40" w:rsidRDefault="00A22B40" w:rsidP="00A22B40">
            <w:pPr>
              <w:widowControl/>
              <w:jc w:val="left"/>
              <w:rPr>
                <w:rFonts w:ascii="宋体" w:hAnsi="宋体" w:cs="宋体" w:hint="eastAsia"/>
                <w:color w:val="000000"/>
                <w:kern w:val="0"/>
                <w:sz w:val="22"/>
                <w:szCs w:val="22"/>
              </w:rPr>
            </w:pPr>
          </w:p>
        </w:tc>
        <w:tc>
          <w:tcPr>
            <w:tcW w:w="812" w:type="dxa"/>
            <w:vMerge/>
            <w:tcBorders>
              <w:top w:val="nil"/>
              <w:left w:val="single" w:sz="8" w:space="0" w:color="000000"/>
              <w:bottom w:val="single" w:sz="8" w:space="0" w:color="000000"/>
              <w:right w:val="nil"/>
            </w:tcBorders>
            <w:vAlign w:val="center"/>
            <w:hideMark/>
          </w:tcPr>
          <w:p w14:paraId="5C98A291" w14:textId="77777777" w:rsidR="00A22B40" w:rsidRPr="00A22B40" w:rsidRDefault="00A22B40" w:rsidP="00A22B40">
            <w:pPr>
              <w:widowControl/>
              <w:jc w:val="left"/>
              <w:rPr>
                <w:rFonts w:ascii="宋体" w:hAnsi="宋体" w:cs="宋体" w:hint="eastAsia"/>
                <w:color w:val="000000"/>
                <w:kern w:val="0"/>
                <w:sz w:val="22"/>
                <w:szCs w:val="22"/>
              </w:rPr>
            </w:pPr>
          </w:p>
        </w:tc>
        <w:tc>
          <w:tcPr>
            <w:tcW w:w="1881" w:type="dxa"/>
            <w:vMerge/>
            <w:tcBorders>
              <w:top w:val="single" w:sz="8" w:space="0" w:color="auto"/>
              <w:left w:val="single" w:sz="8" w:space="0" w:color="auto"/>
              <w:bottom w:val="single" w:sz="8" w:space="0" w:color="000000"/>
              <w:right w:val="single" w:sz="8" w:space="0" w:color="auto"/>
            </w:tcBorders>
            <w:vAlign w:val="center"/>
            <w:hideMark/>
          </w:tcPr>
          <w:p w14:paraId="66A184B1" w14:textId="77777777" w:rsidR="00A22B40" w:rsidRPr="00A22B40" w:rsidRDefault="00A22B40" w:rsidP="00A22B40">
            <w:pPr>
              <w:widowControl/>
              <w:jc w:val="left"/>
              <w:rPr>
                <w:rFonts w:ascii="宋体" w:hAnsi="宋体" w:cs="宋体" w:hint="eastAsia"/>
                <w:color w:val="000000"/>
                <w:kern w:val="0"/>
                <w:sz w:val="22"/>
                <w:szCs w:val="22"/>
              </w:rPr>
            </w:pPr>
          </w:p>
        </w:tc>
        <w:tc>
          <w:tcPr>
            <w:tcW w:w="4820" w:type="dxa"/>
            <w:tcBorders>
              <w:top w:val="nil"/>
              <w:left w:val="nil"/>
              <w:bottom w:val="nil"/>
              <w:right w:val="double" w:sz="6" w:space="0" w:color="000000"/>
            </w:tcBorders>
            <w:vAlign w:val="center"/>
            <w:hideMark/>
          </w:tcPr>
          <w:p w14:paraId="5D6C6958" w14:textId="77777777" w:rsidR="00A22B40" w:rsidRPr="00A22B40" w:rsidRDefault="00A22B40" w:rsidP="00A22B40">
            <w:pPr>
              <w:widowControl/>
              <w:jc w:val="left"/>
              <w:rPr>
                <w:rFonts w:ascii="宋体" w:hAnsi="宋体" w:cs="宋体" w:hint="eastAsia"/>
                <w:color w:val="000000"/>
                <w:kern w:val="0"/>
                <w:sz w:val="22"/>
                <w:szCs w:val="22"/>
              </w:rPr>
            </w:pPr>
            <w:r w:rsidRPr="00A22B40">
              <w:rPr>
                <w:rFonts w:ascii="宋体" w:hAnsi="宋体" w:cs="宋体" w:hint="eastAsia"/>
                <w:color w:val="000000"/>
                <w:kern w:val="0"/>
                <w:sz w:val="22"/>
                <w:szCs w:val="22"/>
              </w:rPr>
              <w:t>备注：实质性响应招标文件要求且价格低的投标报价为评标基准价</w:t>
            </w:r>
          </w:p>
        </w:tc>
      </w:tr>
      <w:tr w:rsidR="00A22B40" w:rsidRPr="00A22B40" w14:paraId="466EAB37" w14:textId="77777777" w:rsidTr="000103C8">
        <w:trPr>
          <w:trHeight w:val="1176"/>
        </w:trPr>
        <w:tc>
          <w:tcPr>
            <w:tcW w:w="828" w:type="dxa"/>
            <w:vMerge w:val="restart"/>
            <w:tcBorders>
              <w:top w:val="nil"/>
              <w:left w:val="double" w:sz="6" w:space="0" w:color="000000"/>
              <w:bottom w:val="single" w:sz="8" w:space="0" w:color="000000"/>
              <w:right w:val="single" w:sz="8" w:space="0" w:color="000000"/>
            </w:tcBorders>
            <w:vAlign w:val="center"/>
            <w:hideMark/>
          </w:tcPr>
          <w:p w14:paraId="0CB44033" w14:textId="77777777" w:rsidR="00A22B40" w:rsidRPr="00A22B40" w:rsidRDefault="00A22B40" w:rsidP="00A22B40">
            <w:pPr>
              <w:widowControl/>
              <w:jc w:val="center"/>
              <w:rPr>
                <w:rFonts w:ascii="宋体" w:hAnsi="宋体" w:cs="宋体" w:hint="eastAsia"/>
                <w:color w:val="000000"/>
                <w:kern w:val="0"/>
                <w:sz w:val="22"/>
                <w:szCs w:val="22"/>
              </w:rPr>
            </w:pPr>
            <w:r w:rsidRPr="00A22B40">
              <w:rPr>
                <w:rFonts w:ascii="宋体" w:hAnsi="宋体" w:cs="宋体" w:hint="eastAsia"/>
                <w:color w:val="000000"/>
                <w:kern w:val="0"/>
                <w:sz w:val="22"/>
                <w:szCs w:val="22"/>
              </w:rPr>
              <w:t>商务部分</w:t>
            </w:r>
          </w:p>
        </w:tc>
        <w:tc>
          <w:tcPr>
            <w:tcW w:w="812" w:type="dxa"/>
            <w:vMerge w:val="restart"/>
            <w:tcBorders>
              <w:top w:val="nil"/>
              <w:left w:val="single" w:sz="8" w:space="0" w:color="000000"/>
              <w:bottom w:val="single" w:sz="8" w:space="0" w:color="000000"/>
              <w:right w:val="nil"/>
            </w:tcBorders>
            <w:vAlign w:val="center"/>
            <w:hideMark/>
          </w:tcPr>
          <w:p w14:paraId="7A0FA9AF" w14:textId="77777777" w:rsidR="00A22B40" w:rsidRPr="00A22B40" w:rsidRDefault="00A22B40" w:rsidP="00A22B40">
            <w:pPr>
              <w:widowControl/>
              <w:jc w:val="center"/>
              <w:rPr>
                <w:rFonts w:ascii="宋体" w:hAnsi="宋体" w:cs="Calibri" w:hint="eastAsia"/>
                <w:color w:val="000000"/>
                <w:kern w:val="0"/>
                <w:sz w:val="22"/>
                <w:szCs w:val="22"/>
              </w:rPr>
            </w:pPr>
            <w:r w:rsidRPr="00A22B40">
              <w:rPr>
                <w:rFonts w:ascii="宋体" w:hAnsi="宋体" w:cs="Calibri"/>
                <w:color w:val="000000"/>
                <w:kern w:val="0"/>
                <w:sz w:val="22"/>
                <w:szCs w:val="22"/>
              </w:rPr>
              <w:t>20</w:t>
            </w:r>
          </w:p>
        </w:tc>
        <w:tc>
          <w:tcPr>
            <w:tcW w:w="1881" w:type="dxa"/>
            <w:tcBorders>
              <w:top w:val="nil"/>
              <w:left w:val="single" w:sz="8" w:space="0" w:color="auto"/>
              <w:bottom w:val="single" w:sz="8" w:space="0" w:color="auto"/>
              <w:right w:val="single" w:sz="8" w:space="0" w:color="auto"/>
            </w:tcBorders>
            <w:vAlign w:val="center"/>
            <w:hideMark/>
          </w:tcPr>
          <w:p w14:paraId="45ED9184" w14:textId="77777777" w:rsidR="00A22B40" w:rsidRPr="00A22B40" w:rsidRDefault="00A22B40" w:rsidP="00A22B40">
            <w:pPr>
              <w:widowControl/>
              <w:jc w:val="left"/>
              <w:rPr>
                <w:rFonts w:ascii="宋体" w:hAnsi="宋体" w:cs="宋体" w:hint="eastAsia"/>
                <w:color w:val="000000"/>
                <w:kern w:val="0"/>
                <w:sz w:val="22"/>
                <w:szCs w:val="22"/>
              </w:rPr>
            </w:pPr>
            <w:r w:rsidRPr="00A22B40">
              <w:rPr>
                <w:rFonts w:ascii="宋体" w:hAnsi="宋体" w:cs="宋体" w:hint="eastAsia"/>
                <w:color w:val="000000"/>
                <w:kern w:val="0"/>
                <w:sz w:val="22"/>
                <w:szCs w:val="22"/>
              </w:rPr>
              <w:t>投标人完成类似项目业绩情况（</w:t>
            </w:r>
            <w:r w:rsidRPr="00A22B40">
              <w:rPr>
                <w:rFonts w:ascii="宋体" w:hAnsi="宋体" w:cs="Calibri"/>
                <w:color w:val="000000"/>
                <w:kern w:val="0"/>
                <w:sz w:val="22"/>
                <w:szCs w:val="22"/>
              </w:rPr>
              <w:t>15</w:t>
            </w:r>
            <w:r w:rsidRPr="00A22B40">
              <w:rPr>
                <w:rFonts w:ascii="宋体" w:hAnsi="宋体" w:cs="宋体" w:hint="eastAsia"/>
                <w:color w:val="000000"/>
                <w:kern w:val="0"/>
                <w:sz w:val="22"/>
                <w:szCs w:val="22"/>
              </w:rPr>
              <w:t>分）</w:t>
            </w:r>
          </w:p>
        </w:tc>
        <w:tc>
          <w:tcPr>
            <w:tcW w:w="4820" w:type="dxa"/>
            <w:tcBorders>
              <w:top w:val="single" w:sz="8" w:space="0" w:color="auto"/>
              <w:left w:val="nil"/>
              <w:bottom w:val="single" w:sz="8" w:space="0" w:color="auto"/>
              <w:right w:val="single" w:sz="8" w:space="0" w:color="auto"/>
            </w:tcBorders>
            <w:vAlign w:val="center"/>
            <w:hideMark/>
          </w:tcPr>
          <w:p w14:paraId="45F44101" w14:textId="11AA4C35" w:rsidR="00A22B40" w:rsidRPr="00A22B40" w:rsidRDefault="00A22B40" w:rsidP="00A22B40">
            <w:pPr>
              <w:widowControl/>
              <w:jc w:val="left"/>
              <w:rPr>
                <w:rFonts w:ascii="宋体" w:hAnsi="宋体" w:cs="宋体" w:hint="eastAsia"/>
                <w:color w:val="000000"/>
                <w:kern w:val="0"/>
                <w:sz w:val="22"/>
                <w:szCs w:val="22"/>
              </w:rPr>
            </w:pPr>
            <w:r w:rsidRPr="00A22B40">
              <w:rPr>
                <w:rFonts w:ascii="宋体" w:hAnsi="宋体" w:cs="宋体" w:hint="eastAsia"/>
                <w:color w:val="000000"/>
                <w:kern w:val="0"/>
                <w:sz w:val="22"/>
                <w:szCs w:val="22"/>
              </w:rPr>
              <w:t>投标人近三年内（2022年</w:t>
            </w:r>
            <w:r w:rsidR="002F78E6">
              <w:rPr>
                <w:rFonts w:ascii="宋体" w:hAnsi="宋体" w:cs="宋体" w:hint="eastAsia"/>
                <w:color w:val="000000"/>
                <w:kern w:val="0"/>
                <w:sz w:val="22"/>
                <w:szCs w:val="22"/>
              </w:rPr>
              <w:t>7</w:t>
            </w:r>
            <w:r w:rsidRPr="00A22B40">
              <w:rPr>
                <w:rFonts w:ascii="宋体" w:hAnsi="宋体" w:cs="宋体" w:hint="eastAsia"/>
                <w:color w:val="000000"/>
                <w:kern w:val="0"/>
                <w:sz w:val="22"/>
                <w:szCs w:val="22"/>
              </w:rPr>
              <w:t>月至今）类似服务项目业绩（须提供</w:t>
            </w:r>
            <w:r w:rsidRPr="00A22B40">
              <w:rPr>
                <w:rFonts w:ascii="宋体" w:hAnsi="宋体" w:cs="宋体"/>
                <w:color w:val="000000"/>
                <w:kern w:val="0"/>
                <w:sz w:val="22"/>
                <w:szCs w:val="22"/>
              </w:rPr>
              <w:t>合同</w:t>
            </w:r>
            <w:r w:rsidRPr="00A22B40">
              <w:rPr>
                <w:rFonts w:ascii="宋体" w:hAnsi="宋体" w:cs="宋体" w:hint="eastAsia"/>
                <w:color w:val="000000"/>
                <w:kern w:val="0"/>
                <w:sz w:val="22"/>
                <w:szCs w:val="22"/>
              </w:rPr>
              <w:t>首页及盖章页复印件，并加盖本单位公章），提供一个得</w:t>
            </w:r>
            <w:r w:rsidRPr="00A22B40">
              <w:rPr>
                <w:rFonts w:ascii="宋体" w:hAnsi="宋体" w:cs="宋体"/>
                <w:color w:val="000000"/>
                <w:kern w:val="0"/>
                <w:sz w:val="22"/>
                <w:szCs w:val="22"/>
              </w:rPr>
              <w:t>3</w:t>
            </w:r>
            <w:r w:rsidRPr="00A22B40">
              <w:rPr>
                <w:rFonts w:ascii="宋体" w:hAnsi="宋体" w:cs="宋体" w:hint="eastAsia"/>
                <w:color w:val="000000"/>
                <w:kern w:val="0"/>
                <w:sz w:val="22"/>
                <w:szCs w:val="22"/>
              </w:rPr>
              <w:t>分，最多</w:t>
            </w:r>
            <w:r w:rsidRPr="00A22B40">
              <w:rPr>
                <w:rFonts w:ascii="宋体" w:hAnsi="宋体" w:cs="宋体"/>
                <w:color w:val="000000"/>
                <w:kern w:val="0"/>
                <w:sz w:val="22"/>
                <w:szCs w:val="22"/>
              </w:rPr>
              <w:t>15</w:t>
            </w:r>
            <w:r w:rsidRPr="00A22B40">
              <w:rPr>
                <w:rFonts w:ascii="宋体" w:hAnsi="宋体" w:cs="宋体" w:hint="eastAsia"/>
                <w:color w:val="000000"/>
                <w:kern w:val="0"/>
                <w:sz w:val="22"/>
                <w:szCs w:val="22"/>
              </w:rPr>
              <w:t>分。</w:t>
            </w:r>
          </w:p>
        </w:tc>
      </w:tr>
      <w:tr w:rsidR="00A22B40" w:rsidRPr="00A22B40" w14:paraId="3D408DA6" w14:textId="77777777" w:rsidTr="000103C8">
        <w:trPr>
          <w:trHeight w:val="626"/>
        </w:trPr>
        <w:tc>
          <w:tcPr>
            <w:tcW w:w="828" w:type="dxa"/>
            <w:vMerge/>
            <w:tcBorders>
              <w:top w:val="nil"/>
              <w:left w:val="double" w:sz="6" w:space="0" w:color="000000"/>
              <w:bottom w:val="single" w:sz="8" w:space="0" w:color="000000"/>
              <w:right w:val="single" w:sz="8" w:space="0" w:color="000000"/>
            </w:tcBorders>
            <w:vAlign w:val="center"/>
            <w:hideMark/>
          </w:tcPr>
          <w:p w14:paraId="1EAB2D62" w14:textId="77777777" w:rsidR="00A22B40" w:rsidRPr="00A22B40" w:rsidRDefault="00A22B40" w:rsidP="00A22B40">
            <w:pPr>
              <w:widowControl/>
              <w:jc w:val="left"/>
              <w:rPr>
                <w:rFonts w:ascii="宋体" w:hAnsi="宋体" w:cs="宋体" w:hint="eastAsia"/>
                <w:color w:val="000000"/>
                <w:kern w:val="0"/>
                <w:sz w:val="22"/>
                <w:szCs w:val="22"/>
              </w:rPr>
            </w:pPr>
          </w:p>
        </w:tc>
        <w:tc>
          <w:tcPr>
            <w:tcW w:w="812" w:type="dxa"/>
            <w:vMerge/>
            <w:tcBorders>
              <w:top w:val="nil"/>
              <w:left w:val="single" w:sz="8" w:space="0" w:color="000000"/>
              <w:bottom w:val="single" w:sz="8" w:space="0" w:color="000000"/>
              <w:right w:val="nil"/>
            </w:tcBorders>
            <w:vAlign w:val="center"/>
            <w:hideMark/>
          </w:tcPr>
          <w:p w14:paraId="27F8B842" w14:textId="77777777" w:rsidR="00A22B40" w:rsidRPr="00A22B40" w:rsidRDefault="00A22B40" w:rsidP="00A22B40">
            <w:pPr>
              <w:widowControl/>
              <w:jc w:val="left"/>
              <w:rPr>
                <w:rFonts w:ascii="宋体" w:hAnsi="宋体" w:cs="Calibri" w:hint="eastAsia"/>
                <w:color w:val="000000"/>
                <w:kern w:val="0"/>
                <w:sz w:val="22"/>
                <w:szCs w:val="22"/>
              </w:rPr>
            </w:pPr>
          </w:p>
        </w:tc>
        <w:tc>
          <w:tcPr>
            <w:tcW w:w="1881" w:type="dxa"/>
            <w:tcBorders>
              <w:top w:val="nil"/>
              <w:left w:val="single" w:sz="8" w:space="0" w:color="auto"/>
              <w:bottom w:val="single" w:sz="8" w:space="0" w:color="auto"/>
              <w:right w:val="nil"/>
            </w:tcBorders>
            <w:vAlign w:val="center"/>
            <w:hideMark/>
          </w:tcPr>
          <w:p w14:paraId="0BC18389" w14:textId="4FE56EBF" w:rsidR="00A22B40" w:rsidRPr="00A22B40" w:rsidRDefault="004F77AA" w:rsidP="00A22B4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项目投入</w:t>
            </w:r>
            <w:r w:rsidR="0015385E">
              <w:rPr>
                <w:rFonts w:ascii="宋体" w:hAnsi="宋体" w:cs="宋体" w:hint="eastAsia"/>
                <w:color w:val="000000"/>
                <w:kern w:val="0"/>
                <w:sz w:val="22"/>
                <w:szCs w:val="22"/>
              </w:rPr>
              <w:t>人员资质证书</w:t>
            </w:r>
            <w:r w:rsidR="00A22B40" w:rsidRPr="00A22B40">
              <w:rPr>
                <w:rFonts w:ascii="宋体" w:hAnsi="宋体" w:cs="宋体" w:hint="eastAsia"/>
                <w:color w:val="000000"/>
                <w:kern w:val="0"/>
                <w:sz w:val="22"/>
                <w:szCs w:val="22"/>
              </w:rPr>
              <w:t>（</w:t>
            </w:r>
            <w:r w:rsidR="00A22B40" w:rsidRPr="00A22B40">
              <w:rPr>
                <w:rFonts w:ascii="宋体" w:hAnsi="宋体" w:cs="Calibri"/>
                <w:color w:val="000000"/>
                <w:kern w:val="0"/>
                <w:sz w:val="22"/>
                <w:szCs w:val="22"/>
              </w:rPr>
              <w:t xml:space="preserve">5 </w:t>
            </w:r>
            <w:r w:rsidR="00A22B40" w:rsidRPr="00A22B40">
              <w:rPr>
                <w:rFonts w:ascii="宋体" w:hAnsi="宋体" w:cs="宋体" w:hint="eastAsia"/>
                <w:color w:val="000000"/>
                <w:kern w:val="0"/>
                <w:sz w:val="22"/>
                <w:szCs w:val="22"/>
              </w:rPr>
              <w:t>分）</w:t>
            </w:r>
          </w:p>
        </w:tc>
        <w:tc>
          <w:tcPr>
            <w:tcW w:w="4820" w:type="dxa"/>
            <w:tcBorders>
              <w:top w:val="nil"/>
              <w:left w:val="single" w:sz="8" w:space="0" w:color="auto"/>
              <w:bottom w:val="single" w:sz="8" w:space="0" w:color="auto"/>
              <w:right w:val="single" w:sz="8" w:space="0" w:color="auto"/>
            </w:tcBorders>
            <w:vAlign w:val="center"/>
            <w:hideMark/>
          </w:tcPr>
          <w:p w14:paraId="19DFE428" w14:textId="2FD675E5" w:rsidR="00A22B40" w:rsidRPr="00A22B40" w:rsidRDefault="004F77AA" w:rsidP="00A22B4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项目投入人员具备OCP及以上资质证书得5分</w:t>
            </w:r>
            <w:r w:rsidR="00A22B40" w:rsidRPr="00A22B40">
              <w:rPr>
                <w:rFonts w:ascii="宋体" w:hAnsi="宋体" w:cs="宋体" w:hint="eastAsia"/>
                <w:color w:val="000000"/>
                <w:kern w:val="0"/>
                <w:sz w:val="22"/>
                <w:szCs w:val="22"/>
              </w:rPr>
              <w:t>，不具备得0分</w:t>
            </w:r>
            <w:r>
              <w:rPr>
                <w:rFonts w:ascii="宋体" w:hAnsi="宋体" w:cs="宋体" w:hint="eastAsia"/>
                <w:color w:val="000000"/>
                <w:kern w:val="0"/>
                <w:sz w:val="22"/>
                <w:szCs w:val="22"/>
              </w:rPr>
              <w:t>。</w:t>
            </w:r>
          </w:p>
        </w:tc>
      </w:tr>
      <w:tr w:rsidR="00A22B40" w:rsidRPr="00A22B40" w14:paraId="52E28F34" w14:textId="77777777" w:rsidTr="000103C8">
        <w:trPr>
          <w:trHeight w:val="1164"/>
        </w:trPr>
        <w:tc>
          <w:tcPr>
            <w:tcW w:w="828" w:type="dxa"/>
            <w:vMerge w:val="restart"/>
            <w:tcBorders>
              <w:top w:val="nil"/>
              <w:left w:val="double" w:sz="6" w:space="0" w:color="000000"/>
              <w:bottom w:val="double" w:sz="6" w:space="0" w:color="000000"/>
              <w:right w:val="single" w:sz="8" w:space="0" w:color="000000"/>
            </w:tcBorders>
            <w:vAlign w:val="center"/>
            <w:hideMark/>
          </w:tcPr>
          <w:p w14:paraId="7086FF34" w14:textId="77777777" w:rsidR="00A22B40" w:rsidRPr="00A22B40" w:rsidRDefault="00A22B40" w:rsidP="00A22B40">
            <w:pPr>
              <w:widowControl/>
              <w:jc w:val="center"/>
              <w:rPr>
                <w:rFonts w:ascii="宋体" w:hAnsi="宋体" w:cs="宋体" w:hint="eastAsia"/>
                <w:color w:val="000000"/>
                <w:kern w:val="0"/>
                <w:sz w:val="22"/>
                <w:szCs w:val="22"/>
              </w:rPr>
            </w:pPr>
            <w:r w:rsidRPr="00A22B40">
              <w:rPr>
                <w:rFonts w:ascii="宋体" w:hAnsi="宋体" w:cs="宋体" w:hint="eastAsia"/>
                <w:color w:val="000000"/>
                <w:kern w:val="0"/>
                <w:sz w:val="22"/>
                <w:szCs w:val="22"/>
              </w:rPr>
              <w:t>技术部分</w:t>
            </w:r>
          </w:p>
        </w:tc>
        <w:tc>
          <w:tcPr>
            <w:tcW w:w="812" w:type="dxa"/>
            <w:vMerge w:val="restart"/>
            <w:tcBorders>
              <w:top w:val="nil"/>
              <w:left w:val="single" w:sz="8" w:space="0" w:color="000000"/>
              <w:bottom w:val="double" w:sz="6" w:space="0" w:color="000000"/>
              <w:right w:val="single" w:sz="8" w:space="0" w:color="000000"/>
            </w:tcBorders>
            <w:vAlign w:val="center"/>
            <w:hideMark/>
          </w:tcPr>
          <w:p w14:paraId="05F96F4C" w14:textId="77777777" w:rsidR="00A22B40" w:rsidRPr="00A22B40" w:rsidRDefault="00A22B40" w:rsidP="00A22B40">
            <w:pPr>
              <w:widowControl/>
              <w:jc w:val="center"/>
              <w:rPr>
                <w:rFonts w:ascii="宋体" w:hAnsi="宋体" w:cs="宋体" w:hint="eastAsia"/>
                <w:color w:val="000000"/>
                <w:kern w:val="0"/>
                <w:sz w:val="22"/>
                <w:szCs w:val="22"/>
              </w:rPr>
            </w:pPr>
            <w:r w:rsidRPr="00A22B40">
              <w:rPr>
                <w:rFonts w:ascii="宋体" w:hAnsi="宋体" w:cs="宋体" w:hint="eastAsia"/>
                <w:color w:val="000000"/>
                <w:kern w:val="0"/>
                <w:sz w:val="22"/>
                <w:szCs w:val="22"/>
              </w:rPr>
              <w:t>50</w:t>
            </w:r>
          </w:p>
        </w:tc>
        <w:tc>
          <w:tcPr>
            <w:tcW w:w="1881" w:type="dxa"/>
            <w:tcBorders>
              <w:top w:val="nil"/>
              <w:left w:val="nil"/>
              <w:bottom w:val="single" w:sz="8" w:space="0" w:color="000000"/>
              <w:right w:val="single" w:sz="8" w:space="0" w:color="000000"/>
            </w:tcBorders>
            <w:vAlign w:val="center"/>
            <w:hideMark/>
          </w:tcPr>
          <w:p w14:paraId="4D2F5E65" w14:textId="1AE8A808" w:rsidR="00A22B40" w:rsidRPr="00A22B40" w:rsidRDefault="00A22B40" w:rsidP="00A22B40">
            <w:pPr>
              <w:widowControl/>
              <w:jc w:val="left"/>
              <w:rPr>
                <w:rFonts w:ascii="宋体" w:hAnsi="宋体" w:cs="宋体" w:hint="eastAsia"/>
                <w:color w:val="000000"/>
                <w:kern w:val="0"/>
                <w:sz w:val="22"/>
                <w:szCs w:val="22"/>
              </w:rPr>
            </w:pPr>
            <w:r w:rsidRPr="00A22B40">
              <w:rPr>
                <w:rFonts w:ascii="宋体" w:hAnsi="宋体" w:cs="宋体" w:hint="eastAsia"/>
                <w:color w:val="000000"/>
                <w:kern w:val="0"/>
                <w:sz w:val="22"/>
                <w:szCs w:val="22"/>
              </w:rPr>
              <w:t>对投标人整体服务方案的评价（</w:t>
            </w:r>
            <w:r w:rsidR="0015385E">
              <w:rPr>
                <w:rFonts w:ascii="宋体" w:hAnsi="宋体" w:cs="Calibri" w:hint="eastAsia"/>
                <w:color w:val="000000"/>
                <w:kern w:val="0"/>
                <w:sz w:val="22"/>
                <w:szCs w:val="22"/>
              </w:rPr>
              <w:t>2</w:t>
            </w:r>
            <w:r w:rsidRPr="00A22B40">
              <w:rPr>
                <w:rFonts w:ascii="宋体" w:hAnsi="宋体" w:cs="Calibri"/>
                <w:color w:val="000000"/>
                <w:kern w:val="0"/>
                <w:sz w:val="22"/>
                <w:szCs w:val="22"/>
              </w:rPr>
              <w:t xml:space="preserve">0 </w:t>
            </w:r>
            <w:r w:rsidRPr="00A22B40">
              <w:rPr>
                <w:rFonts w:ascii="宋体" w:hAnsi="宋体" w:cs="宋体" w:hint="eastAsia"/>
                <w:color w:val="000000"/>
                <w:kern w:val="0"/>
                <w:sz w:val="22"/>
                <w:szCs w:val="22"/>
              </w:rPr>
              <w:t>分）</w:t>
            </w:r>
          </w:p>
        </w:tc>
        <w:tc>
          <w:tcPr>
            <w:tcW w:w="4820" w:type="dxa"/>
            <w:tcBorders>
              <w:top w:val="nil"/>
              <w:left w:val="nil"/>
              <w:bottom w:val="single" w:sz="8" w:space="0" w:color="000000"/>
              <w:right w:val="double" w:sz="6" w:space="0" w:color="000000"/>
            </w:tcBorders>
            <w:vAlign w:val="center"/>
            <w:hideMark/>
          </w:tcPr>
          <w:p w14:paraId="2D4533D7" w14:textId="02CD1B31" w:rsidR="00A22B40" w:rsidRPr="00A22B40" w:rsidRDefault="00A22B40" w:rsidP="00A22B40">
            <w:pPr>
              <w:widowControl/>
              <w:jc w:val="left"/>
              <w:rPr>
                <w:rFonts w:ascii="宋体" w:hAnsi="宋体" w:cs="宋体" w:hint="eastAsia"/>
                <w:color w:val="000000"/>
                <w:kern w:val="0"/>
                <w:sz w:val="22"/>
                <w:szCs w:val="22"/>
              </w:rPr>
            </w:pPr>
            <w:r w:rsidRPr="00A22B40">
              <w:rPr>
                <w:rFonts w:ascii="宋体" w:hAnsi="宋体" w:cs="宋体" w:hint="eastAsia"/>
                <w:color w:val="000000"/>
                <w:kern w:val="0"/>
                <w:sz w:val="22"/>
                <w:szCs w:val="22"/>
              </w:rPr>
              <w:t>投标人的方案设计合理细致,无缺项、</w:t>
            </w:r>
            <w:proofErr w:type="gramStart"/>
            <w:r w:rsidRPr="00A22B40">
              <w:rPr>
                <w:rFonts w:ascii="宋体" w:hAnsi="宋体" w:cs="宋体" w:hint="eastAsia"/>
                <w:color w:val="000000"/>
                <w:kern w:val="0"/>
                <w:sz w:val="22"/>
                <w:szCs w:val="22"/>
              </w:rPr>
              <w:t>漏项得</w:t>
            </w:r>
            <w:r w:rsidR="0015385E">
              <w:rPr>
                <w:rFonts w:ascii="宋体" w:hAnsi="宋体" w:cs="宋体" w:hint="eastAsia"/>
                <w:color w:val="000000"/>
                <w:kern w:val="0"/>
                <w:sz w:val="22"/>
                <w:szCs w:val="22"/>
              </w:rPr>
              <w:t>2</w:t>
            </w:r>
            <w:r w:rsidRPr="00A22B40">
              <w:rPr>
                <w:rFonts w:ascii="宋体" w:hAnsi="宋体" w:cs="宋体" w:hint="eastAsia"/>
                <w:color w:val="000000"/>
                <w:kern w:val="0"/>
                <w:sz w:val="22"/>
                <w:szCs w:val="22"/>
              </w:rPr>
              <w:t>0分</w:t>
            </w:r>
            <w:proofErr w:type="gramEnd"/>
            <w:r w:rsidRPr="00A22B40">
              <w:rPr>
                <w:rFonts w:ascii="宋体" w:hAnsi="宋体" w:cs="宋体" w:hint="eastAsia"/>
                <w:color w:val="000000"/>
                <w:kern w:val="0"/>
                <w:sz w:val="22"/>
                <w:szCs w:val="22"/>
              </w:rPr>
              <w:t>；方案设计细致，存在轻微缺项、</w:t>
            </w:r>
            <w:proofErr w:type="gramStart"/>
            <w:r w:rsidRPr="00A22B40">
              <w:rPr>
                <w:rFonts w:ascii="宋体" w:hAnsi="宋体" w:cs="宋体" w:hint="eastAsia"/>
                <w:color w:val="000000"/>
                <w:kern w:val="0"/>
                <w:sz w:val="22"/>
                <w:szCs w:val="22"/>
              </w:rPr>
              <w:t>漏项得</w:t>
            </w:r>
            <w:r w:rsidR="0015385E">
              <w:rPr>
                <w:rFonts w:ascii="宋体" w:hAnsi="宋体" w:cs="宋体" w:hint="eastAsia"/>
                <w:color w:val="000000"/>
                <w:kern w:val="0"/>
                <w:sz w:val="22"/>
                <w:szCs w:val="22"/>
              </w:rPr>
              <w:t>14</w:t>
            </w:r>
            <w:r w:rsidRPr="00A22B40">
              <w:rPr>
                <w:rFonts w:ascii="宋体" w:hAnsi="宋体" w:cs="宋体" w:hint="eastAsia"/>
                <w:color w:val="000000"/>
                <w:kern w:val="0"/>
                <w:sz w:val="22"/>
                <w:szCs w:val="22"/>
              </w:rPr>
              <w:t>分</w:t>
            </w:r>
            <w:proofErr w:type="gramEnd"/>
            <w:r w:rsidRPr="00A22B40">
              <w:rPr>
                <w:rFonts w:ascii="宋体" w:hAnsi="宋体" w:cs="宋体" w:hint="eastAsia"/>
                <w:color w:val="000000"/>
                <w:kern w:val="0"/>
                <w:sz w:val="22"/>
                <w:szCs w:val="22"/>
              </w:rPr>
              <w:t>；方案设计一般，存在部分缺项、</w:t>
            </w:r>
            <w:proofErr w:type="gramStart"/>
            <w:r w:rsidRPr="00A22B40">
              <w:rPr>
                <w:rFonts w:ascii="宋体" w:hAnsi="宋体" w:cs="宋体" w:hint="eastAsia"/>
                <w:color w:val="000000"/>
                <w:kern w:val="0"/>
                <w:sz w:val="22"/>
                <w:szCs w:val="22"/>
              </w:rPr>
              <w:t>漏项得</w:t>
            </w:r>
            <w:r w:rsidR="0015385E">
              <w:rPr>
                <w:rFonts w:ascii="宋体" w:hAnsi="宋体" w:cs="宋体" w:hint="eastAsia"/>
                <w:color w:val="000000"/>
                <w:kern w:val="0"/>
                <w:sz w:val="22"/>
                <w:szCs w:val="22"/>
              </w:rPr>
              <w:t>8</w:t>
            </w:r>
            <w:r w:rsidRPr="00A22B40">
              <w:rPr>
                <w:rFonts w:ascii="宋体" w:hAnsi="宋体" w:cs="宋体" w:hint="eastAsia"/>
                <w:color w:val="000000"/>
                <w:kern w:val="0"/>
                <w:sz w:val="22"/>
                <w:szCs w:val="22"/>
              </w:rPr>
              <w:t>分</w:t>
            </w:r>
            <w:proofErr w:type="gramEnd"/>
            <w:r w:rsidRPr="00A22B40">
              <w:rPr>
                <w:rFonts w:ascii="宋体" w:hAnsi="宋体" w:cs="宋体" w:hint="eastAsia"/>
                <w:color w:val="000000"/>
                <w:kern w:val="0"/>
                <w:sz w:val="22"/>
                <w:szCs w:val="22"/>
              </w:rPr>
              <w:t>；方案设计粗糙，存在明显缺项、</w:t>
            </w:r>
            <w:proofErr w:type="gramStart"/>
            <w:r w:rsidRPr="00A22B40">
              <w:rPr>
                <w:rFonts w:ascii="宋体" w:hAnsi="宋体" w:cs="宋体" w:hint="eastAsia"/>
                <w:color w:val="000000"/>
                <w:kern w:val="0"/>
                <w:sz w:val="22"/>
                <w:szCs w:val="22"/>
              </w:rPr>
              <w:t>漏项得</w:t>
            </w:r>
            <w:r w:rsidR="0015385E">
              <w:rPr>
                <w:rFonts w:ascii="宋体" w:hAnsi="宋体" w:cs="宋体" w:hint="eastAsia"/>
                <w:color w:val="000000"/>
                <w:kern w:val="0"/>
                <w:sz w:val="22"/>
                <w:szCs w:val="22"/>
              </w:rPr>
              <w:t>2</w:t>
            </w:r>
            <w:r w:rsidRPr="00A22B40">
              <w:rPr>
                <w:rFonts w:ascii="宋体" w:hAnsi="宋体" w:cs="宋体" w:hint="eastAsia"/>
                <w:color w:val="000000"/>
                <w:kern w:val="0"/>
                <w:sz w:val="22"/>
                <w:szCs w:val="22"/>
              </w:rPr>
              <w:t>分</w:t>
            </w:r>
            <w:proofErr w:type="gramEnd"/>
            <w:r w:rsidRPr="00A22B40">
              <w:rPr>
                <w:rFonts w:ascii="宋体" w:hAnsi="宋体" w:cs="宋体" w:hint="eastAsia"/>
                <w:color w:val="000000"/>
                <w:kern w:val="0"/>
                <w:sz w:val="22"/>
                <w:szCs w:val="22"/>
              </w:rPr>
              <w:t>，未提供得0分。</w:t>
            </w:r>
          </w:p>
        </w:tc>
      </w:tr>
      <w:tr w:rsidR="00A22B40" w:rsidRPr="00A22B40" w14:paraId="24034B35" w14:textId="77777777" w:rsidTr="000103C8">
        <w:trPr>
          <w:trHeight w:val="2040"/>
        </w:trPr>
        <w:tc>
          <w:tcPr>
            <w:tcW w:w="828" w:type="dxa"/>
            <w:vMerge/>
            <w:tcBorders>
              <w:top w:val="nil"/>
              <w:left w:val="double" w:sz="6" w:space="0" w:color="000000"/>
              <w:bottom w:val="double" w:sz="6" w:space="0" w:color="000000"/>
              <w:right w:val="single" w:sz="8" w:space="0" w:color="000000"/>
            </w:tcBorders>
            <w:vAlign w:val="center"/>
            <w:hideMark/>
          </w:tcPr>
          <w:p w14:paraId="589C9E66" w14:textId="77777777" w:rsidR="00A22B40" w:rsidRPr="00A22B40" w:rsidRDefault="00A22B40" w:rsidP="00A22B40">
            <w:pPr>
              <w:widowControl/>
              <w:jc w:val="left"/>
              <w:rPr>
                <w:rFonts w:ascii="宋体" w:hAnsi="宋体" w:cs="宋体" w:hint="eastAsia"/>
                <w:color w:val="000000"/>
                <w:kern w:val="0"/>
                <w:sz w:val="22"/>
                <w:szCs w:val="22"/>
              </w:rPr>
            </w:pPr>
          </w:p>
        </w:tc>
        <w:tc>
          <w:tcPr>
            <w:tcW w:w="812" w:type="dxa"/>
            <w:vMerge/>
            <w:tcBorders>
              <w:top w:val="nil"/>
              <w:left w:val="single" w:sz="8" w:space="0" w:color="000000"/>
              <w:bottom w:val="double" w:sz="6" w:space="0" w:color="000000"/>
              <w:right w:val="single" w:sz="8" w:space="0" w:color="000000"/>
            </w:tcBorders>
            <w:vAlign w:val="center"/>
            <w:hideMark/>
          </w:tcPr>
          <w:p w14:paraId="0B758719" w14:textId="77777777" w:rsidR="00A22B40" w:rsidRPr="00A22B40" w:rsidRDefault="00A22B40" w:rsidP="00A22B40">
            <w:pPr>
              <w:widowControl/>
              <w:jc w:val="left"/>
              <w:rPr>
                <w:rFonts w:ascii="宋体" w:hAnsi="宋体" w:cs="宋体" w:hint="eastAsia"/>
                <w:color w:val="000000"/>
                <w:kern w:val="0"/>
                <w:sz w:val="22"/>
                <w:szCs w:val="22"/>
              </w:rPr>
            </w:pPr>
          </w:p>
        </w:tc>
        <w:tc>
          <w:tcPr>
            <w:tcW w:w="1881" w:type="dxa"/>
            <w:tcBorders>
              <w:top w:val="nil"/>
              <w:left w:val="nil"/>
              <w:bottom w:val="single" w:sz="8" w:space="0" w:color="000000"/>
              <w:right w:val="single" w:sz="8" w:space="0" w:color="000000"/>
            </w:tcBorders>
            <w:vAlign w:val="center"/>
            <w:hideMark/>
          </w:tcPr>
          <w:p w14:paraId="36CC8DF8" w14:textId="3F4471A4" w:rsidR="00A22B40" w:rsidRPr="00A22B40" w:rsidRDefault="00A22B40" w:rsidP="00A22B40">
            <w:pPr>
              <w:widowControl/>
              <w:jc w:val="left"/>
              <w:rPr>
                <w:rFonts w:ascii="宋体" w:hAnsi="宋体" w:cs="宋体" w:hint="eastAsia"/>
                <w:color w:val="000000"/>
                <w:kern w:val="0"/>
                <w:sz w:val="22"/>
                <w:szCs w:val="22"/>
              </w:rPr>
            </w:pPr>
            <w:r w:rsidRPr="00A22B40">
              <w:rPr>
                <w:rFonts w:ascii="宋体" w:hAnsi="宋体" w:cs="宋体" w:hint="eastAsia"/>
                <w:color w:val="000000"/>
                <w:kern w:val="0"/>
                <w:sz w:val="22"/>
                <w:szCs w:val="22"/>
              </w:rPr>
              <w:t>对投标人拟投入项目人员的评价（</w:t>
            </w:r>
            <w:r w:rsidR="0015385E">
              <w:rPr>
                <w:rFonts w:ascii="宋体" w:hAnsi="宋体" w:cs="Calibri" w:hint="eastAsia"/>
                <w:color w:val="000000"/>
                <w:kern w:val="0"/>
                <w:sz w:val="22"/>
                <w:szCs w:val="22"/>
              </w:rPr>
              <w:t>2</w:t>
            </w:r>
            <w:r w:rsidRPr="00A22B40">
              <w:rPr>
                <w:rFonts w:ascii="宋体" w:hAnsi="宋体" w:cs="Calibri"/>
                <w:color w:val="000000"/>
                <w:kern w:val="0"/>
                <w:sz w:val="22"/>
                <w:szCs w:val="22"/>
              </w:rPr>
              <w:t>0</w:t>
            </w:r>
            <w:r w:rsidRPr="00A22B40">
              <w:rPr>
                <w:rFonts w:ascii="宋体" w:hAnsi="宋体" w:cs="宋体" w:hint="eastAsia"/>
                <w:color w:val="000000"/>
                <w:kern w:val="0"/>
                <w:sz w:val="22"/>
                <w:szCs w:val="22"/>
              </w:rPr>
              <w:t>分）</w:t>
            </w:r>
          </w:p>
        </w:tc>
        <w:tc>
          <w:tcPr>
            <w:tcW w:w="4820" w:type="dxa"/>
            <w:tcBorders>
              <w:top w:val="nil"/>
              <w:left w:val="nil"/>
              <w:bottom w:val="single" w:sz="8" w:space="0" w:color="000000"/>
              <w:right w:val="double" w:sz="6" w:space="0" w:color="000000"/>
            </w:tcBorders>
            <w:vAlign w:val="center"/>
            <w:hideMark/>
          </w:tcPr>
          <w:p w14:paraId="606F2C4C" w14:textId="4F019BC1" w:rsidR="00A22B40" w:rsidRPr="00A22B40" w:rsidRDefault="00A22B40" w:rsidP="00A22B40">
            <w:pPr>
              <w:widowControl/>
              <w:jc w:val="left"/>
              <w:rPr>
                <w:rFonts w:ascii="宋体" w:hAnsi="宋体" w:cs="宋体" w:hint="eastAsia"/>
                <w:color w:val="000000"/>
                <w:kern w:val="0"/>
                <w:sz w:val="22"/>
                <w:szCs w:val="22"/>
              </w:rPr>
            </w:pPr>
            <w:r w:rsidRPr="00A22B40">
              <w:rPr>
                <w:rFonts w:ascii="宋体" w:hAnsi="宋体" w:cs="宋体" w:hint="eastAsia"/>
                <w:color w:val="000000"/>
                <w:kern w:val="0"/>
                <w:sz w:val="22"/>
                <w:szCs w:val="22"/>
              </w:rPr>
              <w:t>根据投标人项目人员安排合理性及满足项目实施需要情况进行评价：科学合理、满足岗位要求并提供优质服务，项目人员具备承担过多</w:t>
            </w:r>
            <w:proofErr w:type="gramStart"/>
            <w:r w:rsidRPr="00A22B40">
              <w:rPr>
                <w:rFonts w:ascii="宋体" w:hAnsi="宋体" w:cs="宋体" w:hint="eastAsia"/>
                <w:color w:val="000000"/>
                <w:kern w:val="0"/>
                <w:sz w:val="22"/>
                <w:szCs w:val="22"/>
              </w:rPr>
              <w:t>个</w:t>
            </w:r>
            <w:proofErr w:type="gramEnd"/>
            <w:r w:rsidRPr="00A22B40">
              <w:rPr>
                <w:rFonts w:ascii="宋体" w:hAnsi="宋体" w:cs="宋体" w:hint="eastAsia"/>
                <w:color w:val="000000"/>
                <w:kern w:val="0"/>
                <w:sz w:val="22"/>
                <w:szCs w:val="22"/>
              </w:rPr>
              <w:t xml:space="preserve">类似项目经验得 </w:t>
            </w:r>
            <w:r w:rsidR="0015385E">
              <w:rPr>
                <w:rFonts w:ascii="宋体" w:hAnsi="宋体" w:cs="宋体" w:hint="eastAsia"/>
                <w:color w:val="000000"/>
                <w:kern w:val="0"/>
                <w:sz w:val="22"/>
                <w:szCs w:val="22"/>
              </w:rPr>
              <w:t>2</w:t>
            </w:r>
            <w:r w:rsidRPr="00A22B40">
              <w:rPr>
                <w:rFonts w:ascii="宋体" w:hAnsi="宋体" w:cs="宋体" w:hint="eastAsia"/>
                <w:color w:val="000000"/>
                <w:kern w:val="0"/>
                <w:sz w:val="22"/>
                <w:szCs w:val="22"/>
              </w:rPr>
              <w:t>0</w:t>
            </w:r>
            <w:r w:rsidRPr="00A22B40">
              <w:rPr>
                <w:rFonts w:ascii="宋体" w:hAnsi="宋体" w:cs="Calibri"/>
                <w:color w:val="000000"/>
                <w:kern w:val="0"/>
                <w:sz w:val="22"/>
                <w:szCs w:val="22"/>
              </w:rPr>
              <w:t xml:space="preserve"> </w:t>
            </w:r>
            <w:r w:rsidRPr="00A22B40">
              <w:rPr>
                <w:rFonts w:ascii="宋体" w:hAnsi="宋体" w:cs="宋体" w:hint="eastAsia"/>
                <w:color w:val="000000"/>
                <w:kern w:val="0"/>
                <w:sz w:val="22"/>
                <w:szCs w:val="22"/>
              </w:rPr>
              <w:t xml:space="preserve">分；部分满足岗位要求，项目人员具备承担过少数类似项目经验得 </w:t>
            </w:r>
            <w:r w:rsidR="0015385E">
              <w:rPr>
                <w:rFonts w:ascii="宋体" w:hAnsi="宋体" w:cs="宋体" w:hint="eastAsia"/>
                <w:color w:val="000000"/>
                <w:kern w:val="0"/>
                <w:sz w:val="22"/>
                <w:szCs w:val="22"/>
              </w:rPr>
              <w:t>15</w:t>
            </w:r>
            <w:r w:rsidRPr="00A22B40">
              <w:rPr>
                <w:rFonts w:ascii="宋体" w:hAnsi="宋体" w:cs="宋体" w:hint="eastAsia"/>
                <w:color w:val="000000"/>
                <w:kern w:val="0"/>
                <w:sz w:val="22"/>
                <w:szCs w:val="22"/>
              </w:rPr>
              <w:t>分；未提供得0分。</w:t>
            </w:r>
          </w:p>
        </w:tc>
      </w:tr>
      <w:tr w:rsidR="00A22B40" w:rsidRPr="00A22B40" w14:paraId="585E894B" w14:textId="77777777" w:rsidTr="000103C8">
        <w:trPr>
          <w:trHeight w:val="1452"/>
        </w:trPr>
        <w:tc>
          <w:tcPr>
            <w:tcW w:w="828" w:type="dxa"/>
            <w:vMerge/>
            <w:tcBorders>
              <w:top w:val="nil"/>
              <w:left w:val="double" w:sz="6" w:space="0" w:color="000000"/>
              <w:bottom w:val="double" w:sz="6" w:space="0" w:color="000000"/>
              <w:right w:val="single" w:sz="8" w:space="0" w:color="000000"/>
            </w:tcBorders>
            <w:vAlign w:val="center"/>
            <w:hideMark/>
          </w:tcPr>
          <w:p w14:paraId="2D6903CD" w14:textId="77777777" w:rsidR="00A22B40" w:rsidRPr="00A22B40" w:rsidRDefault="00A22B40" w:rsidP="00A22B40">
            <w:pPr>
              <w:widowControl/>
              <w:jc w:val="left"/>
              <w:rPr>
                <w:rFonts w:ascii="宋体" w:hAnsi="宋体" w:cs="宋体" w:hint="eastAsia"/>
                <w:color w:val="000000"/>
                <w:kern w:val="0"/>
                <w:sz w:val="22"/>
                <w:szCs w:val="22"/>
              </w:rPr>
            </w:pPr>
          </w:p>
        </w:tc>
        <w:tc>
          <w:tcPr>
            <w:tcW w:w="812" w:type="dxa"/>
            <w:vMerge/>
            <w:tcBorders>
              <w:top w:val="nil"/>
              <w:left w:val="single" w:sz="8" w:space="0" w:color="000000"/>
              <w:bottom w:val="double" w:sz="6" w:space="0" w:color="000000"/>
              <w:right w:val="single" w:sz="8" w:space="0" w:color="000000"/>
            </w:tcBorders>
            <w:vAlign w:val="center"/>
            <w:hideMark/>
          </w:tcPr>
          <w:p w14:paraId="30C39741" w14:textId="77777777" w:rsidR="00A22B40" w:rsidRPr="00A22B40" w:rsidRDefault="00A22B40" w:rsidP="00A22B40">
            <w:pPr>
              <w:widowControl/>
              <w:jc w:val="left"/>
              <w:rPr>
                <w:rFonts w:ascii="宋体" w:hAnsi="宋体" w:cs="宋体" w:hint="eastAsia"/>
                <w:color w:val="000000"/>
                <w:kern w:val="0"/>
                <w:sz w:val="22"/>
                <w:szCs w:val="22"/>
              </w:rPr>
            </w:pPr>
          </w:p>
        </w:tc>
        <w:tc>
          <w:tcPr>
            <w:tcW w:w="1881" w:type="dxa"/>
            <w:tcBorders>
              <w:top w:val="nil"/>
              <w:left w:val="nil"/>
              <w:bottom w:val="double" w:sz="6" w:space="0" w:color="auto"/>
              <w:right w:val="single" w:sz="8" w:space="0" w:color="000000"/>
            </w:tcBorders>
            <w:vAlign w:val="center"/>
            <w:hideMark/>
          </w:tcPr>
          <w:p w14:paraId="5A8E72E7" w14:textId="77777777" w:rsidR="00A22B40" w:rsidRPr="00A22B40" w:rsidRDefault="00A22B40" w:rsidP="00A22B40">
            <w:pPr>
              <w:widowControl/>
              <w:jc w:val="left"/>
              <w:rPr>
                <w:rFonts w:ascii="宋体" w:hAnsi="宋体" w:cs="宋体" w:hint="eastAsia"/>
                <w:color w:val="000000"/>
                <w:kern w:val="0"/>
                <w:sz w:val="22"/>
                <w:szCs w:val="22"/>
              </w:rPr>
            </w:pPr>
            <w:r w:rsidRPr="00A22B40">
              <w:rPr>
                <w:rFonts w:ascii="宋体" w:hAnsi="宋体" w:cs="宋体" w:hint="eastAsia"/>
                <w:color w:val="000000"/>
                <w:kern w:val="0"/>
                <w:sz w:val="22"/>
                <w:szCs w:val="22"/>
              </w:rPr>
              <w:t>对投标人拟采取的应急预案</w:t>
            </w:r>
            <w:r w:rsidRPr="00A22B40">
              <w:rPr>
                <w:rFonts w:ascii="宋体" w:hAnsi="宋体"/>
                <w:color w:val="000000"/>
                <w:kern w:val="0"/>
                <w:szCs w:val="21"/>
              </w:rPr>
              <w:t>(</w:t>
            </w:r>
            <w:r w:rsidRPr="00A22B40">
              <w:rPr>
                <w:rFonts w:ascii="宋体" w:hAnsi="宋体" w:cs="宋体" w:hint="eastAsia"/>
                <w:color w:val="000000"/>
                <w:kern w:val="0"/>
                <w:szCs w:val="21"/>
              </w:rPr>
              <w:t>系统故障、人员更替</w:t>
            </w:r>
            <w:r w:rsidRPr="00A22B40">
              <w:rPr>
                <w:rFonts w:ascii="宋体" w:hAnsi="宋体"/>
                <w:color w:val="000000"/>
                <w:kern w:val="0"/>
                <w:szCs w:val="21"/>
              </w:rPr>
              <w:t>)</w:t>
            </w:r>
            <w:r w:rsidRPr="00A22B40">
              <w:rPr>
                <w:rFonts w:ascii="宋体" w:hAnsi="宋体" w:cs="宋体" w:hint="eastAsia"/>
                <w:color w:val="000000"/>
                <w:kern w:val="0"/>
                <w:szCs w:val="21"/>
              </w:rPr>
              <w:t>的评价（</w:t>
            </w:r>
            <w:r w:rsidRPr="00A22B40">
              <w:rPr>
                <w:rFonts w:ascii="宋体" w:hAnsi="宋体"/>
                <w:color w:val="000000"/>
                <w:kern w:val="0"/>
                <w:szCs w:val="21"/>
              </w:rPr>
              <w:t>10</w:t>
            </w:r>
            <w:r w:rsidRPr="00A22B40">
              <w:rPr>
                <w:rFonts w:ascii="宋体" w:hAnsi="宋体" w:cs="宋体" w:hint="eastAsia"/>
                <w:color w:val="000000"/>
                <w:kern w:val="0"/>
                <w:szCs w:val="21"/>
              </w:rPr>
              <w:t>分）</w:t>
            </w:r>
          </w:p>
        </w:tc>
        <w:tc>
          <w:tcPr>
            <w:tcW w:w="4820" w:type="dxa"/>
            <w:tcBorders>
              <w:top w:val="nil"/>
              <w:left w:val="nil"/>
              <w:bottom w:val="double" w:sz="6" w:space="0" w:color="auto"/>
              <w:right w:val="double" w:sz="6" w:space="0" w:color="000000"/>
            </w:tcBorders>
            <w:vAlign w:val="center"/>
            <w:hideMark/>
          </w:tcPr>
          <w:p w14:paraId="25DADD0A" w14:textId="77777777" w:rsidR="00A22B40" w:rsidRPr="00A22B40" w:rsidRDefault="00A22B40" w:rsidP="00A22B40">
            <w:pPr>
              <w:widowControl/>
              <w:jc w:val="left"/>
              <w:rPr>
                <w:rFonts w:ascii="宋体" w:hAnsi="宋体" w:cs="宋体" w:hint="eastAsia"/>
                <w:color w:val="000000"/>
                <w:kern w:val="0"/>
                <w:sz w:val="22"/>
                <w:szCs w:val="22"/>
              </w:rPr>
            </w:pPr>
            <w:r w:rsidRPr="00A22B40">
              <w:rPr>
                <w:rFonts w:ascii="宋体" w:hAnsi="宋体" w:cs="宋体" w:hint="eastAsia"/>
                <w:color w:val="000000"/>
                <w:kern w:val="0"/>
                <w:sz w:val="22"/>
                <w:szCs w:val="22"/>
              </w:rPr>
              <w:t>项目具有应急预案，且细致合理、针对性强，出现问题，能及时实施应对措施得</w:t>
            </w:r>
            <w:r w:rsidRPr="00A22B40">
              <w:rPr>
                <w:rFonts w:ascii="宋体" w:hAnsi="宋体"/>
                <w:color w:val="000000"/>
                <w:kern w:val="0"/>
                <w:szCs w:val="21"/>
              </w:rPr>
              <w:t>10</w:t>
            </w:r>
            <w:r w:rsidRPr="00A22B40">
              <w:rPr>
                <w:rFonts w:ascii="宋体" w:hAnsi="宋体" w:cs="宋体" w:hint="eastAsia"/>
                <w:color w:val="000000"/>
                <w:kern w:val="0"/>
                <w:szCs w:val="21"/>
              </w:rPr>
              <w:t>分；项目具有应急预案，针对性一般得</w:t>
            </w:r>
            <w:r w:rsidRPr="00A22B40">
              <w:rPr>
                <w:rFonts w:ascii="宋体" w:hAnsi="宋体"/>
                <w:color w:val="000000"/>
                <w:kern w:val="0"/>
                <w:szCs w:val="21"/>
              </w:rPr>
              <w:t>8</w:t>
            </w:r>
            <w:r w:rsidRPr="00A22B40">
              <w:rPr>
                <w:rFonts w:ascii="宋体" w:hAnsi="宋体" w:cs="宋体" w:hint="eastAsia"/>
                <w:color w:val="000000"/>
                <w:kern w:val="0"/>
                <w:szCs w:val="21"/>
              </w:rPr>
              <w:t>分；项目具有应急预案，相对简单、针对性弱得</w:t>
            </w:r>
            <w:r w:rsidRPr="00A22B40">
              <w:rPr>
                <w:rFonts w:ascii="宋体" w:hAnsi="宋体"/>
                <w:color w:val="000000"/>
                <w:kern w:val="0"/>
                <w:szCs w:val="21"/>
              </w:rPr>
              <w:t>5</w:t>
            </w:r>
            <w:r w:rsidRPr="00A22B40">
              <w:rPr>
                <w:rFonts w:ascii="宋体" w:hAnsi="宋体" w:cs="宋体" w:hint="eastAsia"/>
                <w:color w:val="000000"/>
                <w:kern w:val="0"/>
                <w:szCs w:val="21"/>
              </w:rPr>
              <w:t>分；项目具有应急预案，但简单且不具有针对性得</w:t>
            </w:r>
            <w:r w:rsidRPr="00A22B40">
              <w:rPr>
                <w:rFonts w:ascii="宋体" w:hAnsi="宋体"/>
                <w:color w:val="000000"/>
                <w:kern w:val="0"/>
                <w:szCs w:val="21"/>
              </w:rPr>
              <w:t>2</w:t>
            </w:r>
            <w:r w:rsidRPr="00A22B40">
              <w:rPr>
                <w:rFonts w:ascii="宋体" w:hAnsi="宋体" w:cs="宋体" w:hint="eastAsia"/>
                <w:color w:val="000000"/>
                <w:kern w:val="0"/>
                <w:szCs w:val="21"/>
              </w:rPr>
              <w:t>分；未提供得</w:t>
            </w:r>
            <w:r w:rsidRPr="00A22B40">
              <w:rPr>
                <w:rFonts w:ascii="宋体" w:hAnsi="宋体"/>
                <w:color w:val="000000"/>
                <w:kern w:val="0"/>
                <w:szCs w:val="21"/>
              </w:rPr>
              <w:t>0</w:t>
            </w:r>
            <w:r w:rsidRPr="00A22B40">
              <w:rPr>
                <w:rFonts w:ascii="宋体" w:hAnsi="宋体" w:cs="宋体" w:hint="eastAsia"/>
                <w:color w:val="000000"/>
                <w:kern w:val="0"/>
                <w:szCs w:val="21"/>
              </w:rPr>
              <w:t>分。</w:t>
            </w:r>
          </w:p>
        </w:tc>
      </w:tr>
    </w:tbl>
    <w:p w14:paraId="009F3F56" w14:textId="77777777" w:rsidR="005E25A3" w:rsidRDefault="005E25A3">
      <w:pPr>
        <w:widowControl/>
        <w:spacing w:line="360" w:lineRule="auto"/>
        <w:jc w:val="left"/>
        <w:rPr>
          <w:rFonts w:ascii="宋体" w:hAnsi="宋体" w:cs="宋体" w:hint="eastAsia"/>
          <w:b/>
          <w:bCs/>
          <w:kern w:val="0"/>
          <w:sz w:val="20"/>
          <w:szCs w:val="21"/>
        </w:rPr>
      </w:pPr>
    </w:p>
    <w:p w14:paraId="784D7B5D" w14:textId="77777777" w:rsidR="005E25A3"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合同（合同以实际为准）及廉洁模板</w:t>
      </w:r>
    </w:p>
    <w:p w14:paraId="4F8296AC" w14:textId="77777777" w:rsidR="005E25A3" w:rsidRDefault="005E25A3">
      <w:pPr>
        <w:spacing w:line="360" w:lineRule="auto"/>
        <w:rPr>
          <w:rFonts w:ascii="楷体" w:eastAsia="楷体" w:hAnsi="楷体" w:cs="Calibri" w:hint="eastAsia"/>
          <w:szCs w:val="21"/>
        </w:rPr>
      </w:pPr>
    </w:p>
    <w:p w14:paraId="5FDB1B79" w14:textId="77777777" w:rsidR="005E25A3" w:rsidRDefault="005E25A3">
      <w:pPr>
        <w:spacing w:line="360" w:lineRule="auto"/>
        <w:jc w:val="center"/>
        <w:rPr>
          <w:rFonts w:ascii="楷体" w:eastAsia="楷体" w:hAnsi="楷体" w:cs="Calibri" w:hint="eastAsia"/>
          <w:b/>
          <w:sz w:val="36"/>
          <w:szCs w:val="21"/>
        </w:rPr>
      </w:pPr>
    </w:p>
    <w:p w14:paraId="73B9ECBC" w14:textId="77777777" w:rsidR="005E25A3" w:rsidRDefault="00000000">
      <w:pPr>
        <w:spacing w:line="360" w:lineRule="auto"/>
        <w:jc w:val="center"/>
        <w:rPr>
          <w:rFonts w:ascii="楷体" w:eastAsia="楷体" w:hAnsi="楷体" w:cs="Calibri" w:hint="eastAsia"/>
          <w:b/>
          <w:sz w:val="36"/>
          <w:szCs w:val="21"/>
        </w:rPr>
      </w:pPr>
      <w:r>
        <w:rPr>
          <w:rFonts w:ascii="楷体" w:eastAsia="楷体" w:hAnsi="楷体" w:cs="Calibri" w:hint="eastAsia"/>
          <w:b/>
          <w:sz w:val="36"/>
          <w:szCs w:val="21"/>
        </w:rPr>
        <w:t>北京大学人民医院</w:t>
      </w:r>
    </w:p>
    <w:p w14:paraId="3EBBEB32" w14:textId="77777777" w:rsidR="005E25A3" w:rsidRDefault="00000000">
      <w:pPr>
        <w:spacing w:line="360" w:lineRule="auto"/>
        <w:jc w:val="center"/>
        <w:rPr>
          <w:rFonts w:ascii="楷体" w:eastAsia="楷体" w:hAnsi="楷体" w:cs="Calibri" w:hint="eastAsia"/>
          <w:b/>
          <w:sz w:val="36"/>
          <w:szCs w:val="36"/>
        </w:rPr>
      </w:pPr>
      <w:r>
        <w:rPr>
          <w:rFonts w:ascii="楷体" w:eastAsia="楷体" w:hAnsi="楷体" w:cs="Calibri" w:hint="eastAsia"/>
          <w:b/>
          <w:sz w:val="36"/>
          <w:szCs w:val="36"/>
        </w:rPr>
        <w:t>×××合同</w:t>
      </w:r>
    </w:p>
    <w:p w14:paraId="4A3AC397" w14:textId="77777777" w:rsidR="005E25A3" w:rsidRDefault="005E25A3">
      <w:pPr>
        <w:spacing w:line="360" w:lineRule="auto"/>
        <w:rPr>
          <w:rFonts w:ascii="楷体" w:eastAsia="楷体" w:hAnsi="楷体" w:cs="Calibri" w:hint="eastAsia"/>
          <w:szCs w:val="21"/>
        </w:rPr>
      </w:pPr>
    </w:p>
    <w:p w14:paraId="4B6E5D4F" w14:textId="77777777" w:rsidR="005E25A3" w:rsidRDefault="005E25A3">
      <w:pPr>
        <w:spacing w:line="360" w:lineRule="auto"/>
        <w:rPr>
          <w:rFonts w:ascii="楷体" w:eastAsia="楷体" w:hAnsi="楷体" w:cs="Calibri" w:hint="eastAsia"/>
          <w:szCs w:val="21"/>
        </w:rPr>
      </w:pPr>
    </w:p>
    <w:p w14:paraId="63FE774A" w14:textId="77777777" w:rsidR="005E25A3" w:rsidRDefault="005E25A3">
      <w:pPr>
        <w:spacing w:line="360" w:lineRule="auto"/>
        <w:rPr>
          <w:rFonts w:ascii="楷体" w:eastAsia="楷体" w:hAnsi="楷体" w:cs="Calibri" w:hint="eastAsia"/>
          <w:sz w:val="28"/>
          <w:szCs w:val="21"/>
        </w:rPr>
      </w:pPr>
    </w:p>
    <w:p w14:paraId="343338AF" w14:textId="77777777" w:rsidR="005E25A3" w:rsidRDefault="00000000">
      <w:pPr>
        <w:spacing w:line="360" w:lineRule="auto"/>
        <w:rPr>
          <w:rFonts w:ascii="楷体" w:eastAsia="楷体" w:hAnsi="楷体" w:cs="Calibri" w:hint="eastAsia"/>
          <w:sz w:val="28"/>
          <w:szCs w:val="21"/>
        </w:rPr>
      </w:pPr>
      <w:r>
        <w:rPr>
          <w:rFonts w:ascii="楷体" w:eastAsia="楷体" w:hAnsi="楷体" w:cs="Calibri" w:hint="eastAsia"/>
          <w:sz w:val="28"/>
          <w:szCs w:val="21"/>
        </w:rPr>
        <w:t xml:space="preserve">甲      方： 北京大学人民医院         合同编号：                        </w:t>
      </w:r>
    </w:p>
    <w:p w14:paraId="2C127382" w14:textId="77777777" w:rsidR="005E25A3" w:rsidRDefault="00000000">
      <w:pPr>
        <w:spacing w:line="360" w:lineRule="auto"/>
        <w:rPr>
          <w:rFonts w:ascii="楷体" w:eastAsia="楷体" w:hAnsi="楷体" w:cs="Calibri" w:hint="eastAsia"/>
          <w:sz w:val="28"/>
          <w:szCs w:val="21"/>
        </w:rPr>
      </w:pPr>
      <w:r>
        <w:rPr>
          <w:rFonts w:ascii="楷体" w:eastAsia="楷体" w:hAnsi="楷体" w:cs="Calibri" w:hint="eastAsia"/>
          <w:sz w:val="28"/>
          <w:szCs w:val="21"/>
        </w:rPr>
        <w:t>地      址： 北京市西城区西直门南大街11号</w:t>
      </w:r>
    </w:p>
    <w:p w14:paraId="5AE60536" w14:textId="77777777" w:rsidR="005E25A3" w:rsidRDefault="00000000">
      <w:pPr>
        <w:spacing w:line="360" w:lineRule="auto"/>
        <w:rPr>
          <w:rFonts w:ascii="楷体" w:eastAsia="楷体" w:hAnsi="楷体" w:cs="Calibri" w:hint="eastAsia"/>
          <w:sz w:val="28"/>
          <w:szCs w:val="21"/>
        </w:rPr>
      </w:pPr>
      <w:r>
        <w:rPr>
          <w:rFonts w:ascii="楷体" w:eastAsia="楷体" w:hAnsi="楷体" w:cs="Calibri" w:hint="eastAsia"/>
          <w:sz w:val="28"/>
          <w:szCs w:val="21"/>
        </w:rPr>
        <w:t xml:space="preserve">法定代表人： 王 俊                    </w:t>
      </w:r>
      <w:proofErr w:type="gramStart"/>
      <w:r>
        <w:rPr>
          <w:rFonts w:ascii="楷体" w:eastAsia="楷体" w:hAnsi="楷体" w:cs="Calibri" w:hint="eastAsia"/>
          <w:sz w:val="28"/>
          <w:szCs w:val="21"/>
        </w:rPr>
        <w:t>邮</w:t>
      </w:r>
      <w:proofErr w:type="gramEnd"/>
      <w:r>
        <w:rPr>
          <w:rFonts w:ascii="楷体" w:eastAsia="楷体" w:hAnsi="楷体" w:cs="Calibri" w:hint="eastAsia"/>
          <w:sz w:val="28"/>
          <w:szCs w:val="21"/>
        </w:rPr>
        <w:t xml:space="preserve">  编：100044            </w:t>
      </w:r>
    </w:p>
    <w:p w14:paraId="4562D14B" w14:textId="77777777" w:rsidR="005E25A3" w:rsidRDefault="00000000">
      <w:pPr>
        <w:spacing w:line="360" w:lineRule="auto"/>
        <w:rPr>
          <w:rFonts w:ascii="楷体" w:eastAsia="楷体" w:hAnsi="楷体" w:cs="Calibri" w:hint="eastAsia"/>
          <w:sz w:val="28"/>
          <w:szCs w:val="21"/>
        </w:rPr>
      </w:pPr>
      <w:r>
        <w:rPr>
          <w:rFonts w:ascii="楷体" w:eastAsia="楷体" w:hAnsi="楷体" w:cs="Calibri" w:hint="eastAsia"/>
          <w:sz w:val="28"/>
          <w:szCs w:val="21"/>
        </w:rPr>
        <w:t>电      话：  010-88326666            传  真： 010-68333362</w:t>
      </w:r>
    </w:p>
    <w:p w14:paraId="7B03FA91" w14:textId="77777777" w:rsidR="005E25A3" w:rsidRDefault="005E25A3">
      <w:pPr>
        <w:spacing w:line="360" w:lineRule="auto"/>
        <w:rPr>
          <w:rFonts w:ascii="楷体" w:eastAsia="楷体" w:hAnsi="楷体" w:cs="Calibri" w:hint="eastAsia"/>
          <w:sz w:val="28"/>
          <w:szCs w:val="21"/>
        </w:rPr>
      </w:pPr>
    </w:p>
    <w:p w14:paraId="62B08216" w14:textId="77777777" w:rsidR="005E25A3" w:rsidRDefault="005E25A3">
      <w:pPr>
        <w:spacing w:line="360" w:lineRule="auto"/>
        <w:rPr>
          <w:rFonts w:ascii="楷体" w:eastAsia="楷体" w:hAnsi="楷体" w:cs="Calibri" w:hint="eastAsia"/>
          <w:sz w:val="28"/>
          <w:szCs w:val="21"/>
        </w:rPr>
      </w:pPr>
    </w:p>
    <w:p w14:paraId="287B781C" w14:textId="77777777" w:rsidR="005E25A3" w:rsidRDefault="005E25A3">
      <w:pPr>
        <w:spacing w:line="360" w:lineRule="auto"/>
        <w:rPr>
          <w:rFonts w:ascii="楷体" w:eastAsia="楷体" w:hAnsi="楷体" w:cs="Calibri" w:hint="eastAsia"/>
          <w:sz w:val="28"/>
          <w:szCs w:val="21"/>
        </w:rPr>
      </w:pPr>
    </w:p>
    <w:p w14:paraId="23BB9627" w14:textId="77777777" w:rsidR="005E25A3" w:rsidRDefault="00000000">
      <w:pPr>
        <w:spacing w:line="360" w:lineRule="auto"/>
        <w:rPr>
          <w:rFonts w:ascii="楷体" w:eastAsia="楷体" w:hAnsi="楷体" w:cs="Calibri" w:hint="eastAsia"/>
          <w:sz w:val="28"/>
          <w:szCs w:val="21"/>
        </w:rPr>
      </w:pPr>
      <w:r>
        <w:rPr>
          <w:rFonts w:ascii="楷体" w:eastAsia="楷体" w:hAnsi="楷体" w:cs="Calibri" w:hint="eastAsia"/>
          <w:sz w:val="28"/>
          <w:szCs w:val="21"/>
        </w:rPr>
        <w:t>乙      方： ×××××</w:t>
      </w:r>
    </w:p>
    <w:p w14:paraId="6E7C10AF" w14:textId="77777777" w:rsidR="005E25A3" w:rsidRDefault="00000000">
      <w:pPr>
        <w:spacing w:line="360" w:lineRule="auto"/>
        <w:rPr>
          <w:rFonts w:ascii="楷体" w:eastAsia="楷体" w:hAnsi="楷体" w:cs="Calibri" w:hint="eastAsia"/>
          <w:sz w:val="28"/>
          <w:szCs w:val="21"/>
        </w:rPr>
      </w:pPr>
      <w:r>
        <w:rPr>
          <w:rFonts w:ascii="楷体" w:eastAsia="楷体" w:hAnsi="楷体" w:cs="Calibri" w:hint="eastAsia"/>
          <w:sz w:val="28"/>
          <w:szCs w:val="21"/>
        </w:rPr>
        <w:t xml:space="preserve">地      址：                      </w:t>
      </w:r>
    </w:p>
    <w:p w14:paraId="28990475" w14:textId="77777777" w:rsidR="005E25A3" w:rsidRDefault="00000000">
      <w:pPr>
        <w:spacing w:line="360" w:lineRule="auto"/>
        <w:rPr>
          <w:rFonts w:ascii="楷体" w:eastAsia="楷体" w:hAnsi="楷体" w:cs="Calibri" w:hint="eastAsia"/>
          <w:sz w:val="28"/>
          <w:szCs w:val="21"/>
        </w:rPr>
      </w:pPr>
      <w:r>
        <w:rPr>
          <w:rFonts w:ascii="楷体" w:eastAsia="楷体" w:hAnsi="楷体" w:cs="Calibri" w:hint="eastAsia"/>
          <w:sz w:val="28"/>
          <w:szCs w:val="21"/>
        </w:rPr>
        <w:t xml:space="preserve">法定代表人：                         </w:t>
      </w:r>
      <w:proofErr w:type="gramStart"/>
      <w:r>
        <w:rPr>
          <w:rFonts w:ascii="楷体" w:eastAsia="楷体" w:hAnsi="楷体" w:cs="Calibri" w:hint="eastAsia"/>
          <w:sz w:val="28"/>
          <w:szCs w:val="21"/>
        </w:rPr>
        <w:t>邮</w:t>
      </w:r>
      <w:proofErr w:type="gramEnd"/>
      <w:r>
        <w:rPr>
          <w:rFonts w:ascii="楷体" w:eastAsia="楷体" w:hAnsi="楷体" w:cs="Calibri" w:hint="eastAsia"/>
          <w:sz w:val="28"/>
          <w:szCs w:val="21"/>
        </w:rPr>
        <w:t xml:space="preserve">    编：        </w:t>
      </w:r>
    </w:p>
    <w:p w14:paraId="114CD226" w14:textId="77777777" w:rsidR="005E25A3" w:rsidRDefault="00000000">
      <w:pPr>
        <w:spacing w:line="360" w:lineRule="auto"/>
        <w:rPr>
          <w:rFonts w:ascii="楷体" w:eastAsia="楷体" w:hAnsi="楷体" w:cs="Calibri" w:hint="eastAsia"/>
          <w:sz w:val="28"/>
          <w:szCs w:val="21"/>
        </w:rPr>
      </w:pPr>
      <w:r>
        <w:rPr>
          <w:rFonts w:ascii="楷体" w:eastAsia="楷体" w:hAnsi="楷体" w:cs="Calibri" w:hint="eastAsia"/>
          <w:sz w:val="28"/>
          <w:szCs w:val="21"/>
        </w:rPr>
        <w:t xml:space="preserve">电      话：                         传    真：       </w:t>
      </w:r>
    </w:p>
    <w:p w14:paraId="4B26C6E2" w14:textId="77777777" w:rsidR="005E25A3" w:rsidRDefault="00000000">
      <w:pPr>
        <w:spacing w:line="360" w:lineRule="auto"/>
        <w:rPr>
          <w:rFonts w:ascii="楷体" w:eastAsia="楷体" w:hAnsi="楷体" w:cs="Calibri" w:hint="eastAsia"/>
          <w:sz w:val="28"/>
          <w:szCs w:val="21"/>
        </w:rPr>
      </w:pPr>
      <w:r>
        <w:rPr>
          <w:rFonts w:ascii="楷体" w:eastAsia="楷体" w:hAnsi="楷体" w:cs="Calibri" w:hint="eastAsia"/>
          <w:sz w:val="28"/>
          <w:szCs w:val="21"/>
        </w:rPr>
        <w:t>税务登记号 ：</w:t>
      </w:r>
    </w:p>
    <w:p w14:paraId="29A8A618" w14:textId="77777777" w:rsidR="005E25A3" w:rsidRDefault="00000000">
      <w:pPr>
        <w:spacing w:line="360" w:lineRule="auto"/>
        <w:rPr>
          <w:rFonts w:ascii="楷体" w:eastAsia="楷体" w:hAnsi="楷体" w:cs="Calibri" w:hint="eastAsia"/>
          <w:b/>
          <w:sz w:val="28"/>
          <w:szCs w:val="21"/>
        </w:rPr>
      </w:pPr>
      <w:r>
        <w:rPr>
          <w:rFonts w:ascii="楷体" w:eastAsia="楷体" w:hAnsi="楷体" w:cs="Calibri" w:hint="eastAsia"/>
          <w:sz w:val="28"/>
          <w:szCs w:val="21"/>
        </w:rPr>
        <w:t>开  户  行：                         帐    号：</w:t>
      </w:r>
    </w:p>
    <w:p w14:paraId="45F89FF7" w14:textId="77777777" w:rsidR="005E25A3" w:rsidRDefault="005E25A3">
      <w:pPr>
        <w:spacing w:line="360" w:lineRule="auto"/>
        <w:rPr>
          <w:rFonts w:ascii="楷体" w:eastAsia="楷体" w:hAnsi="楷体" w:cs="Calibri" w:hint="eastAsia"/>
          <w:b/>
          <w:sz w:val="28"/>
          <w:szCs w:val="21"/>
        </w:rPr>
      </w:pPr>
    </w:p>
    <w:p w14:paraId="6E1D97E0" w14:textId="77777777" w:rsidR="005E25A3" w:rsidRDefault="005E25A3">
      <w:pPr>
        <w:spacing w:line="360" w:lineRule="auto"/>
        <w:rPr>
          <w:rFonts w:ascii="楷体" w:eastAsia="楷体" w:hAnsi="楷体" w:cs="Calibri" w:hint="eastAsia"/>
          <w:b/>
          <w:sz w:val="28"/>
          <w:szCs w:val="21"/>
        </w:rPr>
      </w:pPr>
    </w:p>
    <w:p w14:paraId="005861B8" w14:textId="77777777" w:rsidR="005E25A3" w:rsidRDefault="005E25A3">
      <w:pPr>
        <w:spacing w:line="360" w:lineRule="auto"/>
        <w:rPr>
          <w:rFonts w:ascii="楷体" w:eastAsia="楷体" w:hAnsi="楷体" w:cs="Calibri" w:hint="eastAsia"/>
          <w:szCs w:val="21"/>
        </w:rPr>
      </w:pPr>
    </w:p>
    <w:p w14:paraId="59A96E57" w14:textId="77777777" w:rsidR="005E25A3" w:rsidRDefault="005E25A3">
      <w:pPr>
        <w:spacing w:line="360" w:lineRule="auto"/>
        <w:rPr>
          <w:rFonts w:ascii="楷体" w:eastAsia="楷体" w:hAnsi="楷体" w:cs="Calibri" w:hint="eastAsia"/>
          <w:szCs w:val="21"/>
        </w:rPr>
      </w:pPr>
    </w:p>
    <w:p w14:paraId="53FAD6AC" w14:textId="77777777" w:rsidR="005E25A3" w:rsidRDefault="005E25A3">
      <w:pPr>
        <w:spacing w:line="360" w:lineRule="auto"/>
        <w:rPr>
          <w:rFonts w:ascii="楷体" w:eastAsia="楷体" w:hAnsi="楷体" w:cs="Calibri" w:hint="eastAsia"/>
          <w:szCs w:val="21"/>
        </w:rPr>
      </w:pPr>
    </w:p>
    <w:p w14:paraId="590A6F42" w14:textId="77777777" w:rsidR="005E25A3" w:rsidRDefault="00000000">
      <w:pPr>
        <w:spacing w:line="360" w:lineRule="auto"/>
        <w:jc w:val="center"/>
        <w:rPr>
          <w:rFonts w:ascii="楷体" w:eastAsia="楷体" w:hAnsi="楷体" w:cs="Calibri" w:hint="eastAsia"/>
          <w:b/>
          <w:sz w:val="32"/>
          <w:szCs w:val="21"/>
        </w:rPr>
      </w:pPr>
      <w:r>
        <w:rPr>
          <w:rFonts w:ascii="楷体" w:eastAsia="楷体" w:hAnsi="楷体" w:cs="Calibri" w:hint="eastAsia"/>
          <w:b/>
          <w:sz w:val="32"/>
          <w:szCs w:val="21"/>
        </w:rPr>
        <w:t>×××合同正文</w:t>
      </w:r>
    </w:p>
    <w:p w14:paraId="005B0A9A" w14:textId="77777777" w:rsidR="005E25A3" w:rsidRDefault="005E25A3">
      <w:pPr>
        <w:spacing w:line="360" w:lineRule="auto"/>
        <w:ind w:firstLineChars="200" w:firstLine="420"/>
        <w:rPr>
          <w:rFonts w:ascii="楷体" w:eastAsia="楷体" w:hAnsi="楷体" w:cs="Calibri" w:hint="eastAsia"/>
          <w:szCs w:val="21"/>
        </w:rPr>
      </w:pPr>
    </w:p>
    <w:p w14:paraId="3FB25E55"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经北京大学人民医院（以下简称“甲方”）与（以下简称“乙方”）对的商务谈判，双方依照自愿平等原则，签订本合同。</w:t>
      </w:r>
    </w:p>
    <w:p w14:paraId="38D9B90C"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lastRenderedPageBreak/>
        <w:t>本合同在此声明如下：</w:t>
      </w:r>
    </w:p>
    <w:p w14:paraId="139CE53E"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1．下述文件是本合同的一部分，并与本合同一起阅读和解释：</w:t>
      </w:r>
    </w:p>
    <w:p w14:paraId="051333E0"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(l)合同条款</w:t>
      </w:r>
    </w:p>
    <w:p w14:paraId="4CB9BC44"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(2)合同条款附件</w:t>
      </w:r>
    </w:p>
    <w:p w14:paraId="0C7856C5"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2．考虑到甲方将按照本合同向乙方支付，乙方在此保证全部按照合同的规定向甲方提供技术服务，并修补缺陷。</w:t>
      </w:r>
    </w:p>
    <w:p w14:paraId="7FA583C7"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3．考虑到乙方提供的技术服务并修补缺陷，甲方在此保证按照合同规定的时间和方式向乙方支付合同价。</w:t>
      </w:r>
    </w:p>
    <w:p w14:paraId="0BBD5CB0" w14:textId="77777777" w:rsidR="005E25A3" w:rsidRDefault="00000000">
      <w:pPr>
        <w:spacing w:line="360" w:lineRule="auto"/>
        <w:ind w:firstLineChars="200" w:firstLine="482"/>
        <w:rPr>
          <w:rFonts w:ascii="楷体" w:eastAsia="楷体" w:hAnsi="楷体" w:cs="Calibri" w:hint="eastAsia"/>
          <w:b/>
          <w:sz w:val="24"/>
          <w:szCs w:val="24"/>
        </w:rPr>
      </w:pPr>
      <w:r>
        <w:rPr>
          <w:rFonts w:ascii="楷体" w:eastAsia="楷体" w:hAnsi="楷体" w:cs="Calibri" w:hint="eastAsia"/>
          <w:b/>
          <w:sz w:val="24"/>
          <w:szCs w:val="24"/>
        </w:rPr>
        <w:t>一、委托事项内容</w:t>
      </w:r>
    </w:p>
    <w:p w14:paraId="7A9974EC" w14:textId="77777777" w:rsidR="005E25A3" w:rsidRDefault="00000000">
      <w:pPr>
        <w:spacing w:line="360" w:lineRule="auto"/>
        <w:ind w:firstLineChars="200" w:firstLine="420"/>
        <w:rPr>
          <w:rFonts w:ascii="楷体" w:eastAsia="楷体" w:hAnsi="楷体" w:cs="Calibri" w:hint="eastAsia"/>
          <w:szCs w:val="21"/>
          <w:u w:val="single"/>
        </w:rPr>
      </w:pPr>
      <w:r>
        <w:rPr>
          <w:rFonts w:ascii="楷体" w:eastAsia="楷体" w:hAnsi="楷体" w:cs="Calibri" w:hint="eastAsia"/>
          <w:szCs w:val="21"/>
        </w:rPr>
        <w:t>1.1双方约定，乙方完成甲方所委托</w:t>
      </w:r>
      <w:r>
        <w:rPr>
          <w:rFonts w:ascii="楷体" w:eastAsia="楷体" w:hAnsi="楷体" w:cs="Calibri" w:hint="eastAsia"/>
          <w:szCs w:val="21"/>
          <w:u w:val="single"/>
        </w:rPr>
        <w:t xml:space="preserve">                  。</w:t>
      </w:r>
    </w:p>
    <w:p w14:paraId="6C276948"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1.2本合同期限自起生效，至终止。</w:t>
      </w:r>
    </w:p>
    <w:p w14:paraId="3EFEF08F"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1.3本合同项下的委托项目履行地点为。</w:t>
      </w:r>
    </w:p>
    <w:p w14:paraId="555F6C19"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1.4项目主要内容及交付物（附件：     ）</w:t>
      </w:r>
    </w:p>
    <w:p w14:paraId="48C2E63B" w14:textId="77777777" w:rsidR="005E25A3" w:rsidRDefault="00000000">
      <w:pPr>
        <w:spacing w:line="360" w:lineRule="auto"/>
        <w:ind w:firstLineChars="150" w:firstLine="361"/>
        <w:rPr>
          <w:rFonts w:ascii="楷体" w:eastAsia="楷体" w:hAnsi="楷体" w:cs="Calibri" w:hint="eastAsia"/>
          <w:b/>
          <w:sz w:val="24"/>
          <w:szCs w:val="21"/>
        </w:rPr>
      </w:pPr>
      <w:r>
        <w:rPr>
          <w:rFonts w:ascii="楷体" w:eastAsia="楷体" w:hAnsi="楷体" w:cs="Calibri" w:hint="eastAsia"/>
          <w:b/>
          <w:sz w:val="24"/>
          <w:szCs w:val="21"/>
        </w:rPr>
        <w:t>二、服务费用</w:t>
      </w:r>
    </w:p>
    <w:p w14:paraId="78073587"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2.1合同含税总金额为：大写：元整；小写：元整。</w:t>
      </w:r>
    </w:p>
    <w:p w14:paraId="479D82EA" w14:textId="77777777" w:rsidR="005E25A3" w:rsidRDefault="00000000">
      <w:pPr>
        <w:spacing w:line="360" w:lineRule="auto"/>
        <w:ind w:firstLineChars="200" w:firstLine="420"/>
        <w:rPr>
          <w:rFonts w:ascii="楷体" w:eastAsia="楷体" w:hAnsi="楷体" w:cs="Calibri" w:hint="eastAsia"/>
          <w:szCs w:val="21"/>
          <w:u w:val="single"/>
        </w:rPr>
      </w:pPr>
      <w:r>
        <w:rPr>
          <w:rFonts w:ascii="楷体" w:eastAsia="楷体" w:hAnsi="楷体" w:cs="Calibri" w:hint="eastAsia"/>
          <w:szCs w:val="21"/>
        </w:rPr>
        <w:t xml:space="preserve">2.2价格明细表： </w:t>
      </w:r>
    </w:p>
    <w:p w14:paraId="00B4230E" w14:textId="77777777" w:rsidR="005E25A3" w:rsidRDefault="00000000">
      <w:pPr>
        <w:spacing w:line="360" w:lineRule="auto"/>
        <w:ind w:leftChars="200" w:left="630" w:hangingChars="100" w:hanging="210"/>
        <w:rPr>
          <w:rFonts w:ascii="楷体" w:eastAsia="楷体" w:hAnsi="楷体" w:cs="Calibri" w:hint="eastAsia"/>
          <w:szCs w:val="21"/>
        </w:rPr>
      </w:pPr>
      <w:r>
        <w:rPr>
          <w:rFonts w:ascii="楷体" w:eastAsia="楷体" w:hAnsi="楷体" w:cs="Calibri" w:hint="eastAsia"/>
          <w:szCs w:val="21"/>
        </w:rPr>
        <w:t>2.3支付方式：甲方按以下方式付款：乙方提供合</w:t>
      </w:r>
      <w:proofErr w:type="gramStart"/>
      <w:r>
        <w:rPr>
          <w:rFonts w:ascii="楷体" w:eastAsia="楷体" w:hAnsi="楷体" w:cs="Calibri" w:hint="eastAsia"/>
          <w:szCs w:val="21"/>
        </w:rPr>
        <w:t>规</w:t>
      </w:r>
      <w:proofErr w:type="gramEnd"/>
      <w:r>
        <w:rPr>
          <w:rFonts w:ascii="楷体" w:eastAsia="楷体" w:hAnsi="楷体" w:cs="Calibri" w:hint="eastAsia"/>
          <w:szCs w:val="21"/>
        </w:rPr>
        <w:t>发票</w:t>
      </w:r>
    </w:p>
    <w:p w14:paraId="19B16D9C" w14:textId="77777777" w:rsidR="005E25A3" w:rsidRDefault="00000000">
      <w:pPr>
        <w:spacing w:line="360" w:lineRule="auto"/>
        <w:ind w:firstLineChars="150" w:firstLine="361"/>
        <w:rPr>
          <w:rFonts w:ascii="楷体" w:eastAsia="楷体" w:hAnsi="楷体" w:cs="Calibri" w:hint="eastAsia"/>
          <w:b/>
          <w:sz w:val="24"/>
          <w:szCs w:val="21"/>
        </w:rPr>
      </w:pPr>
      <w:r>
        <w:rPr>
          <w:rFonts w:ascii="楷体" w:eastAsia="楷体" w:hAnsi="楷体" w:cs="Calibri" w:hint="eastAsia"/>
          <w:b/>
          <w:sz w:val="24"/>
          <w:szCs w:val="21"/>
        </w:rPr>
        <w:t>三、双方的权利和义务</w:t>
      </w:r>
    </w:p>
    <w:p w14:paraId="46C6C2E1"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3.1甲方的权利和义务</w:t>
      </w:r>
    </w:p>
    <w:p w14:paraId="522F0279"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3.1.1甲方审核乙方提交的委托项目工作方案和配套工作计划。</w:t>
      </w:r>
    </w:p>
    <w:p w14:paraId="707EBE1C"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3.1.2甲方检查监督乙方完成委托项目工作的进度。</w:t>
      </w:r>
    </w:p>
    <w:p w14:paraId="4950366D"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3.1.3甲方对乙方提交的符合本合同约定条件的工作成果或相关文件进行审核及验收。</w:t>
      </w:r>
    </w:p>
    <w:p w14:paraId="2544CFFC"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3.1.4乙方自接到甲方提供的所委托项目的技术资料和数据之日起日内，不进行调查论证的，甲方有权单方决定取消对该项目的委托。</w:t>
      </w:r>
    </w:p>
    <w:p w14:paraId="5BEBCEF6"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3.1.5乙方在完成委托项目的过程中，甲方为乙方提供必要的协调帮助。</w:t>
      </w:r>
    </w:p>
    <w:p w14:paraId="006F9A19"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3.1.6甲方应按照合同条款及时向乙方支付相应的费用。</w:t>
      </w:r>
    </w:p>
    <w:p w14:paraId="547765AE"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3.2乙方的权利和义务</w:t>
      </w:r>
    </w:p>
    <w:p w14:paraId="0384B1B0"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bCs/>
          <w:iCs/>
          <w:szCs w:val="21"/>
        </w:rPr>
        <w:t>3.2.1</w:t>
      </w:r>
      <w:r>
        <w:rPr>
          <w:rFonts w:ascii="楷体" w:eastAsia="楷体" w:hAnsi="楷体" w:cs="Calibri" w:hint="eastAsia"/>
          <w:szCs w:val="21"/>
        </w:rPr>
        <w:t>乙方依照本合同的约定向甲方提供专业的服务，并在规定的委托项目工作时间期限内完成委托项目的工作，随时接受甲方的检查监督，并为检查监督提供相应材料及便利条件。</w:t>
      </w:r>
    </w:p>
    <w:p w14:paraId="14A153FA" w14:textId="77777777" w:rsidR="005E25A3" w:rsidRDefault="00000000">
      <w:pPr>
        <w:spacing w:line="360" w:lineRule="auto"/>
        <w:ind w:firstLineChars="200" w:firstLine="420"/>
        <w:rPr>
          <w:rFonts w:ascii="楷体" w:eastAsia="楷体" w:hAnsi="楷体" w:cs="Calibri" w:hint="eastAsia"/>
          <w:bCs/>
          <w:iCs/>
          <w:szCs w:val="21"/>
        </w:rPr>
      </w:pPr>
      <w:r>
        <w:rPr>
          <w:rFonts w:ascii="楷体" w:eastAsia="楷体" w:hAnsi="楷体" w:cs="Calibri" w:hint="eastAsia"/>
          <w:bCs/>
          <w:iCs/>
          <w:szCs w:val="21"/>
        </w:rPr>
        <w:t>3.2.2乙方应遵守国家法律、法规和行业行为准则为甲方完成委托项目的工作。乙方提</w:t>
      </w:r>
      <w:r>
        <w:rPr>
          <w:rFonts w:ascii="楷体" w:eastAsia="楷体" w:hAnsi="楷体" w:cs="Calibri" w:hint="eastAsia"/>
          <w:bCs/>
          <w:iCs/>
          <w:szCs w:val="21"/>
        </w:rPr>
        <w:lastRenderedPageBreak/>
        <w:t>交的工作成果必须达到合同约定的要求，并对其完成的委托项目工作成果的真实性和准确性与服务质量全面负责。</w:t>
      </w:r>
    </w:p>
    <w:p w14:paraId="0C1F69A7" w14:textId="77777777" w:rsidR="005E25A3" w:rsidRDefault="00000000">
      <w:pPr>
        <w:spacing w:line="360" w:lineRule="auto"/>
        <w:ind w:firstLineChars="200" w:firstLine="420"/>
        <w:rPr>
          <w:rFonts w:ascii="楷体" w:eastAsia="楷体" w:hAnsi="楷体" w:cs="Calibri" w:hint="eastAsia"/>
          <w:bCs/>
          <w:iCs/>
          <w:szCs w:val="21"/>
        </w:rPr>
      </w:pPr>
      <w:r>
        <w:rPr>
          <w:rFonts w:ascii="楷体" w:eastAsia="楷体" w:hAnsi="楷体" w:cs="Calibri" w:hint="eastAsia"/>
          <w:szCs w:val="21"/>
        </w:rPr>
        <w:t xml:space="preserve">3.2.3乙方发现甲方提供的技术资料、数据有明显错误和缺陷的，有权于收到上述资料后 </w:t>
      </w:r>
      <w:r>
        <w:rPr>
          <w:rFonts w:ascii="楷体" w:eastAsia="楷体" w:hAnsi="楷体" w:cs="Calibri" w:hint="eastAsia"/>
          <w:szCs w:val="21"/>
          <w:u w:val="single"/>
        </w:rPr>
        <w:t>5</w:t>
      </w:r>
      <w:r>
        <w:rPr>
          <w:rFonts w:ascii="楷体" w:eastAsia="楷体" w:hAnsi="楷体" w:cs="Calibri" w:hint="eastAsia"/>
          <w:szCs w:val="21"/>
        </w:rPr>
        <w:t>日内书面通知甲方进行补充、修改。如逾期未提出异议的，则视为甲方提交的资料、数据符合合同约定的条件。</w:t>
      </w:r>
    </w:p>
    <w:p w14:paraId="2C24D840" w14:textId="77777777" w:rsidR="005E25A3" w:rsidRDefault="00000000">
      <w:pPr>
        <w:spacing w:line="360" w:lineRule="auto"/>
        <w:ind w:firstLineChars="200" w:firstLine="420"/>
        <w:rPr>
          <w:rFonts w:ascii="楷体" w:eastAsia="楷体" w:hAnsi="楷体" w:cs="Calibri" w:hint="eastAsia"/>
          <w:bCs/>
          <w:iCs/>
          <w:szCs w:val="21"/>
        </w:rPr>
      </w:pPr>
      <w:r>
        <w:rPr>
          <w:rFonts w:ascii="楷体" w:eastAsia="楷体" w:hAnsi="楷体" w:cs="Calibri" w:hint="eastAsia"/>
          <w:bCs/>
          <w:iCs/>
          <w:szCs w:val="21"/>
        </w:rPr>
        <w:t>3.2.4甲方对乙方提交的委托项目工作成果提出质疑或要求乙方答复时，乙方须在收到甲方的质疑后</w:t>
      </w:r>
      <w:r>
        <w:rPr>
          <w:rFonts w:ascii="楷体" w:eastAsia="楷体" w:hAnsi="楷体" w:cs="Calibri" w:hint="eastAsia"/>
          <w:bCs/>
          <w:iCs/>
          <w:szCs w:val="21"/>
          <w:u w:val="single"/>
        </w:rPr>
        <w:t xml:space="preserve"> 3 </w:t>
      </w:r>
      <w:r>
        <w:rPr>
          <w:rFonts w:ascii="楷体" w:eastAsia="楷体" w:hAnsi="楷体" w:cs="Calibri" w:hint="eastAsia"/>
          <w:bCs/>
          <w:iCs/>
          <w:szCs w:val="21"/>
        </w:rPr>
        <w:t>日内给予书面解释或答复。</w:t>
      </w:r>
    </w:p>
    <w:p w14:paraId="1C88EC04" w14:textId="77777777" w:rsidR="005E25A3" w:rsidRDefault="00000000">
      <w:pPr>
        <w:spacing w:line="360" w:lineRule="auto"/>
        <w:ind w:firstLineChars="150" w:firstLine="315"/>
        <w:rPr>
          <w:rFonts w:ascii="楷体" w:eastAsia="楷体" w:hAnsi="楷体" w:cs="Calibri" w:hint="eastAsia"/>
          <w:szCs w:val="21"/>
        </w:rPr>
      </w:pPr>
      <w:r>
        <w:rPr>
          <w:rFonts w:ascii="楷体" w:eastAsia="楷体" w:hAnsi="楷体" w:cs="Calibri" w:hint="eastAsia"/>
          <w:bCs/>
          <w:iCs/>
          <w:szCs w:val="21"/>
        </w:rPr>
        <w:t>3.2.5乙方为甲方服务期间，因乙方原因造成的事故，其责任与损失均由乙方承担。</w:t>
      </w:r>
    </w:p>
    <w:p w14:paraId="4BD303FC" w14:textId="77777777" w:rsidR="005E25A3" w:rsidRDefault="00000000">
      <w:pPr>
        <w:spacing w:line="360" w:lineRule="auto"/>
        <w:ind w:firstLineChars="149" w:firstLine="359"/>
        <w:rPr>
          <w:rFonts w:ascii="楷体" w:eastAsia="楷体" w:hAnsi="楷体" w:cs="Calibri" w:hint="eastAsia"/>
          <w:b/>
          <w:sz w:val="24"/>
          <w:szCs w:val="21"/>
        </w:rPr>
      </w:pPr>
      <w:r>
        <w:rPr>
          <w:rFonts w:ascii="楷体" w:eastAsia="楷体" w:hAnsi="楷体" w:cs="Calibri" w:hint="eastAsia"/>
          <w:b/>
          <w:sz w:val="24"/>
          <w:szCs w:val="21"/>
        </w:rPr>
        <w:t>四、服务质量管理</w:t>
      </w:r>
    </w:p>
    <w:p w14:paraId="794CACAA"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4.1乙方须根据项目要求安排具备相应资质的专业技术人员，并确保项目技术队伍的稳定。项目服务过程中，乙方如因正当理由需要调整项目技术人员的，应当提前5日通知甲方，获得甲方书面同意后方可进行。</w:t>
      </w:r>
    </w:p>
    <w:p w14:paraId="0D88F8F6"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4.2乙方向甲方提交完整的委托项目工作成果后，应在甲方指定的地点接受甲方对其工作成果进行质量评审。</w:t>
      </w:r>
    </w:p>
    <w:p w14:paraId="5AC3AAF1"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4.3乙方项目负责人应对工作情况做出必要说明，并可以对质量评审结论申述意见。乙方提交的委托项目工作成果通过质量评审的，经双方授权代表签字确认后，作为委托项目工作成果验收合格的依据。如乙方提交的工作成果未通过质量评审的，乙方应在甲方规定的期限内进行修改并承担修改费用，并重新申请进行评审验收。</w:t>
      </w:r>
    </w:p>
    <w:p w14:paraId="1F81B486" w14:textId="77777777" w:rsidR="005E25A3" w:rsidRDefault="00000000">
      <w:pPr>
        <w:spacing w:line="360" w:lineRule="auto"/>
        <w:ind w:firstLineChars="199" w:firstLine="479"/>
        <w:rPr>
          <w:rFonts w:ascii="楷体" w:eastAsia="楷体" w:hAnsi="楷体" w:cs="Calibri" w:hint="eastAsia"/>
          <w:b/>
          <w:sz w:val="24"/>
          <w:szCs w:val="24"/>
        </w:rPr>
      </w:pPr>
      <w:r>
        <w:rPr>
          <w:rFonts w:ascii="楷体" w:eastAsia="楷体" w:hAnsi="楷体" w:cs="Calibri" w:hint="eastAsia"/>
          <w:b/>
          <w:sz w:val="24"/>
          <w:szCs w:val="24"/>
        </w:rPr>
        <w:t>五、知识产权</w:t>
      </w:r>
    </w:p>
    <w:p w14:paraId="4DF72B68" w14:textId="77777777" w:rsidR="005E25A3" w:rsidRDefault="00000000">
      <w:pPr>
        <w:spacing w:line="360" w:lineRule="auto"/>
        <w:ind w:firstLineChars="249" w:firstLine="523"/>
        <w:rPr>
          <w:rFonts w:ascii="楷体" w:eastAsia="楷体" w:hAnsi="楷体" w:cs="Calibri" w:hint="eastAsia"/>
          <w:b/>
          <w:sz w:val="24"/>
          <w:szCs w:val="24"/>
        </w:rPr>
      </w:pPr>
      <w:r>
        <w:rPr>
          <w:rFonts w:ascii="楷体" w:eastAsia="楷体" w:hAnsi="楷体" w:cs="Calibri" w:hint="eastAsia"/>
          <w:szCs w:val="21"/>
        </w:rPr>
        <w:t>5.1在本合同有效期内，乙方利用甲方提供的技术资料和工作条件所完成的新的技术成果，归</w:t>
      </w:r>
      <w:r>
        <w:rPr>
          <w:rFonts w:ascii="楷体" w:eastAsia="楷体" w:hAnsi="楷体" w:cs="Calibri" w:hint="eastAsia"/>
          <w:szCs w:val="21"/>
          <w:u w:val="single"/>
        </w:rPr>
        <w:t xml:space="preserve"> 甲</w:t>
      </w:r>
      <w:r>
        <w:rPr>
          <w:rFonts w:ascii="楷体" w:eastAsia="楷体" w:hAnsi="楷体" w:cs="Calibri" w:hint="eastAsia"/>
          <w:szCs w:val="21"/>
        </w:rPr>
        <w:t xml:space="preserve"> 方所有；合同有效期内，甲方利用乙方提交的技术咨询工作成果所完成的新的技术成果，归甲方所有。</w:t>
      </w:r>
    </w:p>
    <w:p w14:paraId="1E490D80"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5.2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全部经济损失与声誉损失等，并按合同总金额20%向甲方支付违约金。</w:t>
      </w:r>
    </w:p>
    <w:p w14:paraId="73979D5F"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5.3在履行合同过程中，若乙方未经甲方同意或认可，擅自使用或连接侵犯第三方专利或著作权的设备、软件、程序代码等，则由此引起的一切后果由乙方承担，甲方不承担任何责任。</w:t>
      </w:r>
    </w:p>
    <w:p w14:paraId="1A7D365B"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5.4如果甲方在合同期间，使用或侵犯第三方专利或著作权的设备、软件、程序代码等，</w:t>
      </w:r>
      <w:r>
        <w:rPr>
          <w:rFonts w:ascii="楷体" w:eastAsia="楷体" w:hAnsi="楷体" w:cs="Calibri" w:hint="eastAsia"/>
          <w:szCs w:val="21"/>
        </w:rPr>
        <w:lastRenderedPageBreak/>
        <w:t>由此引起的一切后果由甲方承担，乙方不承担任何责任。</w:t>
      </w:r>
    </w:p>
    <w:p w14:paraId="509B09D0"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5.5乙方在执行本合同项下服务过程中利用甲方软件、硬件系统等各种IT资源的基础上新开发的软件、产品、流程、系统等的知识产权，归甲方所有。未经甲方同意乙方不能用于第三方的业务。</w:t>
      </w:r>
    </w:p>
    <w:p w14:paraId="66D458B6" w14:textId="77777777" w:rsidR="005E25A3" w:rsidRDefault="00000000">
      <w:pPr>
        <w:spacing w:line="360" w:lineRule="auto"/>
        <w:ind w:firstLineChars="150" w:firstLine="361"/>
        <w:rPr>
          <w:rFonts w:ascii="楷体" w:eastAsia="楷体" w:hAnsi="楷体" w:cs="Calibri" w:hint="eastAsia"/>
          <w:b/>
          <w:sz w:val="24"/>
          <w:szCs w:val="24"/>
        </w:rPr>
      </w:pPr>
      <w:r>
        <w:rPr>
          <w:rFonts w:ascii="楷体" w:eastAsia="楷体" w:hAnsi="楷体" w:cs="Calibri" w:hint="eastAsia"/>
          <w:b/>
          <w:sz w:val="24"/>
          <w:szCs w:val="24"/>
        </w:rPr>
        <w:t>六、保密义务</w:t>
      </w:r>
    </w:p>
    <w:p w14:paraId="7B5C2A63"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6.1乙方不得向乙方内部无关人员及任何第三方泄露双方在执行合同过程中了解到的甲方任何数据、资料、信息等。</w:t>
      </w:r>
    </w:p>
    <w:p w14:paraId="19D303DD"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6.2甲乙双方均保证不向内部无关人员及任何第三方透漏本合同任意条款内容。</w:t>
      </w:r>
    </w:p>
    <w:p w14:paraId="4F47FE57"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6.3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 3 日内将收到的含有保密信息的所有文件或其他资料归还甲方。</w:t>
      </w:r>
    </w:p>
    <w:p w14:paraId="17F52D45"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6.4保密期限不受本合同期限的限制。在本合同期限届满后，甲乙双方仍负有保密义务，尊重并保证不侵犯对方因本项目获得之成果及其所附的一切权益。</w:t>
      </w:r>
    </w:p>
    <w:p w14:paraId="33D6657E" w14:textId="77777777" w:rsidR="005E25A3" w:rsidRDefault="00000000">
      <w:pPr>
        <w:spacing w:line="360" w:lineRule="auto"/>
        <w:ind w:firstLineChars="150" w:firstLine="361"/>
        <w:rPr>
          <w:rFonts w:ascii="楷体" w:eastAsia="楷体" w:hAnsi="楷体" w:cs="Calibri" w:hint="eastAsia"/>
          <w:b/>
          <w:sz w:val="24"/>
          <w:szCs w:val="21"/>
        </w:rPr>
      </w:pPr>
      <w:r>
        <w:rPr>
          <w:rFonts w:ascii="楷体" w:eastAsia="楷体" w:hAnsi="楷体" w:cs="Calibri" w:hint="eastAsia"/>
          <w:b/>
          <w:sz w:val="24"/>
          <w:szCs w:val="21"/>
        </w:rPr>
        <w:t>七、合同变更</w:t>
      </w:r>
    </w:p>
    <w:p w14:paraId="430059CE"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7.1本合同生效后，如需对本合同条款做增加、删除、修改等变更，须以补充协议书方式进行。该补充协议书经双方法定代表人或其授权人签字并加盖各自单位公章后方可生效。</w:t>
      </w:r>
    </w:p>
    <w:p w14:paraId="7F82152A"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7.2 合同的变更、解除不影响守约一方要求损害赔偿的权利。</w:t>
      </w:r>
    </w:p>
    <w:p w14:paraId="3C72EA96" w14:textId="77777777" w:rsidR="005E25A3" w:rsidRDefault="00000000">
      <w:pPr>
        <w:spacing w:line="360" w:lineRule="auto"/>
        <w:ind w:firstLineChars="197" w:firstLine="475"/>
        <w:rPr>
          <w:rFonts w:ascii="楷体" w:eastAsia="楷体" w:hAnsi="楷体" w:cs="Calibri" w:hint="eastAsia"/>
          <w:b/>
          <w:sz w:val="24"/>
          <w:szCs w:val="21"/>
        </w:rPr>
      </w:pPr>
      <w:r>
        <w:rPr>
          <w:rFonts w:ascii="楷体" w:eastAsia="楷体" w:hAnsi="楷体" w:cs="Calibri" w:hint="eastAsia"/>
          <w:b/>
          <w:sz w:val="24"/>
          <w:szCs w:val="21"/>
        </w:rPr>
        <w:t>八、违约责任</w:t>
      </w:r>
    </w:p>
    <w:p w14:paraId="1F9E5FED"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8.1 甲方无合理理由未按合同约定支付费用，乙方可以书面催告甲方在合理期限内支付。如逾期未付，每延期一日，乙方保留向甲方要求按当期应付合同价款金额的万分之三向乙方支付违约金的权利，或双方协商解决。违约金不超过合同总额的10%。</w:t>
      </w:r>
    </w:p>
    <w:p w14:paraId="19D2BC00"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8.2如因乙方原因造成项目未按合同规定的日期提交委托项目工作成果的，每延期一日，按合同价款的万分之三支付违约金，如乙方未按合同约定提供服务的或违反服务要求的，乙方应按本合同总金额的10%向甲方支付违约金。</w:t>
      </w:r>
    </w:p>
    <w:p w14:paraId="4483089E"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8.3 如乙方违反合同保密约定，应当采取有效措施防止该保密信息的泄密范围进一步扩</w:t>
      </w:r>
      <w:r>
        <w:rPr>
          <w:rFonts w:ascii="楷体" w:eastAsia="楷体" w:hAnsi="楷体" w:cs="Calibri" w:hint="eastAsia"/>
          <w:color w:val="000000"/>
          <w:szCs w:val="21"/>
        </w:rPr>
        <w:t>大，同时乙方应按本合同总金额20%向甲方支付违约金。</w:t>
      </w:r>
    </w:p>
    <w:p w14:paraId="71EE6D36" w14:textId="77777777" w:rsidR="005E25A3" w:rsidRDefault="00000000">
      <w:pPr>
        <w:spacing w:line="360" w:lineRule="auto"/>
        <w:ind w:firstLineChars="200" w:firstLine="420"/>
        <w:rPr>
          <w:rFonts w:ascii="楷体" w:eastAsia="楷体" w:hAnsi="楷体" w:cs="Calibri" w:hint="eastAsia"/>
          <w:color w:val="000000"/>
          <w:szCs w:val="21"/>
        </w:rPr>
      </w:pPr>
      <w:r>
        <w:rPr>
          <w:rFonts w:ascii="楷体" w:eastAsia="楷体" w:hAnsi="楷体" w:cs="Calibri" w:hint="eastAsia"/>
          <w:szCs w:val="21"/>
        </w:rPr>
        <w:t>8.4</w:t>
      </w:r>
      <w:r>
        <w:rPr>
          <w:rFonts w:ascii="楷体" w:eastAsia="楷体" w:hAnsi="楷体" w:cs="Calibri" w:hint="eastAsia"/>
          <w:color w:val="000000"/>
          <w:szCs w:val="21"/>
        </w:rPr>
        <w:t xml:space="preserve">当乙方因上述违约行为向甲方支付违约金后，不足以弥补甲方损失时，乙方还应赔偿甲方的实际损失。   </w:t>
      </w:r>
    </w:p>
    <w:p w14:paraId="62E0AC52" w14:textId="77777777" w:rsidR="005E25A3" w:rsidRDefault="00000000">
      <w:pPr>
        <w:spacing w:line="360" w:lineRule="auto"/>
        <w:ind w:firstLineChars="200" w:firstLine="482"/>
        <w:rPr>
          <w:rFonts w:ascii="楷体" w:eastAsia="楷体" w:hAnsi="楷体" w:cs="Calibri" w:hint="eastAsia"/>
          <w:b/>
          <w:sz w:val="24"/>
          <w:szCs w:val="21"/>
        </w:rPr>
      </w:pPr>
      <w:r>
        <w:rPr>
          <w:rFonts w:ascii="楷体" w:eastAsia="楷体" w:hAnsi="楷体" w:cs="Calibri" w:hint="eastAsia"/>
          <w:b/>
          <w:sz w:val="24"/>
          <w:szCs w:val="21"/>
        </w:rPr>
        <w:t>九、纠纷解决</w:t>
      </w:r>
    </w:p>
    <w:p w14:paraId="603FC1CB"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双方本着友好协商的态度解决本合同履行过程中产生的任何争议。协商无效的，任何一</w:t>
      </w:r>
      <w:r>
        <w:rPr>
          <w:rFonts w:ascii="楷体" w:eastAsia="楷体" w:hAnsi="楷体" w:cs="Calibri" w:hint="eastAsia"/>
          <w:szCs w:val="21"/>
        </w:rPr>
        <w:lastRenderedPageBreak/>
        <w:t>方均可采取法律程序向本合同履行所在地的北京市西城区人民法院起诉解决纠纷。</w:t>
      </w:r>
    </w:p>
    <w:p w14:paraId="08FA7A31" w14:textId="77777777" w:rsidR="005E25A3" w:rsidRDefault="00000000">
      <w:pPr>
        <w:spacing w:line="360" w:lineRule="auto"/>
        <w:ind w:firstLineChars="196" w:firstLine="472"/>
        <w:rPr>
          <w:rFonts w:ascii="楷体" w:eastAsia="楷体" w:hAnsi="楷体" w:cs="Calibri" w:hint="eastAsia"/>
          <w:b/>
          <w:sz w:val="24"/>
          <w:szCs w:val="21"/>
        </w:rPr>
      </w:pPr>
      <w:r>
        <w:rPr>
          <w:rFonts w:ascii="楷体" w:eastAsia="楷体" w:hAnsi="楷体" w:cs="Calibri" w:hint="eastAsia"/>
          <w:b/>
          <w:sz w:val="24"/>
          <w:szCs w:val="21"/>
        </w:rPr>
        <w:t>十、不可抗力</w:t>
      </w:r>
    </w:p>
    <w:p w14:paraId="0C2E5D6E" w14:textId="77777777" w:rsidR="005E25A3" w:rsidRDefault="00000000">
      <w:pPr>
        <w:tabs>
          <w:tab w:val="left" w:pos="426"/>
        </w:tabs>
        <w:spacing w:line="360" w:lineRule="auto"/>
        <w:ind w:firstLineChars="200" w:firstLine="420"/>
        <w:rPr>
          <w:rFonts w:ascii="楷体" w:eastAsia="楷体" w:hAnsi="楷体" w:cs="Calibri" w:hint="eastAsia"/>
          <w:szCs w:val="21"/>
        </w:rPr>
      </w:pPr>
      <w:r>
        <w:rPr>
          <w:rFonts w:ascii="楷体" w:eastAsia="楷体" w:hAnsi="楷体" w:cs="Calibri" w:hint="eastAsia"/>
          <w:szCs w:val="21"/>
        </w:rPr>
        <w:t>10.1 不可抗力包括地震、水灾、台风等重大自然灾害，战争等因素，以及其他不能预见、不能避免且不能克服等因素。</w:t>
      </w:r>
    </w:p>
    <w:p w14:paraId="69C2FE34"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10.2 任何一方由于受不可抗力影响而无法正常履行本合同相关条款的，可免予承担相关法律责任。</w:t>
      </w:r>
    </w:p>
    <w:p w14:paraId="789F0866" w14:textId="77777777" w:rsidR="005E25A3" w:rsidRDefault="00000000">
      <w:pPr>
        <w:spacing w:line="360" w:lineRule="auto"/>
        <w:ind w:firstLineChars="149" w:firstLine="359"/>
        <w:rPr>
          <w:rFonts w:ascii="楷体" w:eastAsia="楷体" w:hAnsi="楷体" w:cs="Calibri" w:hint="eastAsia"/>
          <w:b/>
          <w:sz w:val="24"/>
          <w:szCs w:val="21"/>
        </w:rPr>
      </w:pPr>
      <w:r>
        <w:rPr>
          <w:rFonts w:ascii="楷体" w:eastAsia="楷体" w:hAnsi="楷体" w:cs="Calibri" w:hint="eastAsia"/>
          <w:b/>
          <w:sz w:val="24"/>
          <w:szCs w:val="21"/>
        </w:rPr>
        <w:t>十一、其他约定</w:t>
      </w:r>
    </w:p>
    <w:p w14:paraId="08122665"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11.1 本合同须经</w:t>
      </w:r>
      <w:r>
        <w:rPr>
          <w:rFonts w:ascii="楷体" w:eastAsia="楷体" w:hAnsi="楷体" w:cs="Calibri" w:hint="eastAsia"/>
          <w:sz w:val="22"/>
          <w:szCs w:val="21"/>
        </w:rPr>
        <w:t>法定代表人或委托代理人签字</w:t>
      </w:r>
      <w:r>
        <w:rPr>
          <w:rFonts w:ascii="楷体" w:eastAsia="楷体" w:hAnsi="楷体" w:cs="Calibri" w:hint="eastAsia"/>
          <w:szCs w:val="21"/>
        </w:rPr>
        <w:t>并加盖各自单位公章后方可生效。</w:t>
      </w:r>
    </w:p>
    <w:p w14:paraId="3B57B58D"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11.2 本合同壹式份，甲方执份，乙方执份，均具有同等法律效力。</w:t>
      </w:r>
    </w:p>
    <w:p w14:paraId="2EDCB94A" w14:textId="77777777" w:rsidR="005E25A3" w:rsidRDefault="00000000">
      <w:pPr>
        <w:spacing w:line="360" w:lineRule="auto"/>
        <w:ind w:firstLineChars="149" w:firstLine="359"/>
        <w:rPr>
          <w:rFonts w:ascii="楷体" w:eastAsia="楷体" w:hAnsi="楷体" w:cs="Calibri" w:hint="eastAsia"/>
          <w:b/>
          <w:sz w:val="24"/>
          <w:szCs w:val="21"/>
        </w:rPr>
      </w:pPr>
      <w:r>
        <w:rPr>
          <w:rFonts w:ascii="楷体" w:eastAsia="楷体" w:hAnsi="楷体" w:cs="Calibri" w:hint="eastAsia"/>
          <w:b/>
          <w:sz w:val="24"/>
          <w:szCs w:val="21"/>
        </w:rPr>
        <w:t>十二、合同终止</w:t>
      </w:r>
    </w:p>
    <w:p w14:paraId="64BD2844"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 xml:space="preserve">12.1 </w:t>
      </w:r>
      <w:r>
        <w:rPr>
          <w:rFonts w:ascii="楷体" w:eastAsia="楷体" w:hAnsi="楷体" w:cs="Calibri" w:hint="eastAsia"/>
          <w:kern w:val="0"/>
          <w:szCs w:val="21"/>
        </w:rPr>
        <w:t>合同期限</w:t>
      </w:r>
      <w:r>
        <w:rPr>
          <w:rFonts w:ascii="楷体" w:eastAsia="楷体" w:hAnsi="楷体" w:cs="Calibri" w:hint="eastAsia"/>
          <w:szCs w:val="21"/>
        </w:rPr>
        <w:t>届满，该合同自动终止。</w:t>
      </w:r>
    </w:p>
    <w:p w14:paraId="47BEB77B"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12.2 乙方歇业、被吊销营业执照或被人民法院裁定宣告进入破产还债程序的，可书面通知甲方解除本合同。但必须提前一个月书面通知甲方。</w:t>
      </w:r>
    </w:p>
    <w:p w14:paraId="7A91D068" w14:textId="77777777" w:rsidR="005E25A3"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12.3任何一方违约，在7日之内未采取有效改正措施的，守约方可书面通知违约方解除合同。</w:t>
      </w:r>
    </w:p>
    <w:p w14:paraId="46F5271B" w14:textId="77777777" w:rsidR="005E25A3" w:rsidRDefault="00000000">
      <w:pPr>
        <w:spacing w:line="360" w:lineRule="auto"/>
        <w:ind w:firstLineChars="171" w:firstLine="359"/>
        <w:rPr>
          <w:rFonts w:ascii="楷体" w:eastAsia="楷体" w:hAnsi="楷体" w:cs="Calibri" w:hint="eastAsia"/>
          <w:szCs w:val="21"/>
        </w:rPr>
      </w:pPr>
      <w:r>
        <w:rPr>
          <w:rFonts w:ascii="楷体" w:eastAsia="楷体" w:hAnsi="楷体" w:cs="Calibri" w:hint="eastAsia"/>
          <w:szCs w:val="21"/>
        </w:rPr>
        <w:t>12.4 本合同的变更、解除、终止不影响守约一方根据本合同之约定要求违约一方给予损害赔偿、支付应付款项、追究违约责任的权利。</w:t>
      </w:r>
    </w:p>
    <w:p w14:paraId="45EA246E" w14:textId="77777777" w:rsidR="005E25A3" w:rsidRDefault="00000000">
      <w:pPr>
        <w:spacing w:line="360" w:lineRule="auto"/>
        <w:ind w:firstLineChars="149" w:firstLine="359"/>
        <w:rPr>
          <w:rFonts w:ascii="楷体" w:eastAsia="楷体" w:hAnsi="楷体" w:cs="Calibri" w:hint="eastAsia"/>
          <w:b/>
          <w:sz w:val="24"/>
          <w:szCs w:val="21"/>
        </w:rPr>
      </w:pPr>
      <w:r>
        <w:rPr>
          <w:rFonts w:ascii="楷体" w:eastAsia="楷体" w:hAnsi="楷体" w:cs="Calibri" w:hint="eastAsia"/>
          <w:b/>
          <w:sz w:val="24"/>
          <w:szCs w:val="21"/>
        </w:rPr>
        <w:t>十三、附则</w:t>
      </w:r>
    </w:p>
    <w:p w14:paraId="42845FD6" w14:textId="77777777" w:rsidR="005E25A3" w:rsidRDefault="00000000">
      <w:pPr>
        <w:spacing w:line="360" w:lineRule="auto"/>
        <w:ind w:firstLineChars="171" w:firstLine="359"/>
        <w:rPr>
          <w:rFonts w:ascii="楷体" w:eastAsia="楷体" w:hAnsi="楷体" w:cs="Calibri" w:hint="eastAsia"/>
          <w:szCs w:val="21"/>
        </w:rPr>
      </w:pPr>
      <w:r>
        <w:rPr>
          <w:rFonts w:ascii="楷体" w:eastAsia="楷体" w:hAnsi="楷体" w:cs="Calibri" w:hint="eastAsia"/>
          <w:szCs w:val="21"/>
        </w:rPr>
        <w:t>13.1 乙方人员不得以任何形式对甲方人员进行商业贿赂。</w:t>
      </w:r>
    </w:p>
    <w:p w14:paraId="6B5D6058" w14:textId="77777777" w:rsidR="005E25A3" w:rsidRDefault="00000000">
      <w:pPr>
        <w:spacing w:line="360" w:lineRule="auto"/>
        <w:ind w:firstLineChars="171" w:firstLine="359"/>
        <w:rPr>
          <w:rFonts w:ascii="楷体" w:eastAsia="楷体" w:hAnsi="楷体" w:cs="Calibri" w:hint="eastAsia"/>
          <w:szCs w:val="21"/>
        </w:rPr>
      </w:pPr>
      <w:r>
        <w:rPr>
          <w:rFonts w:ascii="楷体" w:eastAsia="楷体" w:hAnsi="楷体" w:cs="Calibri" w:hint="eastAsia"/>
          <w:szCs w:val="21"/>
        </w:rPr>
        <w:t>13.2 本合同生效后，在</w:t>
      </w:r>
      <w:r>
        <w:rPr>
          <w:rFonts w:ascii="楷体" w:eastAsia="楷体" w:hAnsi="楷体" w:cs="Calibri" w:hint="eastAsia"/>
          <w:kern w:val="0"/>
          <w:szCs w:val="21"/>
        </w:rPr>
        <w:t>合同期限</w:t>
      </w:r>
      <w:r>
        <w:rPr>
          <w:rFonts w:ascii="楷体" w:eastAsia="楷体" w:hAnsi="楷体" w:cs="Calibri" w:hint="eastAsia"/>
          <w:szCs w:val="21"/>
        </w:rPr>
        <w:t>内，除非双方授权代表书面确认，任何一方不得擅自变更本合同内容或将本合同项下权利义务全部或部分转让给其他任何第三方。</w:t>
      </w:r>
    </w:p>
    <w:p w14:paraId="7845F45F" w14:textId="77777777" w:rsidR="005E25A3" w:rsidRDefault="00000000">
      <w:pPr>
        <w:spacing w:line="360" w:lineRule="auto"/>
        <w:ind w:firstLineChars="194" w:firstLine="407"/>
        <w:rPr>
          <w:rFonts w:ascii="楷体" w:eastAsia="楷体" w:hAnsi="楷体" w:cs="Calibri" w:hint="eastAsia"/>
          <w:szCs w:val="21"/>
        </w:rPr>
      </w:pPr>
      <w:r>
        <w:rPr>
          <w:rFonts w:ascii="楷体" w:eastAsia="楷体" w:hAnsi="楷体" w:cs="Calibri" w:hint="eastAsia"/>
          <w:szCs w:val="21"/>
        </w:rPr>
        <w:t>13.3 附件XXXXXXX为本合同的组成部分，与本合同具有同等效力。</w:t>
      </w:r>
    </w:p>
    <w:p w14:paraId="2EBCC9A3" w14:textId="77777777" w:rsidR="005E25A3" w:rsidRDefault="005E25A3">
      <w:pPr>
        <w:spacing w:line="360" w:lineRule="auto"/>
        <w:ind w:firstLine="435"/>
        <w:rPr>
          <w:rFonts w:ascii="楷体" w:eastAsia="楷体" w:hAnsi="楷体" w:cs="Calibri" w:hint="eastAsia"/>
          <w:sz w:val="22"/>
          <w:szCs w:val="21"/>
        </w:rPr>
      </w:pPr>
    </w:p>
    <w:p w14:paraId="08DC911C" w14:textId="77777777" w:rsidR="005E25A3" w:rsidRDefault="005E25A3">
      <w:pPr>
        <w:spacing w:line="360" w:lineRule="auto"/>
        <w:ind w:firstLine="435"/>
        <w:rPr>
          <w:rFonts w:ascii="楷体" w:eastAsia="楷体" w:hAnsi="楷体" w:cs="Calibri" w:hint="eastAsia"/>
          <w:sz w:val="22"/>
          <w:szCs w:val="21"/>
        </w:rPr>
      </w:pPr>
    </w:p>
    <w:p w14:paraId="10B7829E" w14:textId="77777777" w:rsidR="005E25A3" w:rsidRDefault="00000000">
      <w:pPr>
        <w:spacing w:line="360" w:lineRule="auto"/>
        <w:rPr>
          <w:rFonts w:ascii="楷体" w:eastAsia="楷体" w:hAnsi="楷体" w:cs="Calibri" w:hint="eastAsia"/>
          <w:sz w:val="22"/>
          <w:szCs w:val="21"/>
        </w:rPr>
      </w:pPr>
      <w:r>
        <w:rPr>
          <w:rFonts w:ascii="楷体" w:eastAsia="楷体" w:hAnsi="楷体" w:cs="Calibri" w:hint="eastAsia"/>
          <w:sz w:val="22"/>
          <w:szCs w:val="21"/>
        </w:rPr>
        <w:t xml:space="preserve">甲方(盖章)：北京大学人民医院                乙方（盖章)：       </w:t>
      </w:r>
    </w:p>
    <w:p w14:paraId="6B1A97A6" w14:textId="77777777" w:rsidR="005E25A3" w:rsidRDefault="005E25A3">
      <w:pPr>
        <w:spacing w:line="360" w:lineRule="auto"/>
        <w:rPr>
          <w:rFonts w:ascii="楷体" w:eastAsia="楷体" w:hAnsi="楷体" w:cs="Calibri" w:hint="eastAsia"/>
          <w:sz w:val="22"/>
          <w:szCs w:val="21"/>
        </w:rPr>
      </w:pPr>
    </w:p>
    <w:p w14:paraId="7638BA9B" w14:textId="77777777" w:rsidR="005E25A3" w:rsidRDefault="00000000">
      <w:pPr>
        <w:spacing w:line="360" w:lineRule="auto"/>
        <w:rPr>
          <w:rFonts w:ascii="楷体" w:eastAsia="楷体" w:hAnsi="楷体" w:cs="Calibri" w:hint="eastAsia"/>
          <w:sz w:val="22"/>
          <w:szCs w:val="21"/>
        </w:rPr>
      </w:pPr>
      <w:r>
        <w:rPr>
          <w:rFonts w:ascii="楷体" w:eastAsia="楷体" w:hAnsi="楷体" w:cs="Calibri" w:hint="eastAsia"/>
          <w:sz w:val="22"/>
          <w:szCs w:val="21"/>
        </w:rPr>
        <w:t>法定代表人或委托代理人(签字):               法定代表人或委托代理人(签字):</w:t>
      </w:r>
    </w:p>
    <w:p w14:paraId="795BBD86" w14:textId="77777777" w:rsidR="005E25A3" w:rsidRDefault="005E25A3">
      <w:pPr>
        <w:spacing w:line="360" w:lineRule="auto"/>
        <w:rPr>
          <w:rFonts w:ascii="楷体" w:eastAsia="楷体" w:hAnsi="楷体" w:cs="Calibri" w:hint="eastAsia"/>
          <w:sz w:val="22"/>
          <w:szCs w:val="21"/>
        </w:rPr>
      </w:pPr>
    </w:p>
    <w:p w14:paraId="4F82A933" w14:textId="77777777" w:rsidR="005E25A3" w:rsidRDefault="00000000">
      <w:pPr>
        <w:spacing w:line="360" w:lineRule="auto"/>
        <w:rPr>
          <w:rFonts w:ascii="楷体" w:eastAsia="楷体" w:hAnsi="楷体" w:cs="Calibri" w:hint="eastAsia"/>
          <w:sz w:val="22"/>
          <w:szCs w:val="21"/>
        </w:rPr>
      </w:pPr>
      <w:r>
        <w:rPr>
          <w:rFonts w:ascii="楷体" w:eastAsia="楷体" w:hAnsi="楷体" w:cs="Calibri" w:hint="eastAsia"/>
          <w:sz w:val="22"/>
          <w:szCs w:val="21"/>
        </w:rPr>
        <w:t>地址：北京市西城区西直门南大街11号         地址：</w:t>
      </w:r>
    </w:p>
    <w:p w14:paraId="62A1FC8A" w14:textId="77777777" w:rsidR="005E25A3" w:rsidRDefault="005E25A3">
      <w:pPr>
        <w:spacing w:line="360" w:lineRule="auto"/>
        <w:rPr>
          <w:rFonts w:ascii="楷体" w:eastAsia="楷体" w:hAnsi="楷体" w:cs="Calibri" w:hint="eastAsia"/>
          <w:sz w:val="22"/>
          <w:szCs w:val="21"/>
        </w:rPr>
      </w:pPr>
    </w:p>
    <w:p w14:paraId="7B62335D" w14:textId="77777777" w:rsidR="005E25A3" w:rsidRDefault="00000000">
      <w:pPr>
        <w:spacing w:line="360" w:lineRule="auto"/>
        <w:jc w:val="left"/>
        <w:rPr>
          <w:rFonts w:ascii="Calibri" w:hAnsi="Calibri" w:cs="Calibri"/>
          <w:szCs w:val="21"/>
        </w:rPr>
      </w:pPr>
      <w:r>
        <w:rPr>
          <w:rFonts w:ascii="楷体" w:eastAsia="楷体" w:hAnsi="楷体" w:cs="Calibri" w:hint="eastAsia"/>
          <w:sz w:val="22"/>
          <w:szCs w:val="21"/>
        </w:rPr>
        <w:t>日期:                                       日期：</w:t>
      </w:r>
    </w:p>
    <w:p w14:paraId="5F9B60A4" w14:textId="77777777" w:rsidR="005E25A3" w:rsidRDefault="005E25A3">
      <w:pPr>
        <w:pStyle w:val="a9"/>
        <w:widowControl w:val="0"/>
        <w:spacing w:line="360" w:lineRule="auto"/>
        <w:rPr>
          <w:kern w:val="2"/>
          <w:sz w:val="21"/>
          <w:szCs w:val="21"/>
        </w:rPr>
      </w:pPr>
    </w:p>
    <w:p w14:paraId="66D74C4B" w14:textId="77777777" w:rsidR="005E25A3" w:rsidRDefault="00000000">
      <w:pPr>
        <w:pStyle w:val="a9"/>
        <w:widowControl w:val="0"/>
        <w:spacing w:line="360" w:lineRule="auto"/>
        <w:rPr>
          <w:rFonts w:ascii="Times New Roman"/>
          <w:bCs/>
          <w:color w:val="000000"/>
          <w:kern w:val="2"/>
          <w:sz w:val="21"/>
          <w:szCs w:val="21"/>
        </w:rPr>
      </w:pPr>
      <w:r>
        <w:rPr>
          <w:rFonts w:hint="eastAsia"/>
          <w:kern w:val="2"/>
          <w:sz w:val="21"/>
          <w:szCs w:val="21"/>
        </w:rPr>
        <w:t>项目廉政责任书</w:t>
      </w:r>
    </w:p>
    <w:p w14:paraId="6C96C0F2" w14:textId="77777777" w:rsidR="005E25A3" w:rsidRDefault="00000000">
      <w:pPr>
        <w:spacing w:line="360" w:lineRule="auto"/>
        <w:ind w:leftChars="-85" w:left="-178" w:firstLine="480"/>
        <w:rPr>
          <w:rFonts w:ascii="宋体" w:hAnsi="宋体" w:hint="eastAsia"/>
          <w:szCs w:val="21"/>
          <w:u w:val="single"/>
        </w:rPr>
      </w:pPr>
      <w:r>
        <w:rPr>
          <w:rFonts w:ascii="宋体" w:hAnsi="宋体" w:hint="eastAsia"/>
          <w:szCs w:val="21"/>
        </w:rPr>
        <w:t>项目名称：</w:t>
      </w:r>
    </w:p>
    <w:p w14:paraId="6E74ECBC" w14:textId="77777777" w:rsidR="005E25A3" w:rsidRDefault="00000000">
      <w:pPr>
        <w:spacing w:line="360" w:lineRule="auto"/>
        <w:ind w:leftChars="-85" w:left="-178" w:firstLine="480"/>
        <w:rPr>
          <w:rFonts w:ascii="宋体" w:hAnsi="宋体" w:hint="eastAsia"/>
          <w:szCs w:val="21"/>
          <w:u w:val="single"/>
        </w:rPr>
      </w:pPr>
      <w:r>
        <w:rPr>
          <w:rFonts w:ascii="宋体" w:hAnsi="宋体" w:hint="eastAsia"/>
          <w:szCs w:val="21"/>
        </w:rPr>
        <w:t>项目地址：</w:t>
      </w:r>
      <w:r>
        <w:rPr>
          <w:rFonts w:ascii="宋体" w:hAnsi="宋体" w:hint="eastAsia"/>
          <w:szCs w:val="21"/>
          <w:u w:val="single"/>
        </w:rPr>
        <w:t>北京</w:t>
      </w:r>
      <w:r>
        <w:rPr>
          <w:rFonts w:ascii="宋体" w:hAnsi="宋体"/>
          <w:szCs w:val="21"/>
          <w:u w:val="single"/>
        </w:rPr>
        <w:t>大学人民医院</w:t>
      </w:r>
    </w:p>
    <w:p w14:paraId="16AAECFF" w14:textId="77777777" w:rsidR="005E25A3" w:rsidRDefault="00000000">
      <w:pPr>
        <w:spacing w:line="360" w:lineRule="auto"/>
        <w:ind w:leftChars="-85" w:left="-178" w:firstLine="480"/>
        <w:rPr>
          <w:rFonts w:ascii="宋体" w:hAnsi="宋体" w:hint="eastAsia"/>
          <w:szCs w:val="21"/>
          <w:u w:val="single"/>
        </w:rPr>
      </w:pPr>
      <w:r>
        <w:rPr>
          <w:rFonts w:ascii="宋体" w:hAnsi="宋体" w:hint="eastAsia"/>
          <w:szCs w:val="21"/>
        </w:rPr>
        <w:t>甲    方：</w:t>
      </w:r>
      <w:r>
        <w:rPr>
          <w:rFonts w:ascii="宋体" w:hAnsi="宋体" w:hint="eastAsia"/>
          <w:szCs w:val="21"/>
          <w:u w:val="single"/>
        </w:rPr>
        <w:t xml:space="preserve">北京大学人民医院          </w:t>
      </w:r>
    </w:p>
    <w:p w14:paraId="3652C07D" w14:textId="77777777" w:rsidR="005E25A3" w:rsidRDefault="00000000">
      <w:pPr>
        <w:spacing w:line="360" w:lineRule="auto"/>
        <w:ind w:leftChars="-85" w:left="-178" w:firstLine="480"/>
        <w:rPr>
          <w:rFonts w:ascii="宋体" w:hAnsi="宋体" w:hint="eastAsia"/>
          <w:szCs w:val="21"/>
          <w:u w:val="single"/>
        </w:rPr>
      </w:pPr>
      <w:r>
        <w:rPr>
          <w:rFonts w:ascii="宋体" w:hAnsi="宋体" w:hint="eastAsia"/>
          <w:szCs w:val="21"/>
        </w:rPr>
        <w:t>乙    方：</w:t>
      </w:r>
    </w:p>
    <w:p w14:paraId="1FAF4AB0" w14:textId="77777777" w:rsidR="005E25A3" w:rsidRDefault="00000000">
      <w:pPr>
        <w:spacing w:line="360" w:lineRule="auto"/>
        <w:ind w:leftChars="-85" w:left="-178" w:firstLine="480"/>
        <w:rPr>
          <w:rFonts w:ascii="宋体" w:hAnsi="宋体" w:hint="eastAsia"/>
          <w:szCs w:val="21"/>
        </w:rPr>
      </w:pPr>
      <w:r>
        <w:rPr>
          <w:rFonts w:ascii="黑体" w:eastAsia="黑体" w:hAnsi="宋体" w:hint="eastAsia"/>
          <w:szCs w:val="21"/>
        </w:rPr>
        <w:t xml:space="preserve">　第一条　</w:t>
      </w:r>
      <w:r>
        <w:rPr>
          <w:rFonts w:ascii="宋体" w:hAnsi="宋体" w:hint="eastAsia"/>
          <w:szCs w:val="21"/>
        </w:rPr>
        <w:t>甲乙双方的责任</w:t>
      </w:r>
    </w:p>
    <w:p w14:paraId="22D0FC29" w14:textId="77777777" w:rsidR="005E25A3" w:rsidRDefault="00000000">
      <w:pPr>
        <w:spacing w:line="360" w:lineRule="auto"/>
        <w:rPr>
          <w:rFonts w:ascii="宋体" w:hAnsi="宋体" w:hint="eastAsia"/>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应严格遵守国家关于市场准入、项目招标投标和市场活动等有关法律、法规，相关政策，以及廉政建设的各项规定。</w:t>
      </w:r>
    </w:p>
    <w:p w14:paraId="4666698A" w14:textId="77777777" w:rsidR="005E25A3" w:rsidRDefault="00000000">
      <w:pPr>
        <w:spacing w:line="360" w:lineRule="auto"/>
        <w:rPr>
          <w:rFonts w:ascii="宋体" w:hAnsi="宋体" w:hint="eastAsia"/>
          <w:szCs w:val="21"/>
        </w:rPr>
      </w:pPr>
      <w:r>
        <w:rPr>
          <w:rFonts w:ascii="宋体" w:hAnsi="宋体" w:hint="eastAsia"/>
          <w:szCs w:val="21"/>
        </w:rPr>
        <w:t xml:space="preserve">　　(二)　严格执行项目合同文件，自觉按合同办事。</w:t>
      </w:r>
    </w:p>
    <w:p w14:paraId="61EBB942" w14:textId="77777777" w:rsidR="005E25A3" w:rsidRDefault="00000000">
      <w:pPr>
        <w:spacing w:line="360" w:lineRule="auto"/>
        <w:ind w:firstLine="480"/>
        <w:rPr>
          <w:rFonts w:ascii="宋体" w:hAnsi="宋体" w:hint="eastAsia"/>
          <w:szCs w:val="21"/>
        </w:rPr>
      </w:pPr>
      <w:r>
        <w:rPr>
          <w:rFonts w:ascii="宋体" w:hAnsi="宋体" w:hint="eastAsia"/>
          <w:szCs w:val="21"/>
        </w:rPr>
        <w:t>(三)　业务活动必须坚持公开、公平、公正、诚信、透明的原则（除法律法规另有规定者外），不得为获取不正当的利益，损害国家、集体和对方利益。</w:t>
      </w:r>
    </w:p>
    <w:p w14:paraId="2B2F08EC" w14:textId="77777777" w:rsidR="005E25A3" w:rsidRDefault="00000000">
      <w:pPr>
        <w:spacing w:line="360" w:lineRule="auto"/>
        <w:ind w:firstLine="480"/>
        <w:rPr>
          <w:rFonts w:ascii="宋体" w:hAnsi="宋体" w:hint="eastAsia"/>
          <w:szCs w:val="21"/>
        </w:rPr>
      </w:pPr>
      <w:r>
        <w:rPr>
          <w:rFonts w:ascii="宋体" w:hAnsi="宋体" w:hint="eastAsia"/>
          <w:szCs w:val="21"/>
        </w:rPr>
        <w:t>(四)　发现对方在业务活动中有违规、违纪、违法行为的，应及时提醒对方，情节严重的，应向其上级主管部门或纪检监察、司法等有关机关举报。</w:t>
      </w:r>
    </w:p>
    <w:p w14:paraId="46760772" w14:textId="77777777" w:rsidR="005E25A3" w:rsidRDefault="00000000">
      <w:pPr>
        <w:spacing w:line="360" w:lineRule="auto"/>
        <w:ind w:firstLine="420"/>
        <w:rPr>
          <w:rFonts w:ascii="宋体" w:hAnsi="宋体" w:hint="eastAsia"/>
          <w:szCs w:val="21"/>
        </w:rPr>
      </w:pPr>
      <w:r>
        <w:rPr>
          <w:rFonts w:ascii="黑体" w:eastAsia="黑体" w:hAnsi="宋体" w:hint="eastAsia"/>
          <w:szCs w:val="21"/>
        </w:rPr>
        <w:t xml:space="preserve">第二条　</w:t>
      </w:r>
      <w:r>
        <w:rPr>
          <w:rFonts w:ascii="宋体" w:hAnsi="宋体" w:hint="eastAsia"/>
          <w:szCs w:val="21"/>
        </w:rPr>
        <w:t>甲方的责任</w:t>
      </w:r>
    </w:p>
    <w:p w14:paraId="390885B8" w14:textId="77777777" w:rsidR="005E25A3" w:rsidRDefault="00000000">
      <w:pPr>
        <w:spacing w:line="360" w:lineRule="auto"/>
        <w:ind w:firstLine="420"/>
        <w:rPr>
          <w:rFonts w:ascii="宋体" w:hAnsi="宋体" w:hint="eastAsia"/>
          <w:szCs w:val="21"/>
        </w:rPr>
      </w:pPr>
      <w:r>
        <w:rPr>
          <w:rFonts w:ascii="宋体" w:hAnsi="宋体" w:hint="eastAsia"/>
          <w:szCs w:val="21"/>
        </w:rPr>
        <w:t>甲方的领导和负责该项目招标的工作人员，在项目开展的事前、事中、事后应遵守以下规定：</w:t>
      </w:r>
    </w:p>
    <w:p w14:paraId="16FEAD80" w14:textId="77777777" w:rsidR="005E25A3" w:rsidRDefault="00000000">
      <w:pPr>
        <w:spacing w:line="360" w:lineRule="auto"/>
        <w:rPr>
          <w:rFonts w:ascii="宋体" w:hAnsi="宋体" w:hint="eastAsia"/>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不准向乙方和相关单位索要或接受回扣、礼金、有价证券、贵重物品和好处费、感谢费等。</w:t>
      </w:r>
    </w:p>
    <w:p w14:paraId="4352D02E" w14:textId="77777777" w:rsidR="005E25A3" w:rsidRDefault="00000000">
      <w:pPr>
        <w:spacing w:line="360" w:lineRule="auto"/>
        <w:ind w:firstLine="420"/>
        <w:rPr>
          <w:rFonts w:ascii="宋体" w:hAnsi="宋体" w:hint="eastAsia"/>
          <w:szCs w:val="21"/>
        </w:rPr>
      </w:pPr>
      <w:r>
        <w:rPr>
          <w:rFonts w:ascii="宋体" w:hAnsi="宋体" w:hint="eastAsia"/>
          <w:szCs w:val="21"/>
        </w:rPr>
        <w:t>(二)　不准在乙方和相关单位报销任何应由甲方或个人支付的费用。</w:t>
      </w:r>
    </w:p>
    <w:p w14:paraId="5B0955E4" w14:textId="77777777" w:rsidR="005E25A3" w:rsidRDefault="00000000">
      <w:pPr>
        <w:spacing w:line="360" w:lineRule="auto"/>
        <w:ind w:firstLine="410"/>
        <w:rPr>
          <w:rFonts w:ascii="宋体" w:hAnsi="宋体" w:hint="eastAsia"/>
          <w:szCs w:val="21"/>
        </w:rPr>
      </w:pPr>
      <w:r>
        <w:rPr>
          <w:rFonts w:ascii="宋体" w:hAnsi="宋体" w:hint="eastAsia"/>
          <w:szCs w:val="21"/>
        </w:rPr>
        <w:t>(三)　不准要求、暗示或接受乙方和相关单位为个人装修住房、婚丧嫁娶、配偶子女的工作安排以及出国（境）、旅游等提供方便。</w:t>
      </w:r>
    </w:p>
    <w:p w14:paraId="1030FC39" w14:textId="77777777" w:rsidR="005E25A3" w:rsidRDefault="00000000">
      <w:pPr>
        <w:spacing w:line="360" w:lineRule="auto"/>
        <w:rPr>
          <w:rFonts w:ascii="宋体" w:hAnsi="宋体" w:hint="eastAsia"/>
          <w:szCs w:val="21"/>
        </w:rPr>
      </w:pPr>
      <w:r>
        <w:rPr>
          <w:rFonts w:ascii="宋体" w:hAnsi="宋体" w:hint="eastAsia"/>
          <w:szCs w:val="21"/>
        </w:rPr>
        <w:t xml:space="preserve">　　(四)　不准参加有可能影响公正执行公务的乙方和相关单位的宴请和健身、娱乐等活动。</w:t>
      </w:r>
    </w:p>
    <w:p w14:paraId="4248DBDE" w14:textId="77777777" w:rsidR="005E25A3" w:rsidRDefault="00000000">
      <w:pPr>
        <w:spacing w:line="360" w:lineRule="auto"/>
        <w:ind w:firstLine="480"/>
        <w:rPr>
          <w:rFonts w:ascii="宋体" w:hAnsi="宋体" w:hint="eastAsia"/>
          <w:szCs w:val="21"/>
        </w:rPr>
      </w:pPr>
      <w:r>
        <w:rPr>
          <w:rFonts w:ascii="宋体" w:hAnsi="宋体" w:hint="eastAsia"/>
          <w:szCs w:val="21"/>
        </w:rPr>
        <w:t>(五)　不准向乙方介绍或为配偶、子女、亲属参与同甲方项目合同中相关经济活动。不得以任何理由向乙方和相关单位推荐分包单位和要求乙方购买项目工程施工合同规定以外的材料、设备等。</w:t>
      </w:r>
    </w:p>
    <w:p w14:paraId="0027A03B" w14:textId="77777777" w:rsidR="005E25A3" w:rsidRDefault="00000000">
      <w:pPr>
        <w:spacing w:line="360" w:lineRule="auto"/>
        <w:ind w:firstLine="480"/>
        <w:rPr>
          <w:rFonts w:ascii="宋体" w:hAnsi="宋体" w:hint="eastAsia"/>
          <w:szCs w:val="21"/>
        </w:rPr>
      </w:pPr>
      <w:r>
        <w:rPr>
          <w:rFonts w:ascii="黑体" w:eastAsia="黑体" w:hAnsi="宋体" w:hint="eastAsia"/>
          <w:szCs w:val="21"/>
        </w:rPr>
        <w:t xml:space="preserve">第三条　</w:t>
      </w:r>
      <w:r>
        <w:rPr>
          <w:rFonts w:ascii="宋体" w:hAnsi="宋体" w:hint="eastAsia"/>
          <w:szCs w:val="21"/>
        </w:rPr>
        <w:t>乙方的责任</w:t>
      </w:r>
    </w:p>
    <w:p w14:paraId="0B3A9CFA" w14:textId="77777777" w:rsidR="005E25A3" w:rsidRDefault="00000000">
      <w:pPr>
        <w:spacing w:line="360" w:lineRule="auto"/>
        <w:rPr>
          <w:rFonts w:ascii="宋体" w:hAnsi="宋体" w:hint="eastAsia"/>
          <w:szCs w:val="21"/>
        </w:rPr>
      </w:pPr>
      <w:r>
        <w:rPr>
          <w:rFonts w:ascii="宋体" w:hAnsi="宋体" w:hint="eastAsia"/>
          <w:szCs w:val="21"/>
        </w:rPr>
        <w:t xml:space="preserve">　　应与甲方保持正常的业务交往，按照有关法律法规和程序开展业务工作，严格遵守以下规定：</w:t>
      </w:r>
    </w:p>
    <w:p w14:paraId="62A4D65F" w14:textId="77777777" w:rsidR="005E25A3" w:rsidRDefault="00000000">
      <w:pPr>
        <w:spacing w:line="360" w:lineRule="auto"/>
        <w:rPr>
          <w:rFonts w:ascii="宋体" w:hAnsi="宋体" w:hint="eastAsia"/>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不准以任何理由向甲方、相关单位及其工作人员索要、接受或赠送礼金、有价证券、贵重物品和回扣、好处费、感谢费等。</w:t>
      </w:r>
    </w:p>
    <w:p w14:paraId="68C0E187" w14:textId="77777777" w:rsidR="005E25A3" w:rsidRDefault="00000000">
      <w:pPr>
        <w:spacing w:line="360" w:lineRule="auto"/>
        <w:rPr>
          <w:rFonts w:ascii="宋体" w:hAnsi="宋体" w:hint="eastAsia"/>
          <w:szCs w:val="21"/>
        </w:rPr>
      </w:pPr>
      <w:r>
        <w:rPr>
          <w:rFonts w:ascii="宋体" w:hAnsi="宋体" w:hint="eastAsia"/>
          <w:szCs w:val="21"/>
        </w:rPr>
        <w:lastRenderedPageBreak/>
        <w:t xml:space="preserve">　　(二)　不准以任何理由为甲方和相关单位报销应由对方或个人支付的费用。</w:t>
      </w:r>
    </w:p>
    <w:p w14:paraId="4A98DF98" w14:textId="77777777" w:rsidR="005E25A3" w:rsidRDefault="00000000">
      <w:pPr>
        <w:spacing w:line="360" w:lineRule="auto"/>
        <w:rPr>
          <w:rFonts w:ascii="宋体" w:hAnsi="宋体" w:hint="eastAsia"/>
          <w:szCs w:val="21"/>
        </w:rPr>
      </w:pPr>
      <w:r>
        <w:rPr>
          <w:rFonts w:ascii="宋体" w:hAnsi="宋体" w:hint="eastAsia"/>
          <w:szCs w:val="21"/>
        </w:rPr>
        <w:t xml:space="preserve">　　(三)　不准接受或暗示为甲方、相关单位或个人装修住房、婚丧嫁娶、配偶子女的工作安排以及出国（境）、旅游等提供方便。</w:t>
      </w:r>
    </w:p>
    <w:p w14:paraId="65C6A51B" w14:textId="77777777" w:rsidR="005E25A3" w:rsidRDefault="00000000">
      <w:pPr>
        <w:spacing w:line="360" w:lineRule="auto"/>
        <w:ind w:firstLine="480"/>
        <w:rPr>
          <w:rFonts w:ascii="宋体" w:hAnsi="宋体" w:hint="eastAsia"/>
          <w:szCs w:val="21"/>
        </w:rPr>
      </w:pPr>
      <w:r>
        <w:rPr>
          <w:rFonts w:ascii="宋体" w:hAnsi="宋体" w:hint="eastAsia"/>
          <w:szCs w:val="21"/>
        </w:rPr>
        <w:t>(四)　不准以任何理由为甲方、相关单位或个人组织有可能影响公正执行公务的宴请、健身、娱乐等活动。</w:t>
      </w:r>
    </w:p>
    <w:p w14:paraId="10B8E350" w14:textId="77777777" w:rsidR="005E25A3" w:rsidRDefault="00000000">
      <w:pPr>
        <w:spacing w:line="360" w:lineRule="auto"/>
        <w:ind w:firstLine="480"/>
        <w:rPr>
          <w:rFonts w:ascii="宋体" w:hAnsi="宋体" w:hint="eastAsia"/>
          <w:szCs w:val="21"/>
        </w:rPr>
      </w:pPr>
      <w:r>
        <w:rPr>
          <w:rFonts w:ascii="宋体" w:hAnsi="宋体" w:hint="eastAsia"/>
          <w:szCs w:val="21"/>
        </w:rPr>
        <w:t xml:space="preserve">(五)　</w:t>
      </w:r>
      <w:r>
        <w:rPr>
          <w:rFonts w:ascii="宋体" w:hAnsi="宋体"/>
          <w:szCs w:val="21"/>
        </w:rPr>
        <w:t>不得实施商业贿赂行为，实施商业贿赂行为后将被列入商业贿赂不良记录</w:t>
      </w:r>
      <w:r>
        <w:rPr>
          <w:rFonts w:ascii="宋体" w:hAnsi="宋体" w:hint="eastAsia"/>
          <w:szCs w:val="21"/>
        </w:rPr>
        <w:t>。乙方指定企业销售</w:t>
      </w:r>
      <w:r>
        <w:rPr>
          <w:rFonts w:ascii="宋体" w:hAnsi="宋体"/>
          <w:szCs w:val="21"/>
        </w:rPr>
        <w:t>代表</w:t>
      </w:r>
      <w:r>
        <w:rPr>
          <w:rFonts w:ascii="宋体" w:hAnsi="宋体" w:hint="eastAsia"/>
          <w:szCs w:val="21"/>
        </w:rPr>
        <w:t>为。</w:t>
      </w:r>
    </w:p>
    <w:p w14:paraId="1FF53A1F" w14:textId="77777777" w:rsidR="005E25A3" w:rsidRDefault="00000000">
      <w:pPr>
        <w:spacing w:line="360" w:lineRule="auto"/>
        <w:ind w:firstLine="480"/>
        <w:rPr>
          <w:rFonts w:ascii="黑体" w:eastAsia="黑体" w:hAnsi="宋体" w:hint="eastAsia"/>
          <w:szCs w:val="21"/>
        </w:rPr>
      </w:pPr>
      <w:r>
        <w:rPr>
          <w:rFonts w:ascii="黑体" w:eastAsia="黑体" w:hAnsi="宋体" w:hint="eastAsia"/>
          <w:szCs w:val="21"/>
        </w:rPr>
        <w:t xml:space="preserve">第四条　</w:t>
      </w:r>
      <w:r>
        <w:rPr>
          <w:rFonts w:ascii="宋体" w:hAnsi="宋体" w:hint="eastAsia"/>
          <w:szCs w:val="21"/>
        </w:rPr>
        <w:t>违约责任</w:t>
      </w:r>
    </w:p>
    <w:p w14:paraId="1DC38ABC" w14:textId="77777777" w:rsidR="005E25A3" w:rsidRDefault="00000000">
      <w:pPr>
        <w:spacing w:line="360" w:lineRule="auto"/>
        <w:rPr>
          <w:rFonts w:ascii="宋体" w:hAnsi="宋体" w:hint="eastAsia"/>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甲方工作人员有违反本责任书第一、二条责任行为的，按照管理权限，依据有关法律法规和规定给予党纪、政纪处分或组织处理；涉嫌犯罪，移交司法机关追究刑事责任；给乙方单位造成经济损失的，应予以赔偿。</w:t>
      </w:r>
    </w:p>
    <w:p w14:paraId="71AE0F1B" w14:textId="77777777" w:rsidR="005E25A3" w:rsidRDefault="00000000">
      <w:pPr>
        <w:spacing w:line="360" w:lineRule="auto"/>
        <w:ind w:firstLine="480"/>
        <w:rPr>
          <w:rFonts w:ascii="宋体" w:hAnsi="宋体" w:hint="eastAsia"/>
          <w:szCs w:val="21"/>
        </w:rPr>
      </w:pPr>
      <w:r>
        <w:rPr>
          <w:rFonts w:ascii="宋体" w:hAnsi="宋体" w:hint="eastAsia"/>
          <w:szCs w:val="21"/>
        </w:rPr>
        <w:t>(二)　乙方工作人员有违反本责任书第一、三条责任行为的，按照管理权限，依据有关法律法规和规定给予党纪、政纪处分或组织处理；涉嫌犯罪的，移交司法机关追究刑事责任；给甲方单位造成经济损失的，应予以赔偿。</w:t>
      </w:r>
    </w:p>
    <w:p w14:paraId="3D868395" w14:textId="77777777" w:rsidR="005E25A3" w:rsidRDefault="00000000">
      <w:pPr>
        <w:spacing w:line="360" w:lineRule="auto"/>
        <w:ind w:firstLine="480"/>
        <w:rPr>
          <w:rFonts w:ascii="宋体" w:hAnsi="宋体" w:hint="eastAsia"/>
          <w:szCs w:val="21"/>
        </w:rPr>
      </w:pPr>
      <w:r>
        <w:rPr>
          <w:rFonts w:ascii="黑体" w:eastAsia="黑体" w:hAnsi="宋体" w:hint="eastAsia"/>
          <w:szCs w:val="21"/>
        </w:rPr>
        <w:t xml:space="preserve">第五条　</w:t>
      </w:r>
      <w:r>
        <w:rPr>
          <w:rFonts w:ascii="宋体" w:hAnsi="宋体" w:hint="eastAsia"/>
          <w:szCs w:val="21"/>
        </w:rPr>
        <w:t>本责任书作为项目合同的附件，与项目合同具有同等法律效力。经双方签署后立即生效。</w:t>
      </w:r>
    </w:p>
    <w:p w14:paraId="6C72BFDF" w14:textId="77777777" w:rsidR="005E25A3" w:rsidRDefault="00000000">
      <w:pPr>
        <w:spacing w:line="360" w:lineRule="auto"/>
        <w:ind w:firstLine="480"/>
        <w:rPr>
          <w:rFonts w:ascii="宋体" w:hAnsi="宋体" w:hint="eastAsia"/>
          <w:szCs w:val="21"/>
        </w:rPr>
      </w:pPr>
      <w:r>
        <w:rPr>
          <w:rFonts w:ascii="黑体" w:eastAsia="黑体" w:hAnsi="宋体" w:hint="eastAsia"/>
          <w:szCs w:val="21"/>
        </w:rPr>
        <w:t xml:space="preserve">第六条　</w:t>
      </w:r>
      <w:r>
        <w:rPr>
          <w:rFonts w:ascii="宋体" w:hAnsi="宋体" w:hint="eastAsia"/>
          <w:szCs w:val="21"/>
        </w:rPr>
        <w:t>本责任书的有效期为双方签署之日起至合同结束时止。</w:t>
      </w:r>
    </w:p>
    <w:p w14:paraId="0937B890" w14:textId="77777777" w:rsidR="005E25A3" w:rsidRDefault="005E25A3">
      <w:pPr>
        <w:adjustRightInd w:val="0"/>
        <w:snapToGrid w:val="0"/>
        <w:spacing w:line="360" w:lineRule="auto"/>
        <w:ind w:left="620"/>
        <w:rPr>
          <w:rFonts w:ascii="宋体" w:hAnsi="宋体" w:hint="eastAsia"/>
          <w:szCs w:val="21"/>
        </w:rPr>
      </w:pPr>
    </w:p>
    <w:p w14:paraId="39B02B2E" w14:textId="77777777" w:rsidR="005E25A3" w:rsidRDefault="00000000">
      <w:pPr>
        <w:adjustRightInd w:val="0"/>
        <w:snapToGrid w:val="0"/>
        <w:spacing w:line="360" w:lineRule="auto"/>
        <w:rPr>
          <w:rFonts w:ascii="宋体" w:hAnsi="宋体" w:hint="eastAsia"/>
          <w:szCs w:val="21"/>
        </w:rPr>
      </w:pPr>
      <w:r>
        <w:rPr>
          <w:rFonts w:ascii="宋体" w:hAnsi="宋体" w:hint="eastAsia"/>
          <w:szCs w:val="21"/>
        </w:rPr>
        <w:t>甲方单位：（盖章）北京大学人民医院　　   乙方单位：（盖章）</w:t>
      </w:r>
    </w:p>
    <w:p w14:paraId="36754666" w14:textId="77777777" w:rsidR="005E25A3" w:rsidRDefault="00000000">
      <w:pPr>
        <w:adjustRightInd w:val="0"/>
        <w:snapToGrid w:val="0"/>
        <w:spacing w:line="360" w:lineRule="auto"/>
        <w:rPr>
          <w:rFonts w:ascii="宋体" w:hAnsi="宋体" w:hint="eastAsia"/>
          <w:szCs w:val="21"/>
        </w:rPr>
      </w:pPr>
      <w:r>
        <w:rPr>
          <w:rFonts w:ascii="宋体" w:hAnsi="宋体" w:hint="eastAsia"/>
          <w:szCs w:val="21"/>
        </w:rPr>
        <w:t xml:space="preserve">　　　 　　　                           </w:t>
      </w:r>
    </w:p>
    <w:p w14:paraId="4C1A83DB" w14:textId="77777777" w:rsidR="005E25A3" w:rsidRDefault="00000000">
      <w:pPr>
        <w:adjustRightInd w:val="0"/>
        <w:snapToGrid w:val="0"/>
        <w:spacing w:line="360" w:lineRule="auto"/>
        <w:ind w:leftChars="-1" w:left="-2"/>
        <w:rPr>
          <w:rFonts w:ascii="宋体" w:hAnsi="宋体" w:hint="eastAsia"/>
          <w:szCs w:val="21"/>
        </w:rPr>
      </w:pPr>
      <w:r>
        <w:rPr>
          <w:rFonts w:ascii="宋体" w:hAnsi="宋体" w:hint="eastAsia"/>
          <w:szCs w:val="21"/>
        </w:rPr>
        <w:t>法定代表人(或授权代表签字）： 　　       法定代表人(或授权代表签字）：</w:t>
      </w:r>
    </w:p>
    <w:p w14:paraId="3041495E" w14:textId="77777777" w:rsidR="005E25A3" w:rsidRDefault="005E25A3">
      <w:pPr>
        <w:adjustRightInd w:val="0"/>
        <w:snapToGrid w:val="0"/>
        <w:spacing w:line="360" w:lineRule="auto"/>
        <w:ind w:leftChars="-1" w:left="-2"/>
        <w:rPr>
          <w:rFonts w:ascii="宋体" w:hAnsi="宋体" w:hint="eastAsia"/>
          <w:szCs w:val="21"/>
        </w:rPr>
      </w:pPr>
    </w:p>
    <w:p w14:paraId="53A868B3" w14:textId="77777777" w:rsidR="005E25A3" w:rsidRDefault="00000000">
      <w:pPr>
        <w:adjustRightInd w:val="0"/>
        <w:snapToGrid w:val="0"/>
        <w:spacing w:line="360" w:lineRule="auto"/>
        <w:ind w:leftChars="-1" w:left="-2"/>
        <w:rPr>
          <w:rFonts w:hAnsi="宋体" w:hint="eastAsia"/>
          <w:szCs w:val="21"/>
        </w:rPr>
      </w:pPr>
      <w:r>
        <w:rPr>
          <w:rFonts w:ascii="宋体" w:hAnsi="宋体" w:hint="eastAsia"/>
          <w:szCs w:val="21"/>
        </w:rPr>
        <w:t>地址：北京市西城区西直门南大街11号　　 地址：</w:t>
      </w:r>
    </w:p>
    <w:p w14:paraId="7EC574CA" w14:textId="77777777" w:rsidR="005E25A3" w:rsidRDefault="005E25A3">
      <w:pPr>
        <w:spacing w:line="360" w:lineRule="auto"/>
        <w:ind w:firstLineChars="200" w:firstLine="420"/>
        <w:rPr>
          <w:szCs w:val="21"/>
        </w:rPr>
      </w:pPr>
    </w:p>
    <w:p w14:paraId="781E5A72" w14:textId="77777777" w:rsidR="005E25A3" w:rsidRDefault="00000000">
      <w:pPr>
        <w:adjustRightInd w:val="0"/>
        <w:snapToGrid w:val="0"/>
        <w:spacing w:line="360" w:lineRule="auto"/>
        <w:ind w:leftChars="-1" w:left="-2"/>
        <w:rPr>
          <w:rFonts w:ascii="宋体" w:hAnsi="宋体" w:hint="eastAsia"/>
          <w:szCs w:val="21"/>
        </w:rPr>
      </w:pPr>
      <w:r>
        <w:rPr>
          <w:rFonts w:ascii="宋体" w:hAnsi="宋体" w:hint="eastAsia"/>
          <w:szCs w:val="21"/>
        </w:rPr>
        <w:t>电话：　010-88326666</w:t>
      </w:r>
      <w:proofErr w:type="gramStart"/>
      <w:r>
        <w:rPr>
          <w:rFonts w:ascii="宋体" w:hAnsi="宋体" w:hint="eastAsia"/>
          <w:szCs w:val="21"/>
        </w:rPr>
        <w:t xml:space="preserve">　　　　　　　　　</w:t>
      </w:r>
      <w:proofErr w:type="gramEnd"/>
      <w:r>
        <w:rPr>
          <w:rFonts w:ascii="宋体" w:hAnsi="宋体" w:hint="eastAsia"/>
          <w:szCs w:val="21"/>
        </w:rPr>
        <w:t xml:space="preserve">  电话：</w:t>
      </w:r>
    </w:p>
    <w:p w14:paraId="3F80CB5D" w14:textId="77777777" w:rsidR="005E25A3" w:rsidRDefault="00000000">
      <w:pPr>
        <w:adjustRightInd w:val="0"/>
        <w:snapToGrid w:val="0"/>
        <w:spacing w:line="360" w:lineRule="auto"/>
        <w:ind w:leftChars="-1" w:left="-2" w:firstLineChars="300" w:firstLine="630"/>
        <w:rPr>
          <w:rFonts w:ascii="宋体" w:hAnsi="宋体" w:hint="eastAsia"/>
          <w:szCs w:val="21"/>
        </w:rPr>
      </w:pPr>
      <w:r>
        <w:rPr>
          <w:rFonts w:ascii="宋体" w:hAnsi="宋体" w:hint="eastAsia"/>
          <w:szCs w:val="21"/>
        </w:rPr>
        <w:t>年　　月　　日                           年　 　月　 　日</w:t>
      </w:r>
    </w:p>
    <w:p w14:paraId="4B0683AE" w14:textId="77777777" w:rsidR="005E25A3" w:rsidRDefault="005E25A3">
      <w:pPr>
        <w:widowControl/>
        <w:spacing w:beforeLines="50" w:before="156" w:line="360" w:lineRule="auto"/>
        <w:jc w:val="left"/>
        <w:rPr>
          <w:rFonts w:ascii="宋体" w:hAnsi="宋体" w:hint="eastAsia"/>
          <w:szCs w:val="21"/>
        </w:rPr>
      </w:pPr>
    </w:p>
    <w:p w14:paraId="53F67C55" w14:textId="77777777" w:rsidR="005E25A3" w:rsidRDefault="005E25A3">
      <w:pPr>
        <w:spacing w:line="360" w:lineRule="auto"/>
      </w:pPr>
    </w:p>
    <w:p w14:paraId="320CA5B7" w14:textId="77777777" w:rsidR="005E25A3" w:rsidRDefault="005E25A3">
      <w:pPr>
        <w:spacing w:line="360" w:lineRule="auto"/>
      </w:pPr>
    </w:p>
    <w:sectPr w:rsidR="005E25A3">
      <w:headerReference w:type="default" r:id="rId23"/>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55C5" w14:textId="77777777" w:rsidR="009B6CBB" w:rsidRDefault="009B6CBB">
      <w:r>
        <w:separator/>
      </w:r>
    </w:p>
  </w:endnote>
  <w:endnote w:type="continuationSeparator" w:id="0">
    <w:p w14:paraId="31E81136" w14:textId="77777777" w:rsidR="009B6CBB" w:rsidRDefault="009B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DC8F" w14:textId="77777777" w:rsidR="009B6CBB" w:rsidRDefault="009B6CBB">
      <w:r>
        <w:separator/>
      </w:r>
    </w:p>
  </w:footnote>
  <w:footnote w:type="continuationSeparator" w:id="0">
    <w:p w14:paraId="5BBBC244" w14:textId="77777777" w:rsidR="009B6CBB" w:rsidRDefault="009B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F43E" w14:textId="77777777" w:rsidR="005E25A3" w:rsidRDefault="005E25A3">
    <w:pPr>
      <w:pStyle w:val="a4"/>
      <w:ind w:right="720" w:firstLineChars="200" w:firstLine="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2000FD0"/>
    <w:lvl w:ilvl="0" w:tplc="133074FA">
      <w:start w:val="1"/>
      <w:numFmt w:val="decimal"/>
      <w:pStyle w:val="a"/>
      <w:lvlText w:val="%1、"/>
      <w:lvlJc w:val="left"/>
      <w:pPr>
        <w:tabs>
          <w:tab w:val="left" w:pos="360"/>
        </w:tabs>
        <w:ind w:left="360" w:hanging="360"/>
      </w:pPr>
      <w:rPr>
        <w:rFonts w:cs="Times New Roman" w:hint="default"/>
        <w:b w:val="0"/>
        <w:color w:val="000000"/>
      </w:rPr>
    </w:lvl>
    <w:lvl w:ilvl="1" w:tplc="04090019">
      <w:start w:val="1"/>
      <w:numFmt w:val="lowerLetter"/>
      <w:lvlText w:val="%2)"/>
      <w:lvlJc w:val="left"/>
      <w:pPr>
        <w:tabs>
          <w:tab w:val="left" w:pos="840"/>
        </w:tabs>
        <w:ind w:left="840" w:hanging="420"/>
      </w:pPr>
      <w:rPr>
        <w:rFonts w:cs="Times New Roman"/>
      </w:rPr>
    </w:lvl>
    <w:lvl w:ilvl="2" w:tplc="0409001B">
      <w:start w:val="1"/>
      <w:numFmt w:val="lowerRoman"/>
      <w:lvlText w:val="%3."/>
      <w:lvlJc w:val="right"/>
      <w:pPr>
        <w:tabs>
          <w:tab w:val="left" w:pos="1260"/>
        </w:tabs>
        <w:ind w:left="1260" w:hanging="420"/>
      </w:pPr>
      <w:rPr>
        <w:rFonts w:cs="Times New Roman"/>
      </w:rPr>
    </w:lvl>
    <w:lvl w:ilvl="3" w:tplc="0409000F">
      <w:start w:val="1"/>
      <w:numFmt w:val="decimal"/>
      <w:lvlText w:val="%4."/>
      <w:lvlJc w:val="left"/>
      <w:pPr>
        <w:tabs>
          <w:tab w:val="left" w:pos="1680"/>
        </w:tabs>
        <w:ind w:left="1680" w:hanging="420"/>
      </w:pPr>
      <w:rPr>
        <w:rFonts w:cs="Times New Roman"/>
      </w:rPr>
    </w:lvl>
    <w:lvl w:ilvl="4" w:tplc="04090019">
      <w:start w:val="1"/>
      <w:numFmt w:val="lowerLetter"/>
      <w:lvlText w:val="%5)"/>
      <w:lvlJc w:val="left"/>
      <w:pPr>
        <w:tabs>
          <w:tab w:val="left" w:pos="2100"/>
        </w:tabs>
        <w:ind w:left="2100" w:hanging="420"/>
      </w:pPr>
      <w:rPr>
        <w:rFonts w:cs="Times New Roman"/>
      </w:rPr>
    </w:lvl>
    <w:lvl w:ilvl="5" w:tplc="0409001B">
      <w:start w:val="1"/>
      <w:numFmt w:val="lowerRoman"/>
      <w:lvlText w:val="%6."/>
      <w:lvlJc w:val="right"/>
      <w:pPr>
        <w:tabs>
          <w:tab w:val="left" w:pos="2520"/>
        </w:tabs>
        <w:ind w:left="2520" w:hanging="420"/>
      </w:pPr>
      <w:rPr>
        <w:rFonts w:cs="Times New Roman"/>
      </w:rPr>
    </w:lvl>
    <w:lvl w:ilvl="6" w:tplc="0409000F">
      <w:start w:val="1"/>
      <w:numFmt w:val="decimal"/>
      <w:lvlText w:val="%7."/>
      <w:lvlJc w:val="left"/>
      <w:pPr>
        <w:tabs>
          <w:tab w:val="left" w:pos="2940"/>
        </w:tabs>
        <w:ind w:left="2940" w:hanging="420"/>
      </w:pPr>
      <w:rPr>
        <w:rFonts w:cs="Times New Roman"/>
      </w:rPr>
    </w:lvl>
    <w:lvl w:ilvl="7" w:tplc="04090019">
      <w:start w:val="1"/>
      <w:numFmt w:val="lowerLetter"/>
      <w:lvlText w:val="%8)"/>
      <w:lvlJc w:val="left"/>
      <w:pPr>
        <w:tabs>
          <w:tab w:val="left" w:pos="3360"/>
        </w:tabs>
        <w:ind w:left="3360" w:hanging="420"/>
      </w:pPr>
      <w:rPr>
        <w:rFonts w:cs="Times New Roman"/>
      </w:rPr>
    </w:lvl>
    <w:lvl w:ilvl="8" w:tplc="0409001B">
      <w:start w:val="1"/>
      <w:numFmt w:val="lowerRoman"/>
      <w:lvlText w:val="%9."/>
      <w:lvlJc w:val="right"/>
      <w:pPr>
        <w:tabs>
          <w:tab w:val="left" w:pos="3780"/>
        </w:tabs>
        <w:ind w:left="3780" w:hanging="420"/>
      </w:pPr>
      <w:rPr>
        <w:rFonts w:cs="Times New Roman"/>
      </w:rPr>
    </w:lvl>
  </w:abstractNum>
  <w:abstractNum w:abstractNumId="1" w15:restartNumberingAfterBreak="0">
    <w:nsid w:val="00000002"/>
    <w:multiLevelType w:val="hybridMultilevel"/>
    <w:tmpl w:val="81A626BE"/>
    <w:lvl w:ilvl="0" w:tplc="AD16A2C2">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0000003"/>
    <w:multiLevelType w:val="hybridMultilevel"/>
    <w:tmpl w:val="091A6A7E"/>
    <w:lvl w:ilvl="0" w:tplc="04090009">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0000004"/>
    <w:multiLevelType w:val="hybridMultilevel"/>
    <w:tmpl w:val="59D0E7EC"/>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9E964BCC"/>
    <w:lvl w:ilvl="0" w:tplc="5D8E7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0000006"/>
    <w:multiLevelType w:val="hybridMultilevel"/>
    <w:tmpl w:val="A3F45066"/>
    <w:lvl w:ilvl="0" w:tplc="D466DA70">
      <w:start w:val="1"/>
      <w:numFmt w:val="japaneseCounting"/>
      <w:lvlText w:val="%1、"/>
      <w:lvlJc w:val="left"/>
      <w:pPr>
        <w:ind w:left="432" w:hanging="432"/>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0000007"/>
    <w:multiLevelType w:val="hybridMultilevel"/>
    <w:tmpl w:val="3AA0597C"/>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564" w:hanging="420"/>
      </w:pPr>
    </w:lvl>
    <w:lvl w:ilvl="2" w:tplc="0409001B" w:tentative="1">
      <w:start w:val="1"/>
      <w:numFmt w:val="lowerRoman"/>
      <w:lvlText w:val="%3."/>
      <w:lvlJc w:val="right"/>
      <w:pPr>
        <w:ind w:left="984" w:hanging="420"/>
      </w:pPr>
    </w:lvl>
    <w:lvl w:ilvl="3" w:tplc="0409000F" w:tentative="1">
      <w:start w:val="1"/>
      <w:numFmt w:val="decimal"/>
      <w:lvlText w:val="%4."/>
      <w:lvlJc w:val="left"/>
      <w:pPr>
        <w:ind w:left="1404" w:hanging="420"/>
      </w:pPr>
    </w:lvl>
    <w:lvl w:ilvl="4" w:tplc="04090019" w:tentative="1">
      <w:start w:val="1"/>
      <w:numFmt w:val="lowerLetter"/>
      <w:lvlText w:val="%5)"/>
      <w:lvlJc w:val="left"/>
      <w:pPr>
        <w:ind w:left="1824" w:hanging="420"/>
      </w:pPr>
    </w:lvl>
    <w:lvl w:ilvl="5" w:tplc="0409001B" w:tentative="1">
      <w:start w:val="1"/>
      <w:numFmt w:val="lowerRoman"/>
      <w:lvlText w:val="%6."/>
      <w:lvlJc w:val="right"/>
      <w:pPr>
        <w:ind w:left="2244" w:hanging="420"/>
      </w:pPr>
    </w:lvl>
    <w:lvl w:ilvl="6" w:tplc="0409000F" w:tentative="1">
      <w:start w:val="1"/>
      <w:numFmt w:val="decimal"/>
      <w:lvlText w:val="%7."/>
      <w:lvlJc w:val="left"/>
      <w:pPr>
        <w:ind w:left="2664" w:hanging="420"/>
      </w:pPr>
    </w:lvl>
    <w:lvl w:ilvl="7" w:tplc="04090019" w:tentative="1">
      <w:start w:val="1"/>
      <w:numFmt w:val="lowerLetter"/>
      <w:lvlText w:val="%8)"/>
      <w:lvlJc w:val="left"/>
      <w:pPr>
        <w:ind w:left="3084" w:hanging="420"/>
      </w:pPr>
    </w:lvl>
    <w:lvl w:ilvl="8" w:tplc="0409001B" w:tentative="1">
      <w:start w:val="1"/>
      <w:numFmt w:val="lowerRoman"/>
      <w:lvlText w:val="%9."/>
      <w:lvlJc w:val="right"/>
      <w:pPr>
        <w:ind w:left="3504" w:hanging="420"/>
      </w:pPr>
    </w:lvl>
  </w:abstractNum>
  <w:abstractNum w:abstractNumId="7" w15:restartNumberingAfterBreak="0">
    <w:nsid w:val="00000008"/>
    <w:multiLevelType w:val="hybridMultilevel"/>
    <w:tmpl w:val="EB3C148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0000009"/>
    <w:multiLevelType w:val="hybridMultilevel"/>
    <w:tmpl w:val="E99230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000000A"/>
    <w:multiLevelType w:val="multilevel"/>
    <w:tmpl w:val="A3AEBE0A"/>
    <w:lvl w:ilvl="0">
      <w:start w:val="2"/>
      <w:numFmt w:val="decimal"/>
      <w:lvlText w:val="%1"/>
      <w:lvlJc w:val="left"/>
      <w:pPr>
        <w:ind w:left="770" w:hanging="770"/>
      </w:pPr>
      <w:rPr>
        <w:rFonts w:hint="default"/>
      </w:rPr>
    </w:lvl>
    <w:lvl w:ilvl="1">
      <w:start w:val="3"/>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hybridMultilevel"/>
    <w:tmpl w:val="BA4694D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000000C"/>
    <w:multiLevelType w:val="hybridMultilevel"/>
    <w:tmpl w:val="F6FE115E"/>
    <w:lvl w:ilvl="0" w:tplc="6B4824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000000D"/>
    <w:multiLevelType w:val="hybridMultilevel"/>
    <w:tmpl w:val="DD0EFA52"/>
    <w:lvl w:ilvl="0" w:tplc="720806D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000000E"/>
    <w:multiLevelType w:val="hybridMultilevel"/>
    <w:tmpl w:val="70584E6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000000F"/>
    <w:multiLevelType w:val="multilevel"/>
    <w:tmpl w:val="6CD14F25"/>
    <w:lvl w:ilvl="0">
      <w:start w:val="1"/>
      <w:numFmt w:val="upperLetter"/>
      <w:lvlText w:val="%1."/>
      <w:lvlJc w:val="left"/>
      <w:pPr>
        <w:ind w:left="1804" w:hanging="420"/>
      </w:pPr>
      <w:rPr>
        <w:rFonts w:hint="eastAsia"/>
        <w:b w:val="0"/>
        <w:sz w:val="18"/>
        <w:szCs w:val="18"/>
      </w:rPr>
    </w:lvl>
    <w:lvl w:ilvl="1">
      <w:start w:val="1"/>
      <w:numFmt w:val="lowerLetter"/>
      <w:lvlText w:val="%2)"/>
      <w:lvlJc w:val="left"/>
      <w:pPr>
        <w:ind w:left="840" w:hanging="420"/>
      </w:pPr>
    </w:lvl>
    <w:lvl w:ilvl="2">
      <w:start w:val="1"/>
      <w:numFmt w:val="decimal"/>
      <w:lvlText w:val="3.2.%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0"/>
    <w:multiLevelType w:val="hybridMultilevel"/>
    <w:tmpl w:val="8A36C1C0"/>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0000011"/>
    <w:multiLevelType w:val="multilevel"/>
    <w:tmpl w:val="71022544"/>
    <w:lvl w:ilvl="0">
      <w:start w:val="1"/>
      <w:numFmt w:val="upperLetter"/>
      <w:lvlText w:val="%1."/>
      <w:lvlJc w:val="left"/>
      <w:pPr>
        <w:ind w:left="1804" w:hanging="420"/>
      </w:pPr>
      <w:rPr>
        <w:rFonts w:hint="eastAsia"/>
        <w:b w:val="0"/>
        <w:sz w:val="18"/>
        <w:szCs w:val="18"/>
      </w:rPr>
    </w:lvl>
    <w:lvl w:ilvl="1">
      <w:start w:val="1"/>
      <w:numFmt w:val="lowerLetter"/>
      <w:lvlText w:val="%2)"/>
      <w:lvlJc w:val="left"/>
      <w:pPr>
        <w:ind w:left="840" w:hanging="420"/>
      </w:pPr>
    </w:lvl>
    <w:lvl w:ilvl="2">
      <w:start w:val="1"/>
      <w:numFmt w:val="decimal"/>
      <w:lvlText w:val="3.2.%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2"/>
    <w:multiLevelType w:val="hybridMultilevel"/>
    <w:tmpl w:val="665A0860"/>
    <w:lvl w:ilvl="0" w:tplc="DABCEEE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00000013"/>
    <w:multiLevelType w:val="multilevel"/>
    <w:tmpl w:val="D67CE35C"/>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7"/>
      </w:pPr>
      <w:rPr>
        <w:rFonts w:ascii="宋体" w:eastAsia="宋体" w:hAnsi="宋体" w:cs="宋体"/>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00000014"/>
    <w:multiLevelType w:val="multilevel"/>
    <w:tmpl w:val="05ED746F"/>
    <w:lvl w:ilvl="0">
      <w:start w:val="1"/>
      <w:numFmt w:val="decimal"/>
      <w:lvlText w:val="%1."/>
      <w:lvlJc w:val="left"/>
      <w:pPr>
        <w:ind w:left="840" w:hanging="420"/>
      </w:pPr>
    </w:lvl>
    <w:lvl w:ilvl="1">
      <w:start w:val="5"/>
      <w:numFmt w:val="japaneseCounting"/>
      <w:lvlText w:val="%2、"/>
      <w:lvlJc w:val="left"/>
      <w:pPr>
        <w:ind w:left="1260" w:hanging="4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00000015"/>
    <w:multiLevelType w:val="hybridMultilevel"/>
    <w:tmpl w:val="D75EE792"/>
    <w:lvl w:ilvl="0" w:tplc="04090001">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00000016"/>
    <w:multiLevelType w:val="hybridMultilevel"/>
    <w:tmpl w:val="F9EC935C"/>
    <w:lvl w:ilvl="0" w:tplc="B4A482A4">
      <w:start w:val="1"/>
      <w:numFmt w:val="bullet"/>
      <w:lvlText w:val="•"/>
      <w:lvlJc w:val="left"/>
      <w:pPr>
        <w:tabs>
          <w:tab w:val="left" w:pos="720"/>
        </w:tabs>
        <w:ind w:left="720" w:hanging="360"/>
      </w:pPr>
      <w:rPr>
        <w:rFonts w:ascii="宋体" w:hAnsi="宋体" w:hint="default"/>
      </w:rPr>
    </w:lvl>
    <w:lvl w:ilvl="1" w:tplc="74CAC566" w:tentative="1">
      <w:start w:val="1"/>
      <w:numFmt w:val="bullet"/>
      <w:lvlText w:val="•"/>
      <w:lvlJc w:val="left"/>
      <w:pPr>
        <w:tabs>
          <w:tab w:val="left" w:pos="1440"/>
        </w:tabs>
        <w:ind w:left="1440" w:hanging="360"/>
      </w:pPr>
      <w:rPr>
        <w:rFonts w:ascii="宋体" w:hAnsi="宋体" w:hint="default"/>
      </w:rPr>
    </w:lvl>
    <w:lvl w:ilvl="2" w:tplc="870A11EA" w:tentative="1">
      <w:start w:val="1"/>
      <w:numFmt w:val="bullet"/>
      <w:lvlText w:val="•"/>
      <w:lvlJc w:val="left"/>
      <w:pPr>
        <w:tabs>
          <w:tab w:val="left" w:pos="2160"/>
        </w:tabs>
        <w:ind w:left="2160" w:hanging="360"/>
      </w:pPr>
      <w:rPr>
        <w:rFonts w:ascii="宋体" w:hAnsi="宋体" w:hint="default"/>
      </w:rPr>
    </w:lvl>
    <w:lvl w:ilvl="3" w:tplc="B2B200CE" w:tentative="1">
      <w:start w:val="1"/>
      <w:numFmt w:val="bullet"/>
      <w:lvlText w:val="•"/>
      <w:lvlJc w:val="left"/>
      <w:pPr>
        <w:tabs>
          <w:tab w:val="left" w:pos="2880"/>
        </w:tabs>
        <w:ind w:left="2880" w:hanging="360"/>
      </w:pPr>
      <w:rPr>
        <w:rFonts w:ascii="宋体" w:hAnsi="宋体" w:hint="default"/>
      </w:rPr>
    </w:lvl>
    <w:lvl w:ilvl="4" w:tplc="2C424FFA" w:tentative="1">
      <w:start w:val="1"/>
      <w:numFmt w:val="bullet"/>
      <w:lvlText w:val="•"/>
      <w:lvlJc w:val="left"/>
      <w:pPr>
        <w:tabs>
          <w:tab w:val="left" w:pos="3600"/>
        </w:tabs>
        <w:ind w:left="3600" w:hanging="360"/>
      </w:pPr>
      <w:rPr>
        <w:rFonts w:ascii="宋体" w:hAnsi="宋体" w:hint="default"/>
      </w:rPr>
    </w:lvl>
    <w:lvl w:ilvl="5" w:tplc="BD141F5A" w:tentative="1">
      <w:start w:val="1"/>
      <w:numFmt w:val="bullet"/>
      <w:lvlText w:val="•"/>
      <w:lvlJc w:val="left"/>
      <w:pPr>
        <w:tabs>
          <w:tab w:val="left" w:pos="4320"/>
        </w:tabs>
        <w:ind w:left="4320" w:hanging="360"/>
      </w:pPr>
      <w:rPr>
        <w:rFonts w:ascii="宋体" w:hAnsi="宋体" w:hint="default"/>
      </w:rPr>
    </w:lvl>
    <w:lvl w:ilvl="6" w:tplc="1592D09C" w:tentative="1">
      <w:start w:val="1"/>
      <w:numFmt w:val="bullet"/>
      <w:lvlText w:val="•"/>
      <w:lvlJc w:val="left"/>
      <w:pPr>
        <w:tabs>
          <w:tab w:val="left" w:pos="5040"/>
        </w:tabs>
        <w:ind w:left="5040" w:hanging="360"/>
      </w:pPr>
      <w:rPr>
        <w:rFonts w:ascii="宋体" w:hAnsi="宋体" w:hint="default"/>
      </w:rPr>
    </w:lvl>
    <w:lvl w:ilvl="7" w:tplc="8B9A3E36" w:tentative="1">
      <w:start w:val="1"/>
      <w:numFmt w:val="bullet"/>
      <w:lvlText w:val="•"/>
      <w:lvlJc w:val="left"/>
      <w:pPr>
        <w:tabs>
          <w:tab w:val="left" w:pos="5760"/>
        </w:tabs>
        <w:ind w:left="5760" w:hanging="360"/>
      </w:pPr>
      <w:rPr>
        <w:rFonts w:ascii="宋体" w:hAnsi="宋体" w:hint="default"/>
      </w:rPr>
    </w:lvl>
    <w:lvl w:ilvl="8" w:tplc="1944CC16" w:tentative="1">
      <w:start w:val="1"/>
      <w:numFmt w:val="bullet"/>
      <w:lvlText w:val="•"/>
      <w:lvlJc w:val="left"/>
      <w:pPr>
        <w:tabs>
          <w:tab w:val="left" w:pos="6480"/>
        </w:tabs>
        <w:ind w:left="6480" w:hanging="360"/>
      </w:pPr>
      <w:rPr>
        <w:rFonts w:ascii="宋体" w:hAnsi="宋体" w:hint="default"/>
      </w:rPr>
    </w:lvl>
  </w:abstractNum>
  <w:abstractNum w:abstractNumId="22" w15:restartNumberingAfterBreak="0">
    <w:nsid w:val="00000017"/>
    <w:multiLevelType w:val="multilevel"/>
    <w:tmpl w:val="1BDF7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00000018"/>
    <w:multiLevelType w:val="hybridMultilevel"/>
    <w:tmpl w:val="8C30A2DC"/>
    <w:lvl w:ilvl="0" w:tplc="79541D4C">
      <w:start w:val="1"/>
      <w:numFmt w:val="bullet"/>
      <w:lvlText w:val="•"/>
      <w:lvlJc w:val="left"/>
      <w:pPr>
        <w:tabs>
          <w:tab w:val="left" w:pos="720"/>
        </w:tabs>
        <w:ind w:left="720" w:hanging="360"/>
      </w:pPr>
      <w:rPr>
        <w:rFonts w:ascii="宋体" w:hAnsi="宋体" w:hint="default"/>
      </w:rPr>
    </w:lvl>
    <w:lvl w:ilvl="1" w:tplc="74706D26" w:tentative="1">
      <w:start w:val="1"/>
      <w:numFmt w:val="bullet"/>
      <w:lvlText w:val="•"/>
      <w:lvlJc w:val="left"/>
      <w:pPr>
        <w:tabs>
          <w:tab w:val="left" w:pos="1440"/>
        </w:tabs>
        <w:ind w:left="1440" w:hanging="360"/>
      </w:pPr>
      <w:rPr>
        <w:rFonts w:ascii="宋体" w:hAnsi="宋体" w:hint="default"/>
      </w:rPr>
    </w:lvl>
    <w:lvl w:ilvl="2" w:tplc="B4EC3E5C" w:tentative="1">
      <w:start w:val="1"/>
      <w:numFmt w:val="bullet"/>
      <w:lvlText w:val="•"/>
      <w:lvlJc w:val="left"/>
      <w:pPr>
        <w:tabs>
          <w:tab w:val="left" w:pos="2160"/>
        </w:tabs>
        <w:ind w:left="2160" w:hanging="360"/>
      </w:pPr>
      <w:rPr>
        <w:rFonts w:ascii="宋体" w:hAnsi="宋体" w:hint="default"/>
      </w:rPr>
    </w:lvl>
    <w:lvl w:ilvl="3" w:tplc="A9EC6AB4" w:tentative="1">
      <w:start w:val="1"/>
      <w:numFmt w:val="bullet"/>
      <w:lvlText w:val="•"/>
      <w:lvlJc w:val="left"/>
      <w:pPr>
        <w:tabs>
          <w:tab w:val="left" w:pos="2880"/>
        </w:tabs>
        <w:ind w:left="2880" w:hanging="360"/>
      </w:pPr>
      <w:rPr>
        <w:rFonts w:ascii="宋体" w:hAnsi="宋体" w:hint="default"/>
      </w:rPr>
    </w:lvl>
    <w:lvl w:ilvl="4" w:tplc="D8EEBFA8" w:tentative="1">
      <w:start w:val="1"/>
      <w:numFmt w:val="bullet"/>
      <w:lvlText w:val="•"/>
      <w:lvlJc w:val="left"/>
      <w:pPr>
        <w:tabs>
          <w:tab w:val="left" w:pos="3600"/>
        </w:tabs>
        <w:ind w:left="3600" w:hanging="360"/>
      </w:pPr>
      <w:rPr>
        <w:rFonts w:ascii="宋体" w:hAnsi="宋体" w:hint="default"/>
      </w:rPr>
    </w:lvl>
    <w:lvl w:ilvl="5" w:tplc="1A160688" w:tentative="1">
      <w:start w:val="1"/>
      <w:numFmt w:val="bullet"/>
      <w:lvlText w:val="•"/>
      <w:lvlJc w:val="left"/>
      <w:pPr>
        <w:tabs>
          <w:tab w:val="left" w:pos="4320"/>
        </w:tabs>
        <w:ind w:left="4320" w:hanging="360"/>
      </w:pPr>
      <w:rPr>
        <w:rFonts w:ascii="宋体" w:hAnsi="宋体" w:hint="default"/>
      </w:rPr>
    </w:lvl>
    <w:lvl w:ilvl="6" w:tplc="0ABC3104" w:tentative="1">
      <w:start w:val="1"/>
      <w:numFmt w:val="bullet"/>
      <w:lvlText w:val="•"/>
      <w:lvlJc w:val="left"/>
      <w:pPr>
        <w:tabs>
          <w:tab w:val="left" w:pos="5040"/>
        </w:tabs>
        <w:ind w:left="5040" w:hanging="360"/>
      </w:pPr>
      <w:rPr>
        <w:rFonts w:ascii="宋体" w:hAnsi="宋体" w:hint="default"/>
      </w:rPr>
    </w:lvl>
    <w:lvl w:ilvl="7" w:tplc="C7DE215A" w:tentative="1">
      <w:start w:val="1"/>
      <w:numFmt w:val="bullet"/>
      <w:lvlText w:val="•"/>
      <w:lvlJc w:val="left"/>
      <w:pPr>
        <w:tabs>
          <w:tab w:val="left" w:pos="5760"/>
        </w:tabs>
        <w:ind w:left="5760" w:hanging="360"/>
      </w:pPr>
      <w:rPr>
        <w:rFonts w:ascii="宋体" w:hAnsi="宋体" w:hint="default"/>
      </w:rPr>
    </w:lvl>
    <w:lvl w:ilvl="8" w:tplc="E1A40404" w:tentative="1">
      <w:start w:val="1"/>
      <w:numFmt w:val="bullet"/>
      <w:lvlText w:val="•"/>
      <w:lvlJc w:val="left"/>
      <w:pPr>
        <w:tabs>
          <w:tab w:val="left" w:pos="6480"/>
        </w:tabs>
        <w:ind w:left="6480" w:hanging="360"/>
      </w:pPr>
      <w:rPr>
        <w:rFonts w:ascii="宋体" w:hAnsi="宋体" w:hint="default"/>
      </w:rPr>
    </w:lvl>
  </w:abstractNum>
  <w:abstractNum w:abstractNumId="24" w15:restartNumberingAfterBreak="0">
    <w:nsid w:val="00000019"/>
    <w:multiLevelType w:val="multilevel"/>
    <w:tmpl w:val="42D93D70"/>
    <w:lvl w:ilvl="0">
      <w:start w:val="3"/>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0000001A"/>
    <w:multiLevelType w:val="multilevel"/>
    <w:tmpl w:val="4E6D78C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0000001B"/>
    <w:multiLevelType w:val="multilevel"/>
    <w:tmpl w:val="656765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0000001C"/>
    <w:multiLevelType w:val="hybridMultilevel"/>
    <w:tmpl w:val="0FF20D74"/>
    <w:lvl w:ilvl="0" w:tplc="1938DEEE">
      <w:start w:val="2"/>
      <w:numFmt w:val="decimal"/>
      <w:lvlText w:val="%1、"/>
      <w:lvlJc w:val="left"/>
      <w:pPr>
        <w:ind w:left="1440" w:hanging="360"/>
      </w:pPr>
      <w:rPr>
        <w:rFonts w:hint="default"/>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8" w15:restartNumberingAfterBreak="0">
    <w:nsid w:val="0000001D"/>
    <w:multiLevelType w:val="hybridMultilevel"/>
    <w:tmpl w:val="AEB25556"/>
    <w:lvl w:ilvl="0" w:tplc="26086244">
      <w:start w:val="1"/>
      <w:numFmt w:val="japaneseCounting"/>
      <w:lvlText w:val="%1、"/>
      <w:lvlJc w:val="left"/>
      <w:pPr>
        <w:ind w:left="420" w:hanging="420"/>
      </w:pPr>
      <w:rPr>
        <w:rFonts w:hint="default"/>
      </w:rPr>
    </w:lvl>
    <w:lvl w:ilvl="1" w:tplc="2FB45744">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7BB0FDA"/>
    <w:multiLevelType w:val="singleLevel"/>
    <w:tmpl w:val="920A5DD7"/>
    <w:lvl w:ilvl="0">
      <w:start w:val="6"/>
      <w:numFmt w:val="chineseCounting"/>
      <w:suff w:val="nothing"/>
      <w:lvlText w:val="%1、"/>
      <w:lvlJc w:val="left"/>
      <w:rPr>
        <w:rFonts w:hint="eastAsia"/>
      </w:rPr>
    </w:lvl>
  </w:abstractNum>
  <w:num w:numId="1" w16cid:durableId="1932622207">
    <w:abstractNumId w:val="0"/>
  </w:num>
  <w:num w:numId="2" w16cid:durableId="947355391">
    <w:abstractNumId w:val="5"/>
  </w:num>
  <w:num w:numId="3" w16cid:durableId="1323240449">
    <w:abstractNumId w:val="6"/>
  </w:num>
  <w:num w:numId="4" w16cid:durableId="992686083">
    <w:abstractNumId w:val="15"/>
  </w:num>
  <w:num w:numId="5" w16cid:durableId="1008672399">
    <w:abstractNumId w:val="1"/>
  </w:num>
  <w:num w:numId="6" w16cid:durableId="741416064">
    <w:abstractNumId w:val="7"/>
  </w:num>
  <w:num w:numId="7" w16cid:durableId="663897694">
    <w:abstractNumId w:val="2"/>
  </w:num>
  <w:num w:numId="8" w16cid:durableId="1326199956">
    <w:abstractNumId w:val="3"/>
  </w:num>
  <w:num w:numId="9" w16cid:durableId="954140616">
    <w:abstractNumId w:val="20"/>
  </w:num>
  <w:num w:numId="10" w16cid:durableId="862745223">
    <w:abstractNumId w:val="18"/>
  </w:num>
  <w:num w:numId="11" w16cid:durableId="322007139">
    <w:abstractNumId w:val="16"/>
  </w:num>
  <w:num w:numId="12" w16cid:durableId="1462963061">
    <w:abstractNumId w:val="14"/>
  </w:num>
  <w:num w:numId="13" w16cid:durableId="757823039">
    <w:abstractNumId w:val="11"/>
  </w:num>
  <w:num w:numId="14" w16cid:durableId="1674188821">
    <w:abstractNumId w:val="17"/>
  </w:num>
  <w:num w:numId="15" w16cid:durableId="598217011">
    <w:abstractNumId w:val="9"/>
  </w:num>
  <w:num w:numId="16" w16cid:durableId="1284996414">
    <w:abstractNumId w:val="4"/>
  </w:num>
  <w:num w:numId="17" w16cid:durableId="976758439">
    <w:abstractNumId w:val="13"/>
  </w:num>
  <w:num w:numId="18" w16cid:durableId="744569414">
    <w:abstractNumId w:val="8"/>
  </w:num>
  <w:num w:numId="19" w16cid:durableId="83692305">
    <w:abstractNumId w:val="10"/>
  </w:num>
  <w:num w:numId="20" w16cid:durableId="1121074923">
    <w:abstractNumId w:val="12"/>
  </w:num>
  <w:num w:numId="21" w16cid:durableId="429005818">
    <w:abstractNumId w:val="25"/>
  </w:num>
  <w:num w:numId="22" w16cid:durableId="520700449">
    <w:abstractNumId w:val="24"/>
  </w:num>
  <w:num w:numId="23" w16cid:durableId="709574971">
    <w:abstractNumId w:val="19"/>
  </w:num>
  <w:num w:numId="24" w16cid:durableId="1370716640">
    <w:abstractNumId w:val="29"/>
  </w:num>
  <w:num w:numId="25" w16cid:durableId="1246458680">
    <w:abstractNumId w:val="22"/>
  </w:num>
  <w:num w:numId="26" w16cid:durableId="1429696999">
    <w:abstractNumId w:val="26"/>
  </w:num>
  <w:num w:numId="27" w16cid:durableId="1737506138">
    <w:abstractNumId w:val="21"/>
  </w:num>
  <w:num w:numId="28" w16cid:durableId="640426485">
    <w:abstractNumId w:val="23"/>
  </w:num>
  <w:num w:numId="29" w16cid:durableId="1058939555">
    <w:abstractNumId w:val="27"/>
  </w:num>
  <w:num w:numId="30" w16cid:durableId="17068274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25A3"/>
    <w:rsid w:val="00016845"/>
    <w:rsid w:val="0008260E"/>
    <w:rsid w:val="000A5F96"/>
    <w:rsid w:val="0011434E"/>
    <w:rsid w:val="0015385E"/>
    <w:rsid w:val="00160C78"/>
    <w:rsid w:val="001B7EC7"/>
    <w:rsid w:val="001D5F62"/>
    <w:rsid w:val="00211800"/>
    <w:rsid w:val="002516A5"/>
    <w:rsid w:val="002F78E6"/>
    <w:rsid w:val="00312575"/>
    <w:rsid w:val="0036640D"/>
    <w:rsid w:val="003B1A80"/>
    <w:rsid w:val="003B7C35"/>
    <w:rsid w:val="0043201F"/>
    <w:rsid w:val="004F77AA"/>
    <w:rsid w:val="005C1EB1"/>
    <w:rsid w:val="005C2BE8"/>
    <w:rsid w:val="005E25A3"/>
    <w:rsid w:val="00610BEE"/>
    <w:rsid w:val="006539C4"/>
    <w:rsid w:val="00671274"/>
    <w:rsid w:val="006E4173"/>
    <w:rsid w:val="00870552"/>
    <w:rsid w:val="009B6CBB"/>
    <w:rsid w:val="009F4BD9"/>
    <w:rsid w:val="00A22B40"/>
    <w:rsid w:val="00A865A4"/>
    <w:rsid w:val="00A93B2C"/>
    <w:rsid w:val="00AB250E"/>
    <w:rsid w:val="00AD0F1C"/>
    <w:rsid w:val="00AF4B2B"/>
    <w:rsid w:val="00B53084"/>
    <w:rsid w:val="00CD3833"/>
    <w:rsid w:val="00D924EC"/>
    <w:rsid w:val="00E13887"/>
    <w:rsid w:val="00E50330"/>
    <w:rsid w:val="00EB3A5C"/>
    <w:rsid w:val="00F43B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4D43"/>
  <w15:docId w15:val="{0BE4E07A-3BC9-4F17-B71E-E93E623A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hAnsi="Times New Roman" w:cs="Times New Roman"/>
      <w:szCs w:val="20"/>
    </w:rPr>
  </w:style>
  <w:style w:type="paragraph" w:styleId="1">
    <w:name w:val="heading 1"/>
    <w:basedOn w:val="a0"/>
    <w:next w:val="a0"/>
    <w:link w:val="10"/>
    <w:uiPriority w:val="9"/>
    <w:qFormat/>
    <w:pPr>
      <w:keepNext/>
      <w:keepLines/>
      <w:spacing w:before="120" w:after="120"/>
      <w:jc w:val="center"/>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Pr>
      <w:rFonts w:ascii="Times New Roman" w:eastAsia="宋体" w:hAnsi="Times New Roman" w:cs="Times New Roman"/>
      <w:b/>
      <w:kern w:val="44"/>
      <w:sz w:val="44"/>
      <w:szCs w:val="20"/>
    </w:rPr>
  </w:style>
  <w:style w:type="paragraph" w:styleId="a4">
    <w:name w:val="header"/>
    <w:basedOn w:val="a0"/>
    <w:link w:val="a5"/>
    <w:uiPriority w:val="99"/>
    <w:qFormat/>
    <w:pPr>
      <w:tabs>
        <w:tab w:val="center" w:pos="4153"/>
        <w:tab w:val="right" w:pos="8306"/>
      </w:tabs>
      <w:snapToGrid w:val="0"/>
      <w:jc w:val="center"/>
    </w:pPr>
    <w:rPr>
      <w:sz w:val="18"/>
      <w:szCs w:val="18"/>
    </w:rPr>
  </w:style>
  <w:style w:type="character" w:customStyle="1" w:styleId="a5">
    <w:name w:val="页眉 字符"/>
    <w:basedOn w:val="a1"/>
    <w:link w:val="a4"/>
    <w:uiPriority w:val="99"/>
    <w:rPr>
      <w:rFonts w:ascii="Times New Roman" w:eastAsia="宋体" w:hAnsi="Times New Roman" w:cs="Times New Roman"/>
      <w:sz w:val="18"/>
      <w:szCs w:val="18"/>
    </w:rPr>
  </w:style>
  <w:style w:type="table" w:styleId="a6">
    <w:name w:val="Table Grid"/>
    <w:basedOn w:val="a2"/>
    <w:qFormat/>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pPr>
      <w:ind w:firstLineChars="200" w:firstLine="420"/>
    </w:pPr>
  </w:style>
  <w:style w:type="paragraph" w:customStyle="1" w:styleId="a9">
    <w:name w:val="目录"/>
    <w:basedOn w:val="a0"/>
    <w:qFormat/>
    <w:pPr>
      <w:widowControl/>
      <w:jc w:val="center"/>
    </w:pPr>
    <w:rPr>
      <w:rFonts w:ascii="宋体"/>
      <w:b/>
      <w:kern w:val="0"/>
      <w:sz w:val="36"/>
    </w:rPr>
  </w:style>
  <w:style w:type="paragraph" w:customStyle="1" w:styleId="310">
    <w:name w:val="样式 3 10 磅"/>
    <w:qFormat/>
    <w:pPr>
      <w:widowControl w:val="0"/>
      <w:jc w:val="both"/>
    </w:pPr>
    <w:rPr>
      <w:rFonts w:cs="Arial"/>
      <w:szCs w:val="24"/>
    </w:rPr>
  </w:style>
  <w:style w:type="character" w:customStyle="1" w:styleId="a8">
    <w:name w:val="列表段落 字符"/>
    <w:link w:val="a7"/>
    <w:uiPriority w:val="34"/>
    <w:rPr>
      <w:rFonts w:ascii="Times New Roman" w:eastAsia="宋体" w:hAnsi="Times New Roman" w:cs="Times New Roman"/>
      <w:szCs w:val="20"/>
    </w:rPr>
  </w:style>
  <w:style w:type="table" w:customStyle="1" w:styleId="TableGrid">
    <w:name w:val="TableGrid"/>
    <w:qFormat/>
    <w:rPr>
      <w:kern w:val="0"/>
      <w:sz w:val="22"/>
      <w:szCs w:val="20"/>
      <w:lang w:eastAsia="en-US"/>
    </w:rPr>
    <w:tblPr>
      <w:tblCellMar>
        <w:top w:w="0" w:type="dxa"/>
        <w:left w:w="0" w:type="dxa"/>
        <w:bottom w:w="0" w:type="dxa"/>
        <w:right w:w="0" w:type="dxa"/>
      </w:tblCellMar>
    </w:tblPr>
  </w:style>
  <w:style w:type="paragraph" w:styleId="aa">
    <w:name w:val="footer"/>
    <w:basedOn w:val="a0"/>
    <w:link w:val="ab"/>
    <w:uiPriority w:val="99"/>
    <w:pPr>
      <w:tabs>
        <w:tab w:val="center" w:pos="4153"/>
        <w:tab w:val="right" w:pos="8306"/>
      </w:tabs>
      <w:snapToGrid w:val="0"/>
      <w:jc w:val="left"/>
    </w:pPr>
    <w:rPr>
      <w:sz w:val="18"/>
      <w:szCs w:val="18"/>
    </w:rPr>
  </w:style>
  <w:style w:type="character" w:customStyle="1" w:styleId="ab">
    <w:name w:val="页脚 字符"/>
    <w:basedOn w:val="a1"/>
    <w:link w:val="aa"/>
    <w:uiPriority w:val="99"/>
    <w:rPr>
      <w:rFonts w:ascii="Times New Roman" w:eastAsia="宋体" w:hAnsi="Times New Roman" w:cs="Times New Roman"/>
      <w:sz w:val="18"/>
      <w:szCs w:val="18"/>
    </w:rPr>
  </w:style>
  <w:style w:type="paragraph" w:customStyle="1" w:styleId="ac">
    <w:name w:val="标准正文"/>
    <w:basedOn w:val="a0"/>
    <w:qFormat/>
    <w:pPr>
      <w:widowControl/>
      <w:spacing w:beforeLines="50" w:afterLines="50" w:line="120" w:lineRule="atLeast"/>
      <w:ind w:firstLineChars="225" w:firstLine="473"/>
      <w:jc w:val="left"/>
    </w:pPr>
    <w:rPr>
      <w:rFonts w:ascii="Calibri" w:hAnsi="Calibri"/>
      <w:kern w:val="0"/>
      <w:sz w:val="24"/>
      <w:szCs w:val="21"/>
      <w:lang w:eastAsia="en-US" w:bidi="en-US"/>
    </w:rPr>
  </w:style>
  <w:style w:type="paragraph" w:styleId="2">
    <w:name w:val="Body Text 2"/>
    <w:basedOn w:val="a0"/>
    <w:link w:val="20"/>
    <w:qFormat/>
    <w:pPr>
      <w:widowControl/>
      <w:spacing w:after="120" w:line="480" w:lineRule="auto"/>
      <w:jc w:val="left"/>
    </w:pPr>
    <w:rPr>
      <w:rFonts w:ascii="Calibri" w:hAnsi="Calibri"/>
      <w:kern w:val="0"/>
      <w:sz w:val="24"/>
      <w:szCs w:val="24"/>
      <w:lang w:eastAsia="en-US" w:bidi="en-US"/>
    </w:rPr>
  </w:style>
  <w:style w:type="character" w:customStyle="1" w:styleId="20">
    <w:name w:val="正文文本 2 字符"/>
    <w:basedOn w:val="a1"/>
    <w:link w:val="2"/>
    <w:qFormat/>
    <w:rPr>
      <w:rFonts w:ascii="Calibri" w:eastAsia="宋体" w:hAnsi="Calibri" w:cs="Times New Roman"/>
      <w:kern w:val="0"/>
      <w:sz w:val="24"/>
      <w:szCs w:val="24"/>
      <w:lang w:eastAsia="en-US" w:bidi="en-US"/>
    </w:rPr>
  </w:style>
  <w:style w:type="character" w:styleId="ad">
    <w:name w:val="Emphasis"/>
    <w:qFormat/>
    <w:rPr>
      <w:rFonts w:ascii="Verdana" w:hAnsi="Verdana" w:cs="Verdana" w:hint="default"/>
      <w:i/>
      <w:color w:val="273337"/>
      <w:sz w:val="18"/>
      <w:szCs w:val="18"/>
    </w:rPr>
  </w:style>
  <w:style w:type="paragraph" w:customStyle="1" w:styleId="11">
    <w:name w:val="列出段落1"/>
    <w:basedOn w:val="a0"/>
    <w:pPr>
      <w:ind w:firstLineChars="200" w:firstLine="420"/>
    </w:pPr>
    <w:rPr>
      <w:szCs w:val="24"/>
    </w:rPr>
  </w:style>
  <w:style w:type="paragraph" w:customStyle="1" w:styleId="12">
    <w:name w:val="无间隔1"/>
    <w:pPr>
      <w:widowControl w:val="0"/>
      <w:jc w:val="both"/>
    </w:pPr>
    <w:rPr>
      <w:rFonts w:ascii="Times New Roman" w:hAnsi="Times New Roman" w:cs="Times New Roman"/>
      <w:szCs w:val="24"/>
    </w:rPr>
  </w:style>
  <w:style w:type="paragraph" w:customStyle="1" w:styleId="a">
    <w:name w:val="正文 + 华文中宋"/>
    <w:basedOn w:val="a0"/>
    <w:pPr>
      <w:numPr>
        <w:numId w:val="1"/>
      </w:numPr>
    </w:pPr>
    <w:rPr>
      <w:sz w:val="24"/>
      <w:szCs w:val="24"/>
    </w:rPr>
  </w:style>
  <w:style w:type="paragraph" w:customStyle="1" w:styleId="ae">
    <w:name w:val="正文段落样式"/>
    <w:basedOn w:val="a0"/>
    <w:pPr>
      <w:spacing w:after="120" w:line="360" w:lineRule="auto"/>
      <w:ind w:firstLineChars="257" w:firstLine="514"/>
    </w:pPr>
    <w:rPr>
      <w:rFonts w:cs="宋体"/>
      <w:bCs/>
      <w:sz w:val="20"/>
    </w:rPr>
  </w:style>
  <w:style w:type="paragraph" w:customStyle="1" w:styleId="af">
    <w:name w:val="定义内容"/>
    <w:basedOn w:val="ae"/>
    <w:rPr>
      <w:b/>
      <w:sz w:val="28"/>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uiPriority w:val="99"/>
    <w:rPr>
      <w:rFonts w:ascii="宋体" w:hAnsi="宋体"/>
      <w:kern w:val="0"/>
      <w:sz w:val="24"/>
      <w:szCs w:val="24"/>
    </w:rPr>
  </w:style>
  <w:style w:type="paragraph" w:styleId="af0">
    <w:name w:val="annotation text"/>
    <w:basedOn w:val="a0"/>
    <w:link w:val="af1"/>
    <w:uiPriority w:val="99"/>
    <w:unhideWhenUsed/>
    <w:pPr>
      <w:jc w:val="left"/>
    </w:pPr>
  </w:style>
  <w:style w:type="character" w:customStyle="1" w:styleId="af1">
    <w:name w:val="批注文字 字符"/>
    <w:basedOn w:val="a1"/>
    <w:link w:val="af0"/>
    <w:uiPriority w:val="99"/>
    <w:rPr>
      <w:rFonts w:ascii="Times New Roman" w:hAnsi="Times New Roman" w:cs="Times New Roman"/>
      <w:szCs w:val="20"/>
    </w:rPr>
  </w:style>
  <w:style w:type="character" w:styleId="af2">
    <w:name w:val="annotation reference"/>
    <w:basedOn w:val="a1"/>
    <w:uiPriority w:val="99"/>
    <w:semiHidden/>
    <w:unhideWhenUsed/>
    <w:rPr>
      <w:sz w:val="21"/>
      <w:szCs w:val="21"/>
    </w:rPr>
  </w:style>
  <w:style w:type="paragraph" w:styleId="af3">
    <w:name w:val="annotation subject"/>
    <w:basedOn w:val="af0"/>
    <w:next w:val="af0"/>
    <w:link w:val="af4"/>
    <w:uiPriority w:val="99"/>
    <w:semiHidden/>
    <w:unhideWhenUsed/>
    <w:rsid w:val="00EB3A5C"/>
    <w:rPr>
      <w:b/>
      <w:bCs/>
    </w:rPr>
  </w:style>
  <w:style w:type="character" w:customStyle="1" w:styleId="af4">
    <w:name w:val="批注主题 字符"/>
    <w:basedOn w:val="af1"/>
    <w:link w:val="af3"/>
    <w:uiPriority w:val="99"/>
    <w:semiHidden/>
    <w:rsid w:val="00EB3A5C"/>
    <w:rPr>
      <w:rFonts w:ascii="Times New Roman" w:hAnsi="Times New Roman" w:cs="Times New Roman"/>
      <w:b/>
      <w:bCs/>
      <w:szCs w:val="20"/>
    </w:rPr>
  </w:style>
  <w:style w:type="paragraph" w:styleId="af5">
    <w:name w:val="Revision"/>
    <w:hidden/>
    <w:uiPriority w:val="99"/>
    <w:semiHidden/>
    <w:rsid w:val="00EB3A5C"/>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A7E2DF1-6ADA-4AB8-B162-49023FA49A0A}">
  <ds:schemaRefs>
    <ds:schemaRef ds:uri="http://www.wps.cn/android/officeDocument/2013/mofficeCustomData"/>
  </ds:schemaRefs>
</ds:datastoreItem>
</file>

<file path=customXml/itemProps10.xml><?xml version="1.0" encoding="utf-8"?>
<ds:datastoreItem xmlns:ds="http://schemas.openxmlformats.org/officeDocument/2006/customXml" ds:itemID="{61848BB6-5D29-4B0F-9C59-DE97A431E7B9}">
  <ds:schemaRefs>
    <ds:schemaRef ds:uri="http://www.wps.cn/android/officeDocument/2013/mofficeCustomData"/>
  </ds:schemaRefs>
</ds:datastoreItem>
</file>

<file path=customXml/itemProps11.xml><?xml version="1.0" encoding="utf-8"?>
<ds:datastoreItem xmlns:ds="http://schemas.openxmlformats.org/officeDocument/2006/customXml" ds:itemID="{29F670AD-35CA-4725-9C6E-72961C3FA5C9}">
  <ds:schemaRefs>
    <ds:schemaRef ds:uri="http://www.wps.cn/android/officeDocument/2013/mofficeCustomData"/>
  </ds:schemaRefs>
</ds:datastoreItem>
</file>

<file path=customXml/itemProps12.xml><?xml version="1.0" encoding="utf-8"?>
<ds:datastoreItem xmlns:ds="http://schemas.openxmlformats.org/officeDocument/2006/customXml" ds:itemID="{E0246A42-74B7-4EA9-AD44-FAAC8D1FA98E}">
  <ds:schemaRefs>
    <ds:schemaRef ds:uri="http://www.wps.cn/android/officeDocument/2013/mofficeCustomData"/>
  </ds:schemaRefs>
</ds:datastoreItem>
</file>

<file path=customXml/itemProps13.xml><?xml version="1.0" encoding="utf-8"?>
<ds:datastoreItem xmlns:ds="http://schemas.openxmlformats.org/officeDocument/2006/customXml" ds:itemID="{A753C3B0-F787-481B-8EB9-37BABE59BE7D}">
  <ds:schemaRefs>
    <ds:schemaRef ds:uri="http://www.wps.cn/android/officeDocument/2013/mofficeCustomData"/>
  </ds:schemaRefs>
</ds:datastoreItem>
</file>

<file path=customXml/itemProps14.xml><?xml version="1.0" encoding="utf-8"?>
<ds:datastoreItem xmlns:ds="http://schemas.openxmlformats.org/officeDocument/2006/customXml" ds:itemID="{A127BB7F-D5AD-4B90-8B4F-3A9D3F47893B}">
  <ds:schemaRefs>
    <ds:schemaRef ds:uri="http://www.wps.cn/android/officeDocument/2013/mofficeCustomData"/>
  </ds:schemaRefs>
</ds:datastoreItem>
</file>

<file path=customXml/itemProps15.xml><?xml version="1.0" encoding="utf-8"?>
<ds:datastoreItem xmlns:ds="http://schemas.openxmlformats.org/officeDocument/2006/customXml" ds:itemID="{DC123DA6-E8C6-4CDB-B6F8-E0414552E4E6}">
  <ds:schemaRefs>
    <ds:schemaRef ds:uri="http://www.wps.cn/android/officeDocument/2013/mofficeCustomData"/>
  </ds:schemaRefs>
</ds:datastoreItem>
</file>

<file path=customXml/itemProps16.xml><?xml version="1.0" encoding="utf-8"?>
<ds:datastoreItem xmlns:ds="http://schemas.openxmlformats.org/officeDocument/2006/customXml" ds:itemID="{E6C9DA80-85E0-4CA0-869E-72A05CA1E6A6}">
  <ds:schemaRefs>
    <ds:schemaRef ds:uri="http://www.wps.cn/android/officeDocument/2013/mofficeCustomData"/>
  </ds:schemaRefs>
</ds:datastoreItem>
</file>

<file path=customXml/itemProps2.xml><?xml version="1.0" encoding="utf-8"?>
<ds:datastoreItem xmlns:ds="http://schemas.openxmlformats.org/officeDocument/2006/customXml" ds:itemID="{62470740-3A24-4664-AD87-E8F7E3EDFC66}">
  <ds:schemaRefs>
    <ds:schemaRef ds:uri="http://www.wps.cn/android/officeDocument/2013/mofficeCustomData"/>
  </ds:schemaRefs>
</ds:datastoreItem>
</file>

<file path=customXml/itemProps3.xml><?xml version="1.0" encoding="utf-8"?>
<ds:datastoreItem xmlns:ds="http://schemas.openxmlformats.org/officeDocument/2006/customXml" ds:itemID="{9A25C4FD-B014-4A5F-A6FE-2346736965CA}">
  <ds:schemaRefs>
    <ds:schemaRef ds:uri="http://www.wps.cn/android/officeDocument/2013/mofficeCustomData"/>
  </ds:schemaRefs>
</ds:datastoreItem>
</file>

<file path=customXml/itemProps4.xml><?xml version="1.0" encoding="utf-8"?>
<ds:datastoreItem xmlns:ds="http://schemas.openxmlformats.org/officeDocument/2006/customXml" ds:itemID="{92A0B44F-ADD2-4353-8BA1-58BAB09B14D1}">
  <ds:schemaRefs>
    <ds:schemaRef ds:uri="http://www.wps.cn/android/officeDocument/2013/mofficeCustomData"/>
  </ds:schemaRefs>
</ds:datastoreItem>
</file>

<file path=customXml/itemProps5.xml><?xml version="1.0" encoding="utf-8"?>
<ds:datastoreItem xmlns:ds="http://schemas.openxmlformats.org/officeDocument/2006/customXml" ds:itemID="{53B0CE74-A8D2-41AD-AEF7-FD33700AB05A}">
  <ds:schemaRefs>
    <ds:schemaRef ds:uri="http://www.wps.cn/android/officeDocument/2013/mofficeCustomData"/>
  </ds:schemaRefs>
</ds:datastoreItem>
</file>

<file path=customXml/itemProps6.xml><?xml version="1.0" encoding="utf-8"?>
<ds:datastoreItem xmlns:ds="http://schemas.openxmlformats.org/officeDocument/2006/customXml" ds:itemID="{EA258D16-FAFB-45C9-9642-8C126CC56E7B}">
  <ds:schemaRefs>
    <ds:schemaRef ds:uri="http://www.wps.cn/android/officeDocument/2013/mofficeCustomData"/>
  </ds:schemaRefs>
</ds:datastoreItem>
</file>

<file path=customXml/itemProps7.xml><?xml version="1.0" encoding="utf-8"?>
<ds:datastoreItem xmlns:ds="http://schemas.openxmlformats.org/officeDocument/2006/customXml" ds:itemID="{91075193-CE85-428A-85E7-46CCC0E39B14}">
  <ds:schemaRefs>
    <ds:schemaRef ds:uri="http://www.wps.cn/android/officeDocument/2013/mofficeCustomData"/>
  </ds:schemaRefs>
</ds:datastoreItem>
</file>

<file path=customXml/itemProps8.xml><?xml version="1.0" encoding="utf-8"?>
<ds:datastoreItem xmlns:ds="http://schemas.openxmlformats.org/officeDocument/2006/customXml" ds:itemID="{06BFA2C9-E6B4-40B7-A68B-64897C230E69}">
  <ds:schemaRefs>
    <ds:schemaRef ds:uri="http://www.wps.cn/android/officeDocument/2013/mofficeCustomData"/>
  </ds:schemaRefs>
</ds:datastoreItem>
</file>

<file path=customXml/itemProps9.xml><?xml version="1.0" encoding="utf-8"?>
<ds:datastoreItem xmlns:ds="http://schemas.openxmlformats.org/officeDocument/2006/customXml" ds:itemID="{F6B1D576-B5F7-4880-9B9F-82B2C91B79E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4065</Words>
  <Characters>4187</Characters>
  <Application>Microsoft Office Word</Application>
  <DocSecurity>0</DocSecurity>
  <Lines>232</Lines>
  <Paragraphs>235</Paragraphs>
  <ScaleCrop>false</ScaleCrop>
  <Company>Microsoft</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刘洁</dc:creator>
  <cp:lastModifiedBy>式 兩儀</cp:lastModifiedBy>
  <cp:revision>16</cp:revision>
  <dcterms:created xsi:type="dcterms:W3CDTF">2025-03-17T01:25:00Z</dcterms:created>
  <dcterms:modified xsi:type="dcterms:W3CDTF">2025-08-14T05:27:00Z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b966880a58884b01a5dc02069fd9f91d_23</vt:lpwstr>
  </property>
</Properties>
</file>