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5466015C" w:rsidR="005E25A3" w:rsidRDefault="00000000">
      <w:pPr>
        <w:pStyle w:val="1"/>
        <w:spacing w:line="360" w:lineRule="auto"/>
        <w:rPr>
          <w:rFonts w:ascii="宋体" w:hAnsi="宋体" w:hint="eastAsia"/>
          <w:sz w:val="32"/>
          <w:szCs w:val="32"/>
        </w:rPr>
      </w:pPr>
      <w:r>
        <w:rPr>
          <w:rFonts w:ascii="宋体" w:hAnsi="宋体" w:hint="eastAsia"/>
          <w:sz w:val="32"/>
          <w:szCs w:val="32"/>
        </w:rPr>
        <w:t>北京大学人民医院</w:t>
      </w:r>
      <w:proofErr w:type="gramStart"/>
      <w:r w:rsidR="00FF4471" w:rsidRPr="00FF4471">
        <w:rPr>
          <w:rFonts w:ascii="宋体" w:hAnsi="宋体" w:hint="eastAsia"/>
          <w:sz w:val="32"/>
          <w:szCs w:val="32"/>
        </w:rPr>
        <w:t>人脸核身实名</w:t>
      </w:r>
      <w:proofErr w:type="gramEnd"/>
      <w:r w:rsidR="00FF4471" w:rsidRPr="00FF4471">
        <w:rPr>
          <w:rFonts w:ascii="宋体" w:hAnsi="宋体" w:hint="eastAsia"/>
          <w:sz w:val="32"/>
          <w:szCs w:val="32"/>
        </w:rPr>
        <w:t>认证(2025-2026)项目</w:t>
      </w:r>
      <w:r>
        <w:rPr>
          <w:rFonts w:ascii="宋体" w:hAnsi="宋体" w:hint="eastAsia"/>
          <w:sz w:val="32"/>
          <w:szCs w:val="32"/>
        </w:rPr>
        <w:t>系统</w:t>
      </w:r>
      <w:r>
        <w:rPr>
          <w:rFonts w:ascii="宋体" w:hAnsi="宋体"/>
          <w:sz w:val="32"/>
          <w:szCs w:val="32"/>
        </w:rPr>
        <w:t>项目</w:t>
      </w:r>
    </w:p>
    <w:p w14:paraId="3C5C4D6A" w14:textId="77777777" w:rsidR="005E25A3"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12D156D9" w14:textId="7979B514"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根据医院实名管理的要求，</w:t>
      </w:r>
      <w:proofErr w:type="gramStart"/>
      <w:r w:rsidRPr="006B3460">
        <w:rPr>
          <w:rFonts w:ascii="宋体" w:hAnsi="宋体" w:hint="eastAsia"/>
          <w:szCs w:val="21"/>
        </w:rPr>
        <w:t>微信服务</w:t>
      </w:r>
      <w:proofErr w:type="gramEnd"/>
      <w:r w:rsidRPr="006B3460">
        <w:rPr>
          <w:rFonts w:ascii="宋体" w:hAnsi="宋体" w:hint="eastAsia"/>
          <w:szCs w:val="21"/>
        </w:rPr>
        <w:t>号“智慧门诊系统”需在线实名建档，对患者进行实名身份认证核验。患者在北京大学人民医院服务号添加就诊人、儿童建档陪诊人实名认证、患者住院病历复印申请时增加身份认证功能，保证患者隐私，避免信息泄露，减少患者投诉；</w:t>
      </w:r>
      <w:r w:rsidR="007F22D6" w:rsidRPr="006B3460">
        <w:rPr>
          <w:rFonts w:ascii="宋体" w:hAnsi="宋体" w:hint="eastAsia"/>
          <w:szCs w:val="21"/>
        </w:rPr>
        <w:t>同时</w:t>
      </w:r>
      <w:r w:rsidRPr="006B3460">
        <w:rPr>
          <w:rFonts w:ascii="宋体" w:hAnsi="宋体" w:hint="eastAsia"/>
          <w:szCs w:val="21"/>
        </w:rPr>
        <w:t>辅助打击号贩子，解决号贩子添加多个就诊人抢号、非法占号、</w:t>
      </w:r>
      <w:proofErr w:type="gramStart"/>
      <w:r w:rsidRPr="006B3460">
        <w:rPr>
          <w:rFonts w:ascii="宋体" w:hAnsi="宋体" w:hint="eastAsia"/>
          <w:szCs w:val="21"/>
        </w:rPr>
        <w:t>倒卖号源问题</w:t>
      </w:r>
      <w:proofErr w:type="gramEnd"/>
      <w:r w:rsidR="007F22D6" w:rsidRPr="006B3460">
        <w:rPr>
          <w:rFonts w:ascii="宋体" w:hAnsi="宋体" w:hint="eastAsia"/>
          <w:szCs w:val="21"/>
        </w:rPr>
        <w:t>。</w:t>
      </w:r>
    </w:p>
    <w:p w14:paraId="40C52C11" w14:textId="49FDBAB8" w:rsidR="00FF4471" w:rsidRPr="006B3460" w:rsidRDefault="00FF447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该功能需要</w:t>
      </w:r>
      <w:r w:rsidR="007F22D6" w:rsidRPr="006B3460">
        <w:rPr>
          <w:rFonts w:ascii="宋体" w:hAnsi="宋体" w:hint="eastAsia"/>
          <w:szCs w:val="21"/>
        </w:rPr>
        <w:t>的</w:t>
      </w:r>
      <w:r w:rsidRPr="006B3460">
        <w:rPr>
          <w:rFonts w:ascii="宋体" w:hAnsi="宋体" w:hint="eastAsia"/>
          <w:szCs w:val="21"/>
        </w:rPr>
        <w:t>身份认证服务</w:t>
      </w:r>
      <w:r w:rsidR="007F22D6" w:rsidRPr="006B3460">
        <w:rPr>
          <w:rFonts w:ascii="宋体" w:hAnsi="宋体" w:hint="eastAsia"/>
          <w:szCs w:val="21"/>
        </w:rPr>
        <w:t>：</w:t>
      </w:r>
      <w:r w:rsidRPr="006B3460">
        <w:rPr>
          <w:rFonts w:ascii="宋体" w:hAnsi="宋体" w:hint="eastAsia"/>
          <w:szCs w:val="21"/>
        </w:rPr>
        <w:t>全面升级人脸合身产品的活体防攻击能力，在活体检测基础上实时监测当前设备风险，根据设备风险等级智能分级认证，有效拦截多种类型的过脸攻击。规格及产品说明：设备风险检测、智能分级认证、身份证OCR活体检测、权威库人脸比对、人工审核、KMS加密、</w:t>
      </w:r>
      <w:proofErr w:type="gramStart"/>
      <w:r w:rsidRPr="006B3460">
        <w:rPr>
          <w:rFonts w:ascii="宋体" w:hAnsi="宋体" w:hint="eastAsia"/>
          <w:szCs w:val="21"/>
        </w:rPr>
        <w:t>微信订阅</w:t>
      </w:r>
      <w:proofErr w:type="gramEnd"/>
      <w:r w:rsidRPr="006B3460">
        <w:rPr>
          <w:rFonts w:ascii="宋体" w:hAnsi="宋体" w:hint="eastAsia"/>
          <w:szCs w:val="21"/>
        </w:rPr>
        <w:t>日报。接入方式：H5。</w:t>
      </w:r>
    </w:p>
    <w:p w14:paraId="5058E6AB"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3A5F70BF" w:rsidR="005E25A3" w:rsidRDefault="00000000">
      <w:pPr>
        <w:pStyle w:val="a7"/>
        <w:spacing w:line="360" w:lineRule="auto"/>
        <w:ind w:left="432" w:firstLineChars="0" w:firstLine="0"/>
        <w:rPr>
          <w:rFonts w:ascii="宋体" w:hAnsi="宋体" w:hint="eastAsia"/>
          <w:szCs w:val="21"/>
        </w:rPr>
      </w:pPr>
      <w:r>
        <w:rPr>
          <w:rFonts w:ascii="宋体" w:hAnsi="宋体" w:hint="eastAsia"/>
          <w:szCs w:val="21"/>
        </w:rPr>
        <w:t>项目预算总金额为</w:t>
      </w:r>
      <w:r w:rsidR="007F22D6" w:rsidRPr="006B3460">
        <w:rPr>
          <w:rFonts w:ascii="宋体" w:hAnsi="宋体" w:hint="eastAsia"/>
          <w:color w:val="EE0000"/>
          <w:szCs w:val="21"/>
        </w:rPr>
        <w:t>47</w:t>
      </w:r>
      <w:r w:rsidRPr="006B3460">
        <w:rPr>
          <w:rFonts w:ascii="宋体" w:hAnsi="宋体" w:hint="eastAsia"/>
          <w:color w:val="EE0000"/>
          <w:szCs w:val="21"/>
        </w:rPr>
        <w:t>万</w:t>
      </w:r>
      <w:r>
        <w:rPr>
          <w:rFonts w:ascii="宋体" w:hAnsi="宋体" w:hint="eastAsia"/>
          <w:szCs w:val="21"/>
        </w:rPr>
        <w:t>元。</w:t>
      </w:r>
    </w:p>
    <w:p w14:paraId="0348912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37F761D8" w14:textId="25F1145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服务周期为自合同签订后一年。</w:t>
      </w:r>
    </w:p>
    <w:p w14:paraId="2A4E5339" w14:textId="0D75736F"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5B3C303" w14:textId="77777777" w:rsidR="00FA36E1" w:rsidRPr="006B3460" w:rsidRDefault="00FA36E1" w:rsidP="006B3460">
      <w:pPr>
        <w:pStyle w:val="a7"/>
        <w:spacing w:line="360" w:lineRule="auto"/>
        <w:ind w:left="432" w:firstLineChars="0" w:firstLine="0"/>
        <w:rPr>
          <w:rFonts w:ascii="宋体" w:hAnsi="宋体"/>
          <w:szCs w:val="21"/>
        </w:rPr>
      </w:pPr>
      <w:bookmarkStart w:id="0" w:name="_Toc283209136"/>
      <w:r w:rsidRPr="006B3460">
        <w:rPr>
          <w:rFonts w:ascii="宋体" w:hAnsi="宋体" w:hint="eastAsia"/>
          <w:szCs w:val="21"/>
        </w:rPr>
        <w:t>项目目标：</w:t>
      </w:r>
    </w:p>
    <w:p w14:paraId="0C4D51CA" w14:textId="13FEB728" w:rsidR="00FA36E1" w:rsidRPr="006B3460" w:rsidRDefault="00FA36E1" w:rsidP="006B3460">
      <w:pPr>
        <w:pStyle w:val="a7"/>
        <w:spacing w:line="360" w:lineRule="auto"/>
        <w:ind w:left="432" w:firstLineChars="0" w:firstLine="0"/>
        <w:rPr>
          <w:rFonts w:ascii="宋体" w:hAnsi="宋体"/>
          <w:szCs w:val="21"/>
        </w:rPr>
      </w:pPr>
      <w:proofErr w:type="gramStart"/>
      <w:r w:rsidRPr="006B3460">
        <w:rPr>
          <w:rFonts w:ascii="宋体" w:hAnsi="宋体" w:hint="eastAsia"/>
          <w:szCs w:val="21"/>
        </w:rPr>
        <w:t>微信公众号</w:t>
      </w:r>
      <w:proofErr w:type="gramEnd"/>
      <w:r w:rsidRPr="006B3460">
        <w:rPr>
          <w:rFonts w:ascii="宋体" w:hAnsi="宋体" w:hint="eastAsia"/>
          <w:szCs w:val="21"/>
        </w:rPr>
        <w:t>的</w:t>
      </w:r>
      <w:proofErr w:type="gramStart"/>
      <w:r w:rsidRPr="006B3460">
        <w:rPr>
          <w:rFonts w:ascii="宋体" w:hAnsi="宋体" w:hint="eastAsia"/>
          <w:szCs w:val="21"/>
        </w:rPr>
        <w:t>人脸核身实名</w:t>
      </w:r>
      <w:proofErr w:type="gramEnd"/>
      <w:r w:rsidRPr="006B3460">
        <w:rPr>
          <w:rFonts w:ascii="宋体" w:hAnsi="宋体" w:hint="eastAsia"/>
          <w:szCs w:val="21"/>
        </w:rPr>
        <w:t>认证</w:t>
      </w:r>
    </w:p>
    <w:p w14:paraId="0D476410" w14:textId="77777777" w:rsidR="00FA36E1" w:rsidRPr="006B3460" w:rsidRDefault="00FA36E1" w:rsidP="006B3460">
      <w:pPr>
        <w:pStyle w:val="a7"/>
        <w:spacing w:line="360" w:lineRule="auto"/>
        <w:ind w:left="432" w:firstLineChars="0" w:firstLine="0"/>
        <w:rPr>
          <w:rFonts w:ascii="宋体" w:hAnsi="宋体"/>
          <w:szCs w:val="21"/>
        </w:rPr>
      </w:pPr>
      <w:r w:rsidRPr="006B3460">
        <w:rPr>
          <w:rFonts w:ascii="宋体" w:hAnsi="宋体" w:hint="eastAsia"/>
          <w:szCs w:val="21"/>
        </w:rPr>
        <w:t>招标参数</w:t>
      </w:r>
    </w:p>
    <w:p w14:paraId="06D67DB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hint="eastAsia"/>
          <w:szCs w:val="21"/>
        </w:rPr>
        <w:t>支持</w:t>
      </w:r>
      <w:proofErr w:type="gramStart"/>
      <w:r w:rsidRPr="006B3460">
        <w:rPr>
          <w:rFonts w:ascii="宋体" w:hAnsi="宋体" w:hint="eastAsia"/>
          <w:szCs w:val="21"/>
        </w:rPr>
        <w:t>微信公众号</w:t>
      </w:r>
      <w:proofErr w:type="gramEnd"/>
      <w:r w:rsidRPr="006B3460">
        <w:rPr>
          <w:rFonts w:ascii="宋体" w:hAnsi="宋体" w:hint="eastAsia"/>
          <w:szCs w:val="21"/>
        </w:rPr>
        <w:t>的远程人脸身份认证， H</w:t>
      </w:r>
      <w:r w:rsidRPr="006B3460">
        <w:rPr>
          <w:rFonts w:ascii="宋体" w:hAnsi="宋体"/>
          <w:szCs w:val="21"/>
        </w:rPr>
        <w:t>5</w:t>
      </w:r>
      <w:r w:rsidRPr="006B3460">
        <w:rPr>
          <w:rFonts w:ascii="宋体" w:hAnsi="宋体" w:hint="eastAsia"/>
          <w:szCs w:val="21"/>
        </w:rPr>
        <w:t>渠道人脸</w:t>
      </w:r>
      <w:proofErr w:type="gramStart"/>
      <w:r w:rsidRPr="006B3460">
        <w:rPr>
          <w:rFonts w:ascii="宋体" w:hAnsi="宋体" w:hint="eastAsia"/>
          <w:szCs w:val="21"/>
        </w:rPr>
        <w:t>核身满足</w:t>
      </w:r>
      <w:proofErr w:type="gramEnd"/>
      <w:r w:rsidRPr="006B3460">
        <w:rPr>
          <w:rFonts w:ascii="宋体" w:hAnsi="宋体" w:hint="eastAsia"/>
          <w:szCs w:val="21"/>
        </w:rPr>
        <w:t>且不限于以下功能需求：</w:t>
      </w:r>
    </w:p>
    <w:bookmarkEnd w:id="0"/>
    <w:p w14:paraId="519080A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OCR功能参数：</w:t>
      </w:r>
    </w:p>
    <w:p w14:paraId="2FA4A7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-支持身份证正反面识别，一次扫描即可识别所有字段，并返回姓名、性别、出生日期、民 族、身份证号等信息。</w:t>
      </w:r>
    </w:p>
    <w:p w14:paraId="5AAAF31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-支持倾斜、暗光、曝光、阴影等异常情况处理，准确率可以达到99%以上。</w:t>
      </w:r>
    </w:p>
    <w:p w14:paraId="6B3BF1F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-支持身份证OCR 翻拍、复印件告警提示</w:t>
      </w:r>
    </w:p>
    <w:p w14:paraId="75BDCD2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-支持除汉族以外的常见少数民族身份证OCR 识别。</w:t>
      </w:r>
    </w:p>
    <w:p w14:paraId="0D73E49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-支持身份证矩形矫正、裁边、旋转、人像截取功能。</w:t>
      </w:r>
    </w:p>
    <w:p w14:paraId="3214B70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-支持港澳台居住证OCR</w:t>
      </w:r>
    </w:p>
    <w:p w14:paraId="5FBEDA1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活体检测性能指标：</w:t>
      </w:r>
    </w:p>
    <w:p w14:paraId="37C18DE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-支持配合式的活体检测(动作、数字)及非配合式的活体检测(一闪、反光、静默)等多 种活体检测模式；支持升级远近活体检测模式，实时检测用户面部离摄像头的距离、</w:t>
      </w:r>
      <w:proofErr w:type="gramStart"/>
      <w:r w:rsidRPr="006B3460">
        <w:rPr>
          <w:rFonts w:ascii="宋体" w:hAnsi="宋体"/>
          <w:szCs w:val="21"/>
        </w:rPr>
        <w:t>实时交</w:t>
      </w:r>
      <w:proofErr w:type="gramEnd"/>
      <w:r w:rsidRPr="006B3460">
        <w:rPr>
          <w:rFonts w:ascii="宋体" w:hAnsi="宋体"/>
          <w:szCs w:val="21"/>
        </w:rPr>
        <w:t xml:space="preserve"> 互提示用户移动手机设备，实现人脸由远及近或由近及远的随机检测</w:t>
      </w:r>
    </w:p>
    <w:p w14:paraId="176EBAAE"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-活体检测能力可抵御照片攻击、视频(翻拍或合成)攻击、3D 纸片面具攻击等多种攻击手 段。</w:t>
      </w:r>
    </w:p>
    <w:p w14:paraId="0DFC692D"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275B8D2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w:t>
      </w:r>
    </w:p>
    <w:p w14:paraId="7E431F0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w:t>
      </w:r>
    </w:p>
    <w:p w14:paraId="700963A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w:t>
      </w:r>
    </w:p>
    <w:p w14:paraId="33409B9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 xml:space="preserve">3)三维面具攻击拦截率不低于96% </w:t>
      </w:r>
    </w:p>
    <w:p w14:paraId="509CCF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w:t>
      </w:r>
    </w:p>
    <w:p w14:paraId="2ACEB3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1)二维纸片攻击拦截率不低于99.5%</w:t>
      </w:r>
    </w:p>
    <w:p w14:paraId="56C0C8D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2)二维屏幕攻击拦截率不低于99.5%</w:t>
      </w:r>
    </w:p>
    <w:p w14:paraId="3CE4D6D6"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3)三维面具攻击拦截率不低于98%</w:t>
      </w:r>
    </w:p>
    <w:p w14:paraId="3212B29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-真人活体检测通过率高。</w:t>
      </w:r>
    </w:p>
    <w:p w14:paraId="12597B4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基础版：真人通过率不低于98%</w:t>
      </w:r>
    </w:p>
    <w:p w14:paraId="0DDB56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增强版：真人通过率不低于96%</w:t>
      </w:r>
    </w:p>
    <w:p w14:paraId="329B8BD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活体检测安全能力：</w:t>
      </w:r>
    </w:p>
    <w:p w14:paraId="1450A8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-具备实时光线活体检测能力。 支持在可见光照射下的整体面部以及眼睛、鼻子等局部区域 反光信息进行活体判断，有效提取人像区域材质以及立体信息，高精度防御攻击；支持光线 编码保证每一次光线交互的随机性与唯一性，进一步加固安全。</w:t>
      </w:r>
    </w:p>
    <w:p w14:paraId="7561BCB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-具备实时真实交互感知能力。支持在用户交互过程中实时感知用户状态；支持分析感知由 用户距离、状态发生改变引发的人像区域变化信息，并进行有效活体判断，高精度防御虚假 交互攻击。</w:t>
      </w:r>
    </w:p>
    <w:p w14:paraId="4191BA5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-具备针对</w:t>
      </w:r>
      <w:proofErr w:type="gramStart"/>
      <w:r w:rsidRPr="006B3460">
        <w:rPr>
          <w:rFonts w:ascii="宋体" w:hAnsi="宋体"/>
          <w:szCs w:val="21"/>
        </w:rPr>
        <w:t>上百种黑产对抗</w:t>
      </w:r>
      <w:proofErr w:type="gramEnd"/>
      <w:r w:rsidRPr="006B3460">
        <w:rPr>
          <w:rFonts w:ascii="宋体" w:hAnsi="宋体"/>
          <w:szCs w:val="21"/>
        </w:rPr>
        <w:t>的手段积累，在亿级用户规模产品中实际应用，</w:t>
      </w:r>
      <w:proofErr w:type="gramStart"/>
      <w:r w:rsidRPr="006B3460">
        <w:rPr>
          <w:rFonts w:ascii="宋体" w:hAnsi="宋体"/>
          <w:szCs w:val="21"/>
        </w:rPr>
        <w:t>对黑产攻击</w:t>
      </w:r>
      <w:proofErr w:type="gramEnd"/>
      <w:r w:rsidRPr="006B3460">
        <w:rPr>
          <w:rFonts w:ascii="宋体" w:hAnsi="宋体"/>
          <w:szCs w:val="21"/>
        </w:rPr>
        <w:t>手段 积累深厚，高精度防御上百种</w:t>
      </w:r>
      <w:proofErr w:type="gramStart"/>
      <w:r w:rsidRPr="006B3460">
        <w:rPr>
          <w:rFonts w:ascii="宋体" w:hAnsi="宋体"/>
          <w:szCs w:val="21"/>
        </w:rPr>
        <w:t>实际黑产</w:t>
      </w:r>
      <w:proofErr w:type="gramEnd"/>
      <w:r w:rsidRPr="006B3460">
        <w:rPr>
          <w:rFonts w:ascii="宋体" w:hAnsi="宋体"/>
          <w:szCs w:val="21"/>
        </w:rPr>
        <w:t>攻击手段，实时跟进学界、业界攻击技术手段，防御 攻击范围持续扩大。</w:t>
      </w:r>
    </w:p>
    <w:p w14:paraId="0EA6207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-具备攻击手段建模识别能力， 支持对多样化攻击类型的精准识别；并且活体能力更新速度 快，持续扩增对新型攻击手段的识别，支持实时更新</w:t>
      </w:r>
      <w:r w:rsidRPr="006B3460">
        <w:rPr>
          <w:rFonts w:ascii="宋体" w:hAnsi="宋体" w:hint="eastAsia"/>
          <w:szCs w:val="21"/>
        </w:rPr>
        <w:t>。</w:t>
      </w:r>
    </w:p>
    <w:p w14:paraId="1638BAB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lastRenderedPageBreak/>
        <w:t>-具备自动化分级验证能力，不同活体检测模式组合切换使用，提供体验和安全性</w:t>
      </w:r>
      <w:r w:rsidRPr="006B3460">
        <w:rPr>
          <w:rFonts w:ascii="宋体" w:hAnsi="宋体" w:hint="eastAsia"/>
          <w:szCs w:val="21"/>
        </w:rPr>
        <w:t>。</w:t>
      </w:r>
    </w:p>
    <w:p w14:paraId="1960DD5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-具备AI 人脸防护</w:t>
      </w:r>
      <w:proofErr w:type="gramStart"/>
      <w:r w:rsidRPr="006B3460">
        <w:rPr>
          <w:rFonts w:ascii="宋体" w:hAnsi="宋体"/>
          <w:szCs w:val="21"/>
        </w:rPr>
        <w:t>盾</w:t>
      </w:r>
      <w:proofErr w:type="gramEnd"/>
      <w:r w:rsidRPr="006B3460">
        <w:rPr>
          <w:rFonts w:ascii="宋体" w:hAnsi="宋体"/>
          <w:szCs w:val="21"/>
        </w:rPr>
        <w:t>能力，具有基于语义理解实时自学习更新的方案，可输出信息包括：攻击风险输出(无攻击风险、中攻击风险、高攻击风险)、攻击类型输出(合成攻击、翻拍攻 击等)、其他信息输出(设备id 、设备风险等),有效应对</w:t>
      </w:r>
      <w:proofErr w:type="gramStart"/>
      <w:r w:rsidRPr="006B3460">
        <w:rPr>
          <w:rFonts w:ascii="宋体" w:hAnsi="宋体"/>
          <w:szCs w:val="21"/>
        </w:rPr>
        <w:t>黑产快速</w:t>
      </w:r>
      <w:proofErr w:type="gramEnd"/>
      <w:r w:rsidRPr="006B3460">
        <w:rPr>
          <w:rFonts w:ascii="宋体" w:hAnsi="宋体"/>
          <w:szCs w:val="21"/>
        </w:rPr>
        <w:t>迭代的攻击</w:t>
      </w:r>
      <w:r w:rsidRPr="006B3460">
        <w:rPr>
          <w:rFonts w:ascii="宋体" w:hAnsi="宋体" w:hint="eastAsia"/>
          <w:szCs w:val="21"/>
        </w:rPr>
        <w:t>。</w:t>
      </w:r>
    </w:p>
    <w:p w14:paraId="341950E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设备安全</w:t>
      </w:r>
      <w:proofErr w:type="gramStart"/>
      <w:r w:rsidRPr="006B3460">
        <w:rPr>
          <w:rFonts w:ascii="宋体" w:hAnsi="宋体"/>
          <w:szCs w:val="21"/>
        </w:rPr>
        <w:t>风控(</w:t>
      </w:r>
      <w:proofErr w:type="gramEnd"/>
      <w:r w:rsidRPr="006B3460">
        <w:rPr>
          <w:rFonts w:ascii="宋体" w:hAnsi="宋体"/>
          <w:szCs w:val="21"/>
        </w:rPr>
        <w:t>增强版):</w:t>
      </w:r>
    </w:p>
    <w:p w14:paraId="4A410A5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-提供设备风险检测模块和相机指纹检测模块，通过对设备风险的分析和对相机指纹的验 证，来应对rom 、hook等的劫持攻击类型。</w:t>
      </w:r>
    </w:p>
    <w:p w14:paraId="3C3607A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-设备风险模块：支持检测设备运行时候的实时参数信息判断是否</w:t>
      </w:r>
      <w:proofErr w:type="gramStart"/>
      <w:r w:rsidRPr="006B3460">
        <w:rPr>
          <w:rFonts w:ascii="宋体" w:hAnsi="宋体"/>
          <w:szCs w:val="21"/>
        </w:rPr>
        <w:t>被黑产篡改</w:t>
      </w:r>
      <w:proofErr w:type="gramEnd"/>
      <w:r w:rsidRPr="006B3460">
        <w:rPr>
          <w:rFonts w:ascii="宋体" w:hAnsi="宋体"/>
          <w:szCs w:val="21"/>
        </w:rPr>
        <w:t>，输出设备的 实时风险状态。风险状态分为四个等级，分别为低风险、中风险、中高风险和高风险，并提 供不同风险对应的策略。</w:t>
      </w:r>
    </w:p>
    <w:p w14:paraId="7FCFF13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-相机指纹模块：该模块对摄像头下发随机参数信息判断是否存在摄像头被劫持的可能。根 据差异性的大小，相机指纹模块也会返回四个等级，分别是低风险、中风险、中高风险和高 风险，并提供不同风险对应的策略。</w:t>
      </w:r>
    </w:p>
    <w:p w14:paraId="6765FEF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人脸比对次数要求：</w:t>
      </w:r>
    </w:p>
    <w:p w14:paraId="4EF2E288"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根据医院使用要求，提供不低于1000000次人脸核验。</w:t>
      </w:r>
    </w:p>
    <w:p w14:paraId="56E959F7"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人脸比对性能指标：</w:t>
      </w:r>
    </w:p>
    <w:p w14:paraId="512D3B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在双方认可的数据集上：</w:t>
      </w:r>
    </w:p>
    <w:p w14:paraId="4F4D0D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-支持在误识率万分之一的情况下，人脸比对通过率大于99.8%。</w:t>
      </w:r>
    </w:p>
    <w:p w14:paraId="5A09DA9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-支持在误识率百万分之一的情况下，人脸比对通过率大于99.8%</w:t>
      </w:r>
    </w:p>
    <w:p w14:paraId="4714406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-支持在误识率千万分之一的情况下，人脸比对通过率大于99.4%</w:t>
      </w:r>
    </w:p>
    <w:p w14:paraId="6EF69B6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接入渠道：</w:t>
      </w:r>
    </w:p>
    <w:p w14:paraId="05B5D522"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覆盖全部业务渠道，包括：</w:t>
      </w:r>
    </w:p>
    <w:p w14:paraId="2BBE2ABB"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可支持</w:t>
      </w:r>
      <w:proofErr w:type="gramStart"/>
      <w:r w:rsidRPr="006B3460">
        <w:rPr>
          <w:rFonts w:ascii="宋体" w:hAnsi="宋体"/>
          <w:szCs w:val="21"/>
        </w:rPr>
        <w:t>微信公众号</w:t>
      </w:r>
      <w:proofErr w:type="gramEnd"/>
      <w:r w:rsidRPr="006B3460">
        <w:rPr>
          <w:rFonts w:ascii="宋体" w:hAnsi="宋体"/>
          <w:szCs w:val="21"/>
        </w:rPr>
        <w:t>原生刷脸服务</w:t>
      </w:r>
    </w:p>
    <w:p w14:paraId="397A164F"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可</w:t>
      </w:r>
      <w:proofErr w:type="gramStart"/>
      <w:r w:rsidRPr="006B3460">
        <w:rPr>
          <w:rFonts w:ascii="宋体" w:hAnsi="宋体"/>
          <w:szCs w:val="21"/>
        </w:rPr>
        <w:t>支持微信小</w:t>
      </w:r>
      <w:proofErr w:type="gramEnd"/>
      <w:r w:rsidRPr="006B3460">
        <w:rPr>
          <w:rFonts w:ascii="宋体" w:hAnsi="宋体"/>
          <w:szCs w:val="21"/>
        </w:rPr>
        <w:t>程序原生刷脸服务</w:t>
      </w:r>
    </w:p>
    <w:p w14:paraId="1BB6AE6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满足带与用户实时交互的APP 刷脸服务</w:t>
      </w:r>
    </w:p>
    <w:p w14:paraId="676FBF8A" w14:textId="0265F269"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w:t>
      </w:r>
      <w:r w:rsidR="00293775" w:rsidRPr="006B3460">
        <w:rPr>
          <w:rFonts w:ascii="宋体" w:hAnsi="宋体" w:hint="eastAsia"/>
          <w:szCs w:val="21"/>
        </w:rPr>
        <w:t xml:space="preserve"> </w:t>
      </w:r>
      <w:r w:rsidRPr="006B3460">
        <w:rPr>
          <w:rFonts w:ascii="宋体" w:hAnsi="宋体"/>
          <w:szCs w:val="21"/>
        </w:rPr>
        <w:t>满足带与用户实时交互的H5 刷脸服务</w:t>
      </w:r>
    </w:p>
    <w:p w14:paraId="4A4CF610" w14:textId="62FAFFAA"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w:t>
      </w:r>
      <w:r w:rsidR="00293775" w:rsidRPr="006B3460">
        <w:rPr>
          <w:rFonts w:ascii="宋体" w:hAnsi="宋体" w:hint="eastAsia"/>
          <w:szCs w:val="21"/>
        </w:rPr>
        <w:t xml:space="preserve"> </w:t>
      </w:r>
      <w:r w:rsidRPr="006B3460">
        <w:rPr>
          <w:rFonts w:ascii="宋体" w:hAnsi="宋体"/>
          <w:szCs w:val="21"/>
        </w:rPr>
        <w:t>可提供 PC</w:t>
      </w:r>
      <w:r w:rsidRPr="006B3460">
        <w:rPr>
          <w:rFonts w:ascii="宋体" w:hAnsi="宋体" w:hint="eastAsia"/>
          <w:szCs w:val="21"/>
        </w:rPr>
        <w:t xml:space="preserve"> </w:t>
      </w:r>
      <w:r w:rsidRPr="006B3460">
        <w:rPr>
          <w:rFonts w:ascii="宋体" w:hAnsi="宋体"/>
          <w:szCs w:val="21"/>
        </w:rPr>
        <w:t>H</w:t>
      </w:r>
      <w:r w:rsidRPr="006B3460">
        <w:rPr>
          <w:rFonts w:ascii="宋体" w:hAnsi="宋体" w:hint="eastAsia"/>
          <w:szCs w:val="21"/>
        </w:rPr>
        <w:t>5</w:t>
      </w:r>
      <w:r w:rsidRPr="006B3460">
        <w:rPr>
          <w:rFonts w:ascii="宋体" w:hAnsi="宋体"/>
          <w:szCs w:val="21"/>
        </w:rPr>
        <w:t xml:space="preserve"> 刷脸服务。</w:t>
      </w:r>
    </w:p>
    <w:p w14:paraId="0588A57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兼容性要求：</w:t>
      </w:r>
    </w:p>
    <w:p w14:paraId="663FD3E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HS 方式支持主流机型，包括HTC 、OPPO 、OPPO</w:t>
      </w:r>
      <w:r w:rsidRPr="006B3460">
        <w:rPr>
          <w:rFonts w:ascii="宋体" w:hAnsi="宋体" w:hint="eastAsia"/>
          <w:szCs w:val="21"/>
        </w:rPr>
        <w:t>_</w:t>
      </w:r>
      <w:r w:rsidRPr="006B3460">
        <w:rPr>
          <w:rFonts w:ascii="宋体" w:hAnsi="宋体"/>
          <w:szCs w:val="21"/>
        </w:rPr>
        <w:t>REALME 、VIVO</w:t>
      </w:r>
      <w:r w:rsidRPr="006B3460">
        <w:rPr>
          <w:rFonts w:ascii="宋体" w:hAnsi="宋体" w:hint="eastAsia"/>
          <w:szCs w:val="21"/>
        </w:rPr>
        <w:t>、</w:t>
      </w:r>
      <w:r w:rsidRPr="006B3460">
        <w:rPr>
          <w:rFonts w:ascii="宋体" w:hAnsi="宋体"/>
          <w:szCs w:val="21"/>
        </w:rPr>
        <w:t xml:space="preserve">VIVO_ </w:t>
      </w:r>
      <w:r w:rsidRPr="006B3460">
        <w:rPr>
          <w:rFonts w:ascii="宋体" w:hAnsi="宋体" w:hint="eastAsia"/>
          <w:szCs w:val="21"/>
        </w:rPr>
        <w:t>I</w:t>
      </w:r>
      <w:r w:rsidRPr="006B3460">
        <w:rPr>
          <w:rFonts w:ascii="宋体" w:hAnsi="宋体"/>
          <w:szCs w:val="21"/>
        </w:rPr>
        <w:t>Q</w:t>
      </w:r>
      <w:r w:rsidRPr="006B3460">
        <w:rPr>
          <w:rFonts w:ascii="宋体" w:hAnsi="宋体" w:hint="eastAsia"/>
          <w:szCs w:val="21"/>
        </w:rPr>
        <w:t>OO</w:t>
      </w:r>
      <w:r w:rsidRPr="006B3460">
        <w:rPr>
          <w:rFonts w:ascii="宋体" w:hAnsi="宋体"/>
          <w:szCs w:val="21"/>
        </w:rPr>
        <w:t>, 锤子</w:t>
      </w:r>
      <w:r w:rsidRPr="006B3460">
        <w:rPr>
          <w:rFonts w:ascii="宋体" w:hAnsi="宋体" w:hint="eastAsia"/>
          <w:szCs w:val="21"/>
        </w:rPr>
        <w:t>、</w:t>
      </w:r>
      <w:r w:rsidRPr="006B3460">
        <w:rPr>
          <w:rFonts w:ascii="宋体" w:hAnsi="宋体"/>
          <w:szCs w:val="21"/>
        </w:rPr>
        <w:t xml:space="preserve"> 坚果、黑鲨、华硕、华为、荣耀、金立、联想、</w:t>
      </w:r>
      <w:proofErr w:type="gramStart"/>
      <w:r w:rsidRPr="006B3460">
        <w:rPr>
          <w:rFonts w:ascii="宋体" w:hAnsi="宋体"/>
          <w:szCs w:val="21"/>
        </w:rPr>
        <w:t>魅</w:t>
      </w:r>
      <w:proofErr w:type="gramEnd"/>
      <w:r w:rsidRPr="006B3460">
        <w:rPr>
          <w:rFonts w:ascii="宋体" w:hAnsi="宋体"/>
          <w:szCs w:val="21"/>
        </w:rPr>
        <w:t>族、魅族-魅蓝、努比亚、努比亚-红魔、  三星-GALAXY 、小米、小米-红米、 一加、中兴、苹果等800款以上，需提供机</w:t>
      </w:r>
      <w:r w:rsidRPr="006B3460">
        <w:rPr>
          <w:rFonts w:ascii="宋体" w:hAnsi="宋体"/>
          <w:szCs w:val="21"/>
        </w:rPr>
        <w:lastRenderedPageBreak/>
        <w:t>型兼容性列  表。支持水滴屏、折叠屏、伸缩屏等新型屏幕和硬件</w:t>
      </w:r>
      <w:r w:rsidRPr="006B3460">
        <w:rPr>
          <w:rFonts w:ascii="宋体" w:hAnsi="宋体" w:hint="eastAsia"/>
          <w:szCs w:val="21"/>
        </w:rPr>
        <w:t>；</w:t>
      </w:r>
      <w:r w:rsidRPr="006B3460">
        <w:rPr>
          <w:rFonts w:ascii="宋体" w:hAnsi="宋体"/>
          <w:szCs w:val="21"/>
        </w:rPr>
        <w:t>支持主流浏览器，</w:t>
      </w:r>
      <w:proofErr w:type="gramStart"/>
      <w:r w:rsidRPr="006B3460">
        <w:rPr>
          <w:rFonts w:ascii="宋体" w:hAnsi="宋体"/>
          <w:szCs w:val="21"/>
        </w:rPr>
        <w:t>包括微信浏览器</w:t>
      </w:r>
      <w:proofErr w:type="gramEnd"/>
      <w:r w:rsidRPr="006B3460">
        <w:rPr>
          <w:rFonts w:ascii="宋体" w:hAnsi="宋体"/>
          <w:szCs w:val="21"/>
        </w:rPr>
        <w:t>、 百度浏览器、UC 自带浏览器、QQ 浏览器、谷歌浏览器、手机自带浏览器等，不兼容情况  可自动降级为视频录制模式：公众号上版本要求门槛低，可兼容</w:t>
      </w:r>
      <w:proofErr w:type="gramStart"/>
      <w:r w:rsidRPr="006B3460">
        <w:rPr>
          <w:rFonts w:ascii="宋体" w:hAnsi="宋体"/>
          <w:szCs w:val="21"/>
        </w:rPr>
        <w:t>微信版本</w:t>
      </w:r>
      <w:proofErr w:type="gramEnd"/>
      <w:r w:rsidRPr="006B3460">
        <w:rPr>
          <w:rFonts w:ascii="宋体" w:hAnsi="宋体"/>
          <w:szCs w:val="21"/>
        </w:rPr>
        <w:t>6.5+</w:t>
      </w:r>
    </w:p>
    <w:p w14:paraId="39B0A4A0"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版本迭代：</w:t>
      </w:r>
    </w:p>
    <w:p w14:paraId="48A85CF3"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-支持智能化审核，从十几种模型维度对业务全量自动化复核，针对识别出的攻击样本进行 自动化标注学习，并进行快速算法迭代升级，提升安全性。</w:t>
      </w:r>
    </w:p>
    <w:p w14:paraId="7E02B369"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运营支持：</w:t>
      </w:r>
    </w:p>
    <w:p w14:paraId="48A9BAE1"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1. 具备可提供给甲方的人工审核平台。</w:t>
      </w:r>
    </w:p>
    <w:p w14:paraId="32732DC5"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2. 支持手机日报服务。</w:t>
      </w:r>
    </w:p>
    <w:p w14:paraId="07AFA4DA"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3. 支持</w:t>
      </w:r>
      <w:proofErr w:type="gramStart"/>
      <w:r w:rsidRPr="006B3460">
        <w:rPr>
          <w:rFonts w:ascii="宋体" w:hAnsi="宋体"/>
          <w:szCs w:val="21"/>
        </w:rPr>
        <w:t>微信端的帐号体系风控能力</w:t>
      </w:r>
      <w:proofErr w:type="gramEnd"/>
      <w:r w:rsidRPr="006B3460">
        <w:rPr>
          <w:rFonts w:ascii="宋体" w:hAnsi="宋体"/>
          <w:szCs w:val="21"/>
        </w:rPr>
        <w:t>。</w:t>
      </w:r>
    </w:p>
    <w:p w14:paraId="78540134" w14:textId="77777777"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4. 支持黑名单限制能力。</w:t>
      </w:r>
    </w:p>
    <w:p w14:paraId="49BF2911" w14:textId="507E774B" w:rsidR="00FA36E1" w:rsidRPr="006B3460" w:rsidRDefault="00FA36E1" w:rsidP="006B3460">
      <w:pPr>
        <w:pStyle w:val="a7"/>
        <w:spacing w:line="360" w:lineRule="auto"/>
        <w:ind w:left="432" w:firstLineChars="0" w:firstLine="0"/>
        <w:rPr>
          <w:rFonts w:ascii="宋体" w:hAnsi="宋体" w:hint="eastAsia"/>
          <w:szCs w:val="21"/>
        </w:rPr>
      </w:pPr>
      <w:r w:rsidRPr="006B3460">
        <w:rPr>
          <w:rFonts w:ascii="宋体" w:hAnsi="宋体"/>
          <w:szCs w:val="21"/>
        </w:rPr>
        <w:t>5. 支持300QPS以上并发数</w:t>
      </w:r>
    </w:p>
    <w:p w14:paraId="5452C9FD" w14:textId="77777777" w:rsidR="005E25A3" w:rsidRDefault="005E25A3">
      <w:pPr>
        <w:spacing w:line="360" w:lineRule="auto"/>
        <w:jc w:val="left"/>
        <w:rPr>
          <w:rFonts w:ascii="宋体" w:hAnsi="宋体" w:hint="eastAsia"/>
          <w:b/>
          <w:szCs w:val="21"/>
        </w:rPr>
      </w:pPr>
    </w:p>
    <w:p w14:paraId="071BCE86"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1EE70969" w:rsidR="005E25A3"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6B3460">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3C792158" w:rsidR="005E25A3"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B3460">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w:t>
      </w:r>
      <w:r>
        <w:rPr>
          <w:rFonts w:ascii="宋体" w:hAnsi="宋体" w:hint="eastAsia"/>
          <w:szCs w:val="21"/>
        </w:rPr>
        <w:lastRenderedPageBreak/>
        <w:t>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00000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682BDB7A" w:rsidR="005E25A3" w:rsidRDefault="00000000">
      <w:pPr>
        <w:widowControl/>
        <w:spacing w:line="360" w:lineRule="auto"/>
        <w:jc w:val="left"/>
        <w:rPr>
          <w:rFonts w:ascii="宋体" w:hAnsi="宋体" w:hint="eastAsia"/>
          <w:szCs w:val="21"/>
        </w:rPr>
      </w:pPr>
      <w:r>
        <w:rPr>
          <w:rFonts w:ascii="宋体" w:hAnsi="宋体" w:hint="eastAsia"/>
          <w:szCs w:val="21"/>
        </w:rPr>
        <w:t>①投标书一式</w:t>
      </w:r>
      <w:r w:rsidR="0008260E">
        <w:rPr>
          <w:rFonts w:ascii="宋体" w:hAnsi="宋体" w:hint="eastAsia"/>
          <w:szCs w:val="21"/>
        </w:rPr>
        <w:t>叁</w:t>
      </w:r>
      <w:r>
        <w:rPr>
          <w:rFonts w:ascii="宋体" w:hAnsi="宋体" w:hint="eastAsia"/>
          <w:szCs w:val="21"/>
        </w:rPr>
        <w:t>份（壹份正本</w:t>
      </w:r>
      <w:r w:rsidR="0008260E">
        <w:rPr>
          <w:rFonts w:ascii="宋体" w:hAnsi="宋体" w:hint="eastAsia"/>
          <w:szCs w:val="21"/>
        </w:rPr>
        <w:t>贰</w:t>
      </w:r>
      <w:r>
        <w:rPr>
          <w:rFonts w:ascii="宋体" w:hAnsi="宋体" w:hint="eastAsia"/>
          <w:szCs w:val="21"/>
        </w:rPr>
        <w:t>份副本，投标文件</w:t>
      </w:r>
      <w:r w:rsidR="0008260E">
        <w:rPr>
          <w:rFonts w:ascii="宋体" w:hAnsi="宋体" w:hint="eastAsia"/>
          <w:szCs w:val="21"/>
        </w:rPr>
        <w:t>侧面加盖骑缝公章，</w:t>
      </w:r>
      <w:r>
        <w:rPr>
          <w:rFonts w:ascii="宋体" w:hAnsi="宋体" w:hint="eastAsia"/>
          <w:szCs w:val="21"/>
        </w:rPr>
        <w:t>正本与副本应分开包装，加贴封条</w:t>
      </w:r>
      <w:r w:rsidR="0008260E">
        <w:rPr>
          <w:rFonts w:ascii="宋体" w:hAnsi="宋体" w:hint="eastAsia"/>
          <w:szCs w:val="21"/>
        </w:rPr>
        <w:t>，</w:t>
      </w:r>
      <w:r>
        <w:rPr>
          <w:rFonts w:ascii="宋体" w:hAnsi="宋体" w:hint="eastAsia"/>
          <w:szCs w:val="21"/>
        </w:rPr>
        <w:t>标书封面分别注明正本、副本，并在封套的封口处加盖投标人单位公章）。</w:t>
      </w:r>
    </w:p>
    <w:p w14:paraId="116ED7EB" w14:textId="77777777" w:rsidR="005E25A3"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0E00FAD3" w:rsidR="005E25A3" w:rsidRDefault="00000000">
      <w:pPr>
        <w:widowControl/>
        <w:spacing w:line="360" w:lineRule="auto"/>
        <w:jc w:val="left"/>
        <w:rPr>
          <w:rFonts w:ascii="宋体" w:hAnsi="宋体" w:hint="eastAsia"/>
          <w:bCs/>
          <w:szCs w:val="21"/>
        </w:rPr>
      </w:pPr>
      <w:r>
        <w:rPr>
          <w:rFonts w:ascii="宋体" w:hAnsi="宋体" w:hint="eastAsia"/>
          <w:bCs/>
          <w:szCs w:val="21"/>
        </w:rPr>
        <w:t>4）</w:t>
      </w:r>
      <w:r w:rsidR="0062242E">
        <w:rPr>
          <w:rFonts w:ascii="宋体" w:hAnsi="宋体" w:hint="eastAsia"/>
          <w:bCs/>
          <w:szCs w:val="21"/>
        </w:rPr>
        <w:t>法人代表未在法定代表人证明书上签字或盖章；法人代表、受委托人未在授权委托书上签字、盖章。</w:t>
      </w:r>
    </w:p>
    <w:p w14:paraId="3A941F2A"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02275426" w:rsidR="005E25A3" w:rsidRDefault="00000000">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sidRPr="0043201F">
        <w:rPr>
          <w:rFonts w:ascii="宋体" w:hAnsi="宋体" w:hint="eastAsia"/>
          <w:szCs w:val="21"/>
          <w:highlight w:val="yellow"/>
        </w:rPr>
        <w:t>2025年0</w:t>
      </w:r>
      <w:r w:rsidR="006B3460">
        <w:rPr>
          <w:rFonts w:ascii="宋体" w:hAnsi="宋体" w:hint="eastAsia"/>
          <w:szCs w:val="21"/>
          <w:highlight w:val="yellow"/>
        </w:rPr>
        <w:t>8</w:t>
      </w:r>
      <w:r w:rsidRPr="0043201F">
        <w:rPr>
          <w:rFonts w:ascii="宋体" w:hAnsi="宋体" w:hint="eastAsia"/>
          <w:szCs w:val="21"/>
          <w:highlight w:val="yellow"/>
        </w:rPr>
        <w:t>月2</w:t>
      </w:r>
      <w:r w:rsidR="006B3460">
        <w:rPr>
          <w:rFonts w:ascii="宋体" w:hAnsi="宋体" w:hint="eastAsia"/>
          <w:szCs w:val="21"/>
          <w:highlight w:val="yellow"/>
        </w:rPr>
        <w:t>0</w:t>
      </w:r>
      <w:r w:rsidRPr="0043201F">
        <w:rPr>
          <w:rFonts w:ascii="宋体" w:hAnsi="宋体" w:hint="eastAsia"/>
          <w:szCs w:val="21"/>
          <w:highlight w:val="yellow"/>
        </w:rPr>
        <w:t>日8:30（北京时间），中</w:t>
      </w:r>
      <w:proofErr w:type="gramStart"/>
      <w:r w:rsidRPr="0043201F">
        <w:rPr>
          <w:rFonts w:ascii="宋体" w:hAnsi="宋体" w:hint="eastAsia"/>
          <w:szCs w:val="21"/>
          <w:highlight w:val="yellow"/>
        </w:rPr>
        <w:t>仪大厦</w:t>
      </w:r>
      <w:proofErr w:type="gramEnd"/>
      <w:r w:rsidRPr="0043201F">
        <w:rPr>
          <w:rFonts w:ascii="宋体" w:hAnsi="宋体" w:hint="eastAsia"/>
          <w:szCs w:val="21"/>
          <w:highlight w:val="yellow"/>
        </w:rPr>
        <w:t>10层10</w:t>
      </w:r>
      <w:r w:rsidR="006B3460">
        <w:rPr>
          <w:rFonts w:ascii="宋体" w:hAnsi="宋体" w:hint="eastAsia"/>
          <w:szCs w:val="21"/>
          <w:highlight w:val="yellow"/>
        </w:rPr>
        <w:t>11</w:t>
      </w:r>
      <w:r w:rsidRPr="0043201F">
        <w:rPr>
          <w:rFonts w:ascii="宋体" w:hAnsi="宋体" w:hint="eastAsia"/>
          <w:szCs w:val="21"/>
          <w:highlight w:val="yellow"/>
        </w:rPr>
        <w:t>会议室，递交文件截止时间：2025年</w:t>
      </w:r>
      <w:r w:rsidR="006B3460" w:rsidRPr="0043201F">
        <w:rPr>
          <w:rFonts w:ascii="宋体" w:hAnsi="宋体" w:hint="eastAsia"/>
          <w:szCs w:val="21"/>
          <w:highlight w:val="yellow"/>
        </w:rPr>
        <w:t>0</w:t>
      </w:r>
      <w:r w:rsidR="006B3460">
        <w:rPr>
          <w:rFonts w:ascii="宋体" w:hAnsi="宋体" w:hint="eastAsia"/>
          <w:szCs w:val="21"/>
          <w:highlight w:val="yellow"/>
        </w:rPr>
        <w:t>8</w:t>
      </w:r>
      <w:r w:rsidR="006B3460" w:rsidRPr="0043201F">
        <w:rPr>
          <w:rFonts w:ascii="宋体" w:hAnsi="宋体" w:hint="eastAsia"/>
          <w:szCs w:val="21"/>
          <w:highlight w:val="yellow"/>
        </w:rPr>
        <w:t>月2</w:t>
      </w:r>
      <w:r w:rsidR="006B3460">
        <w:rPr>
          <w:rFonts w:ascii="宋体" w:hAnsi="宋体" w:hint="eastAsia"/>
          <w:szCs w:val="21"/>
          <w:highlight w:val="yellow"/>
        </w:rPr>
        <w:t>0</w:t>
      </w:r>
      <w:r w:rsidR="006B3460" w:rsidRPr="0043201F">
        <w:rPr>
          <w:rFonts w:ascii="宋体" w:hAnsi="宋体" w:hint="eastAsia"/>
          <w:szCs w:val="21"/>
          <w:highlight w:val="yellow"/>
        </w:rPr>
        <w:t>日</w:t>
      </w:r>
      <w:r w:rsidRPr="0043201F">
        <w:rPr>
          <w:rFonts w:ascii="宋体" w:hAnsi="宋体" w:hint="eastAsia"/>
          <w:szCs w:val="21"/>
          <w:highlight w:val="yellow"/>
        </w:rPr>
        <w:t xml:space="preserve"> 9:00</w:t>
      </w:r>
      <w:r>
        <w:rPr>
          <w:rFonts w:ascii="宋体" w:hAnsi="宋体" w:hint="eastAsia"/>
          <w:szCs w:val="21"/>
        </w:rPr>
        <w:t>逾期送达或未密封的投标文件恕不接受。</w:t>
      </w:r>
    </w:p>
    <w:p w14:paraId="1CF77E03" w14:textId="77777777" w:rsidR="005E25A3"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000000">
            <w:pPr>
              <w:spacing w:line="360" w:lineRule="auto"/>
              <w:ind w:left="52"/>
            </w:pPr>
            <w:proofErr w:type="spellStart"/>
            <w:r>
              <w:t>序号</w:t>
            </w:r>
            <w:proofErr w:type="spellEnd"/>
          </w:p>
        </w:tc>
        <w:tc>
          <w:tcPr>
            <w:tcW w:w="709" w:type="dxa"/>
          </w:tcPr>
          <w:p w14:paraId="7D4BEC9A" w14:textId="77777777" w:rsidR="005E25A3" w:rsidRDefault="00000000">
            <w:pPr>
              <w:spacing w:line="360" w:lineRule="auto"/>
              <w:ind w:left="38"/>
            </w:pPr>
            <w:proofErr w:type="spellStart"/>
            <w:r>
              <w:t>分值</w:t>
            </w:r>
            <w:proofErr w:type="spellEnd"/>
          </w:p>
        </w:tc>
        <w:tc>
          <w:tcPr>
            <w:tcW w:w="2249" w:type="dxa"/>
          </w:tcPr>
          <w:p w14:paraId="64C0D4B7" w14:textId="77777777" w:rsidR="005E25A3" w:rsidRDefault="00000000">
            <w:pPr>
              <w:spacing w:line="360" w:lineRule="auto"/>
              <w:ind w:right="106"/>
              <w:jc w:val="center"/>
            </w:pPr>
            <w:proofErr w:type="spellStart"/>
            <w:r>
              <w:t>评分因素分项</w:t>
            </w:r>
            <w:proofErr w:type="spellEnd"/>
          </w:p>
        </w:tc>
        <w:tc>
          <w:tcPr>
            <w:tcW w:w="4961" w:type="dxa"/>
          </w:tcPr>
          <w:p w14:paraId="54AD6B96" w14:textId="77777777" w:rsidR="005E25A3" w:rsidRDefault="00000000">
            <w:pPr>
              <w:spacing w:line="360" w:lineRule="auto"/>
              <w:ind w:right="106"/>
              <w:jc w:val="center"/>
            </w:pPr>
            <w:proofErr w:type="spellStart"/>
            <w:r>
              <w:t>评分标准</w:t>
            </w:r>
            <w:proofErr w:type="spellEnd"/>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000000">
            <w:pPr>
              <w:spacing w:line="360" w:lineRule="auto"/>
              <w:ind w:left="52"/>
            </w:pPr>
            <w:proofErr w:type="spellStart"/>
            <w:r>
              <w:t>价格</w:t>
            </w:r>
            <w:proofErr w:type="spellEnd"/>
          </w:p>
        </w:tc>
        <w:tc>
          <w:tcPr>
            <w:tcW w:w="709" w:type="dxa"/>
            <w:vAlign w:val="center"/>
          </w:tcPr>
          <w:p w14:paraId="1CEA817B" w14:textId="77777777" w:rsidR="005E25A3" w:rsidRDefault="00000000">
            <w:pPr>
              <w:spacing w:line="360" w:lineRule="auto"/>
              <w:rPr>
                <w:lang w:eastAsia="zh-CN"/>
              </w:rPr>
            </w:pPr>
            <w:r>
              <w:rPr>
                <w:rFonts w:ascii="宋体" w:hAnsi="宋体" w:cs="Calibri" w:hint="eastAsia"/>
              </w:rPr>
              <w:t>3</w:t>
            </w:r>
            <w:r>
              <w:rPr>
                <w:rFonts w:ascii="Calibri" w:eastAsia="Calibri" w:hAnsi="Calibri" w:cs="Calibri"/>
              </w:rPr>
              <w:t>0</w:t>
            </w:r>
          </w:p>
        </w:tc>
        <w:tc>
          <w:tcPr>
            <w:tcW w:w="2249" w:type="dxa"/>
            <w:vAlign w:val="center"/>
          </w:tcPr>
          <w:p w14:paraId="6B760560" w14:textId="77777777" w:rsidR="005E25A3" w:rsidRDefault="00000000">
            <w:pPr>
              <w:spacing w:line="360" w:lineRule="auto"/>
            </w:pPr>
            <w:proofErr w:type="spellStart"/>
            <w:r>
              <w:t>评标价格</w:t>
            </w:r>
            <w:proofErr w:type="spellEnd"/>
          </w:p>
        </w:tc>
        <w:tc>
          <w:tcPr>
            <w:tcW w:w="4961" w:type="dxa"/>
          </w:tcPr>
          <w:p w14:paraId="29B92ED6" w14:textId="77777777" w:rsidR="005E25A3" w:rsidRDefault="0000000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00000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5E25A3" w14:paraId="42F05240" w14:textId="77777777">
        <w:trPr>
          <w:trHeight w:val="1104"/>
        </w:trPr>
        <w:tc>
          <w:tcPr>
            <w:tcW w:w="710" w:type="dxa"/>
            <w:vMerge w:val="restart"/>
            <w:vAlign w:val="center"/>
          </w:tcPr>
          <w:p w14:paraId="544D4B79" w14:textId="77777777" w:rsidR="005E25A3" w:rsidRDefault="00000000">
            <w:pPr>
              <w:spacing w:line="360" w:lineRule="auto"/>
              <w:jc w:val="center"/>
            </w:pPr>
            <w:proofErr w:type="spellStart"/>
            <w:r>
              <w:t>商务部分</w:t>
            </w:r>
            <w:proofErr w:type="spellEnd"/>
          </w:p>
        </w:tc>
        <w:tc>
          <w:tcPr>
            <w:tcW w:w="709" w:type="dxa"/>
            <w:vMerge w:val="restart"/>
            <w:vAlign w:val="center"/>
          </w:tcPr>
          <w:p w14:paraId="3455474F" w14:textId="3ADE4727" w:rsidR="005E25A3" w:rsidRPr="00FD6B97" w:rsidRDefault="00FD6B97">
            <w:pPr>
              <w:spacing w:line="360" w:lineRule="auto"/>
              <w:rPr>
                <w:color w:val="FF0000"/>
                <w:lang w:eastAsia="zh-CN"/>
              </w:rPr>
            </w:pPr>
            <w:r w:rsidRPr="00FD6B97">
              <w:rPr>
                <w:rFonts w:ascii="Calibri" w:hAnsi="Calibri" w:cs="Calibri" w:hint="eastAsia"/>
                <w:color w:val="FF0000"/>
                <w:lang w:eastAsia="zh-CN"/>
              </w:rPr>
              <w:t>25</w:t>
            </w:r>
          </w:p>
        </w:tc>
        <w:tc>
          <w:tcPr>
            <w:tcW w:w="2249" w:type="dxa"/>
            <w:vAlign w:val="center"/>
          </w:tcPr>
          <w:p w14:paraId="469D802F" w14:textId="77777777" w:rsidR="005E25A3" w:rsidRDefault="00000000">
            <w:pPr>
              <w:spacing w:line="360" w:lineRule="auto"/>
              <w:rPr>
                <w:lang w:eastAsia="zh-CN"/>
              </w:rPr>
            </w:pPr>
            <w:r>
              <w:rPr>
                <w:lang w:eastAsia="zh-CN"/>
              </w:rPr>
              <w:t>对投标人企业资质的评价</w:t>
            </w:r>
          </w:p>
          <w:p w14:paraId="234B66CA" w14:textId="5450E8A5" w:rsidR="005E25A3" w:rsidRDefault="00000000">
            <w:pPr>
              <w:spacing w:line="360" w:lineRule="auto"/>
            </w:pPr>
            <w:r>
              <w:t>（</w:t>
            </w:r>
            <w:r w:rsidR="00FD6B97" w:rsidRPr="00FD6B97">
              <w:rPr>
                <w:rFonts w:hint="eastAsia"/>
                <w:color w:val="FF0000"/>
                <w:lang w:eastAsia="zh-CN"/>
              </w:rPr>
              <w:t>10</w:t>
            </w:r>
            <w:r>
              <w:t>分）</w:t>
            </w:r>
          </w:p>
        </w:tc>
        <w:tc>
          <w:tcPr>
            <w:tcW w:w="4961" w:type="dxa"/>
          </w:tcPr>
          <w:p w14:paraId="1AE6981A" w14:textId="7E722A41" w:rsidR="00C20C42" w:rsidRDefault="00C20C42" w:rsidP="00C20C42">
            <w:pPr>
              <w:spacing w:line="239" w:lineRule="auto"/>
              <w:ind w:firstLine="565"/>
              <w:rPr>
                <w:color w:val="C00000"/>
                <w:lang w:eastAsia="zh-CN"/>
              </w:rPr>
            </w:pPr>
            <w:r>
              <w:rPr>
                <w:rFonts w:hint="eastAsia"/>
                <w:color w:val="C00000"/>
                <w:lang w:eastAsia="zh-CN"/>
              </w:rPr>
              <w:t>1.</w:t>
            </w:r>
            <w:r>
              <w:rPr>
                <w:rFonts w:hint="eastAsia"/>
                <w:color w:val="C00000"/>
                <w:lang w:eastAsia="zh-CN"/>
              </w:rPr>
              <w:tab/>
            </w:r>
            <w:r>
              <w:rPr>
                <w:rFonts w:hint="eastAsia"/>
                <w:color w:val="C00000"/>
                <w:lang w:eastAsia="zh-CN"/>
              </w:rPr>
              <w:t>企业认定：供应商同时具有有效的《</w:t>
            </w:r>
            <w:r w:rsidR="002B02F6" w:rsidRPr="002B02F6">
              <w:rPr>
                <w:rFonts w:hint="eastAsia"/>
                <w:color w:val="C00000"/>
                <w:lang w:eastAsia="zh-CN"/>
              </w:rPr>
              <w:t>软件企业证书</w:t>
            </w:r>
            <w:r>
              <w:rPr>
                <w:rFonts w:hint="eastAsia"/>
                <w:color w:val="C00000"/>
                <w:lang w:eastAsia="zh-CN"/>
              </w:rPr>
              <w:t>》得</w:t>
            </w:r>
            <w:r>
              <w:rPr>
                <w:rFonts w:hint="eastAsia"/>
                <w:color w:val="C00000"/>
                <w:lang w:eastAsia="zh-CN"/>
              </w:rPr>
              <w:t>1</w:t>
            </w:r>
            <w:r>
              <w:rPr>
                <w:rFonts w:hint="eastAsia"/>
                <w:color w:val="C00000"/>
                <w:lang w:eastAsia="zh-CN"/>
              </w:rPr>
              <w:t>分。满分</w:t>
            </w:r>
            <w:r>
              <w:rPr>
                <w:rFonts w:hint="eastAsia"/>
                <w:color w:val="C00000"/>
                <w:lang w:eastAsia="zh-CN"/>
              </w:rPr>
              <w:t>1</w:t>
            </w:r>
            <w:r>
              <w:rPr>
                <w:rFonts w:hint="eastAsia"/>
                <w:color w:val="C00000"/>
                <w:lang w:eastAsia="zh-CN"/>
              </w:rPr>
              <w:t>分。</w:t>
            </w:r>
          </w:p>
          <w:p w14:paraId="1B65DEB6" w14:textId="77777777" w:rsidR="00C20C42" w:rsidRDefault="00C20C42" w:rsidP="00C20C42">
            <w:pPr>
              <w:spacing w:line="239" w:lineRule="auto"/>
              <w:ind w:firstLine="565"/>
              <w:rPr>
                <w:color w:val="C00000"/>
                <w:lang w:eastAsia="zh-CN"/>
              </w:rPr>
            </w:pPr>
          </w:p>
          <w:p w14:paraId="2E1DA79D" w14:textId="77777777" w:rsidR="00C20C42" w:rsidRDefault="00C20C42" w:rsidP="00C20C42">
            <w:pPr>
              <w:spacing w:line="239" w:lineRule="auto"/>
              <w:ind w:firstLine="565"/>
              <w:rPr>
                <w:color w:val="C00000"/>
                <w:lang w:eastAsia="zh-CN"/>
              </w:rPr>
            </w:pPr>
            <w:r>
              <w:rPr>
                <w:rFonts w:hint="eastAsia"/>
                <w:color w:val="C00000"/>
                <w:lang w:eastAsia="zh-CN"/>
              </w:rPr>
              <w:t>2.</w:t>
            </w:r>
            <w:r>
              <w:rPr>
                <w:rFonts w:hint="eastAsia"/>
                <w:color w:val="C00000"/>
                <w:lang w:eastAsia="zh-CN"/>
              </w:rPr>
              <w:tab/>
            </w:r>
            <w:r>
              <w:rPr>
                <w:rFonts w:hint="eastAsia"/>
                <w:color w:val="C00000"/>
                <w:lang w:eastAsia="zh-CN"/>
              </w:rPr>
              <w:t>软件成熟度：供应商具有</w:t>
            </w:r>
            <w:r>
              <w:rPr>
                <w:rFonts w:hint="eastAsia"/>
                <w:color w:val="C00000"/>
                <w:lang w:eastAsia="zh-CN"/>
              </w:rPr>
              <w:t>CMMI 5</w:t>
            </w:r>
            <w:r>
              <w:rPr>
                <w:rFonts w:hint="eastAsia"/>
                <w:color w:val="C00000"/>
                <w:lang w:eastAsia="zh-CN"/>
              </w:rPr>
              <w:t>级证书得</w:t>
            </w:r>
            <w:r>
              <w:rPr>
                <w:rFonts w:hint="eastAsia"/>
                <w:color w:val="C00000"/>
                <w:lang w:eastAsia="zh-CN"/>
              </w:rPr>
              <w:t>2</w:t>
            </w:r>
            <w:r>
              <w:rPr>
                <w:rFonts w:hint="eastAsia"/>
                <w:color w:val="C00000"/>
                <w:lang w:eastAsia="zh-CN"/>
              </w:rPr>
              <w:t>分，</w:t>
            </w:r>
            <w:r>
              <w:rPr>
                <w:rFonts w:hint="eastAsia"/>
                <w:color w:val="C00000"/>
                <w:lang w:eastAsia="zh-CN"/>
              </w:rPr>
              <w:t>CMMI 4</w:t>
            </w:r>
            <w:r>
              <w:rPr>
                <w:rFonts w:hint="eastAsia"/>
                <w:color w:val="C00000"/>
                <w:lang w:eastAsia="zh-CN"/>
              </w:rPr>
              <w:t>级证书得</w:t>
            </w:r>
            <w:r>
              <w:rPr>
                <w:rFonts w:hint="eastAsia"/>
                <w:color w:val="C00000"/>
                <w:lang w:eastAsia="zh-CN"/>
              </w:rPr>
              <w:t>1</w:t>
            </w:r>
            <w:r>
              <w:rPr>
                <w:rFonts w:hint="eastAsia"/>
                <w:color w:val="C00000"/>
                <w:lang w:eastAsia="zh-CN"/>
              </w:rPr>
              <w:t>分，其他不得分。</w:t>
            </w:r>
          </w:p>
          <w:p w14:paraId="42B3EE0E" w14:textId="77777777" w:rsidR="00C20C42" w:rsidRDefault="00C20C42" w:rsidP="00C20C42">
            <w:pPr>
              <w:spacing w:line="239" w:lineRule="auto"/>
              <w:ind w:firstLine="565"/>
              <w:rPr>
                <w:color w:val="C00000"/>
                <w:lang w:eastAsia="zh-CN"/>
              </w:rPr>
            </w:pPr>
            <w:r>
              <w:rPr>
                <w:rFonts w:hint="eastAsia"/>
                <w:color w:val="C00000"/>
                <w:lang w:eastAsia="zh-CN"/>
              </w:rPr>
              <w:t>供应商具有</w:t>
            </w:r>
            <w:r>
              <w:rPr>
                <w:rFonts w:hint="eastAsia"/>
                <w:color w:val="C00000"/>
                <w:lang w:eastAsia="zh-CN"/>
              </w:rPr>
              <w:t>SPCA</w:t>
            </w:r>
            <w:r>
              <w:rPr>
                <w:rFonts w:hint="eastAsia"/>
                <w:color w:val="C00000"/>
                <w:lang w:eastAsia="zh-CN"/>
              </w:rPr>
              <w:t>软件能力成熟度等级证书</w:t>
            </w:r>
            <w:r>
              <w:rPr>
                <w:rFonts w:hint="eastAsia"/>
                <w:color w:val="C00000"/>
                <w:lang w:eastAsia="zh-CN"/>
              </w:rPr>
              <w:t>5</w:t>
            </w:r>
            <w:r>
              <w:rPr>
                <w:rFonts w:hint="eastAsia"/>
                <w:color w:val="C00000"/>
                <w:lang w:eastAsia="zh-CN"/>
              </w:rPr>
              <w:t>级得</w:t>
            </w:r>
            <w:r>
              <w:rPr>
                <w:rFonts w:hint="eastAsia"/>
                <w:color w:val="C00000"/>
                <w:lang w:eastAsia="zh-CN"/>
              </w:rPr>
              <w:t>2</w:t>
            </w:r>
            <w:r>
              <w:rPr>
                <w:rFonts w:hint="eastAsia"/>
                <w:color w:val="C00000"/>
                <w:lang w:eastAsia="zh-CN"/>
              </w:rPr>
              <w:t>分，</w:t>
            </w:r>
            <w:r>
              <w:rPr>
                <w:rFonts w:hint="eastAsia"/>
                <w:color w:val="C00000"/>
                <w:lang w:eastAsia="zh-CN"/>
              </w:rPr>
              <w:t>SPCA 4</w:t>
            </w:r>
            <w:r>
              <w:rPr>
                <w:rFonts w:hint="eastAsia"/>
                <w:color w:val="C00000"/>
                <w:lang w:eastAsia="zh-CN"/>
              </w:rPr>
              <w:t>级证书得</w:t>
            </w:r>
            <w:r>
              <w:rPr>
                <w:rFonts w:hint="eastAsia"/>
                <w:color w:val="C00000"/>
                <w:lang w:eastAsia="zh-CN"/>
              </w:rPr>
              <w:t>1</w:t>
            </w:r>
            <w:r>
              <w:rPr>
                <w:rFonts w:hint="eastAsia"/>
                <w:color w:val="C00000"/>
                <w:lang w:eastAsia="zh-CN"/>
              </w:rPr>
              <w:t>分其他不得分，满分</w:t>
            </w:r>
            <w:r>
              <w:rPr>
                <w:rFonts w:hint="eastAsia"/>
                <w:color w:val="C00000"/>
                <w:lang w:eastAsia="zh-CN"/>
              </w:rPr>
              <w:t>4</w:t>
            </w:r>
            <w:r>
              <w:rPr>
                <w:rFonts w:hint="eastAsia"/>
                <w:color w:val="C00000"/>
                <w:lang w:eastAsia="zh-CN"/>
              </w:rPr>
              <w:t>分。</w:t>
            </w:r>
          </w:p>
          <w:p w14:paraId="0BC05586" w14:textId="77777777" w:rsidR="00C20C42" w:rsidRDefault="00C20C42" w:rsidP="00C20C42">
            <w:pPr>
              <w:spacing w:line="239" w:lineRule="auto"/>
              <w:ind w:firstLine="565"/>
              <w:rPr>
                <w:color w:val="C00000"/>
                <w:lang w:eastAsia="zh-CN"/>
              </w:rPr>
            </w:pPr>
          </w:p>
          <w:p w14:paraId="21FF3673" w14:textId="402FB4B3" w:rsidR="00C20C42" w:rsidRDefault="00C20C42" w:rsidP="00C20C42">
            <w:pPr>
              <w:spacing w:line="360" w:lineRule="auto"/>
              <w:rPr>
                <w:color w:val="C00000"/>
                <w:lang w:eastAsia="zh-CN"/>
              </w:rPr>
            </w:pPr>
            <w:r>
              <w:rPr>
                <w:rFonts w:hint="eastAsia"/>
                <w:color w:val="C00000"/>
                <w:lang w:eastAsia="zh-CN"/>
              </w:rPr>
              <w:t>3.</w:t>
            </w:r>
            <w:r>
              <w:rPr>
                <w:rFonts w:hint="eastAsia"/>
                <w:color w:val="C00000"/>
                <w:lang w:eastAsia="zh-CN"/>
              </w:rPr>
              <w:tab/>
            </w:r>
            <w:r>
              <w:rPr>
                <w:rFonts w:hint="eastAsia"/>
                <w:color w:val="C00000"/>
                <w:lang w:eastAsia="zh-CN"/>
              </w:rPr>
              <w:t>管理体系：供应商具有有效的</w:t>
            </w:r>
            <w:r>
              <w:rPr>
                <w:rFonts w:hint="eastAsia"/>
                <w:color w:val="C00000"/>
                <w:lang w:eastAsia="zh-CN"/>
              </w:rPr>
              <w:t>ISO9001</w:t>
            </w:r>
            <w:r>
              <w:rPr>
                <w:rFonts w:hint="eastAsia"/>
                <w:color w:val="C00000"/>
                <w:lang w:eastAsia="zh-CN"/>
              </w:rPr>
              <w:t>质量管理体系认证证书、</w:t>
            </w:r>
            <w:r>
              <w:rPr>
                <w:rFonts w:hint="eastAsia"/>
                <w:color w:val="C00000"/>
                <w:lang w:eastAsia="zh-CN"/>
              </w:rPr>
              <w:t>ISO27001</w:t>
            </w:r>
            <w:r>
              <w:rPr>
                <w:rFonts w:hint="eastAsia"/>
                <w:color w:val="C00000"/>
                <w:lang w:eastAsia="zh-CN"/>
              </w:rPr>
              <w:t>信息安全管理体系认证证书、</w:t>
            </w:r>
            <w:r>
              <w:rPr>
                <w:rFonts w:hint="eastAsia"/>
                <w:color w:val="C00000"/>
                <w:lang w:eastAsia="zh-CN"/>
              </w:rPr>
              <w:t>ISO20000</w:t>
            </w:r>
            <w:r>
              <w:rPr>
                <w:rFonts w:hint="eastAsia"/>
                <w:color w:val="C00000"/>
                <w:lang w:eastAsia="zh-CN"/>
              </w:rPr>
              <w:t>信息技术服务管理体系认证证书、</w:t>
            </w:r>
            <w:r>
              <w:rPr>
                <w:rFonts w:hint="eastAsia"/>
                <w:color w:val="C00000"/>
                <w:lang w:eastAsia="zh-CN"/>
              </w:rPr>
              <w:t>ISO14001</w:t>
            </w:r>
            <w:r>
              <w:rPr>
                <w:rFonts w:hint="eastAsia"/>
                <w:color w:val="C00000"/>
                <w:lang w:eastAsia="zh-CN"/>
              </w:rPr>
              <w:t>环境管理体系认证证书、</w:t>
            </w:r>
            <w:r>
              <w:rPr>
                <w:rFonts w:hint="eastAsia"/>
                <w:color w:val="C00000"/>
                <w:lang w:eastAsia="zh-CN"/>
              </w:rPr>
              <w:t>ISO45001</w:t>
            </w:r>
            <w:r>
              <w:rPr>
                <w:rFonts w:hint="eastAsia"/>
                <w:color w:val="C00000"/>
                <w:lang w:eastAsia="zh-CN"/>
              </w:rPr>
              <w:t>职业</w:t>
            </w:r>
            <w:r>
              <w:rPr>
                <w:rFonts w:hint="eastAsia"/>
                <w:color w:val="C00000"/>
                <w:lang w:eastAsia="zh-CN"/>
              </w:rPr>
              <w:lastRenderedPageBreak/>
              <w:t>健康安全管理体系认证证书、</w:t>
            </w:r>
            <w:r>
              <w:rPr>
                <w:rFonts w:hint="eastAsia"/>
                <w:color w:val="C00000"/>
                <w:lang w:eastAsia="zh-CN"/>
              </w:rPr>
              <w:t xml:space="preserve"> ISO22301</w:t>
            </w:r>
            <w:r>
              <w:rPr>
                <w:rFonts w:hint="eastAsia"/>
                <w:color w:val="C00000"/>
                <w:lang w:eastAsia="zh-CN"/>
              </w:rPr>
              <w:t>业务连续性管理体系认证证书、</w:t>
            </w:r>
            <w:r>
              <w:rPr>
                <w:rFonts w:hint="eastAsia"/>
                <w:color w:val="C00000"/>
                <w:lang w:eastAsia="zh-CN"/>
              </w:rPr>
              <w:t>ISO27018</w:t>
            </w:r>
            <w:proofErr w:type="gramStart"/>
            <w:r>
              <w:rPr>
                <w:rFonts w:hint="eastAsia"/>
                <w:color w:val="C00000"/>
                <w:lang w:eastAsia="zh-CN"/>
              </w:rPr>
              <w:t>公有云个人</w:t>
            </w:r>
            <w:proofErr w:type="gramEnd"/>
            <w:r>
              <w:rPr>
                <w:rFonts w:hint="eastAsia"/>
                <w:color w:val="C00000"/>
                <w:lang w:eastAsia="zh-CN"/>
              </w:rPr>
              <w:t>身份信息保护认证证书、</w:t>
            </w:r>
            <w:r>
              <w:rPr>
                <w:rFonts w:hint="eastAsia"/>
                <w:color w:val="C00000"/>
                <w:lang w:eastAsia="zh-CN"/>
              </w:rPr>
              <w:t>ISO27017</w:t>
            </w:r>
            <w:proofErr w:type="gramStart"/>
            <w:r>
              <w:rPr>
                <w:rFonts w:hint="eastAsia"/>
                <w:color w:val="C00000"/>
                <w:lang w:eastAsia="zh-CN"/>
              </w:rPr>
              <w:t>云信息</w:t>
            </w:r>
            <w:proofErr w:type="gramEnd"/>
            <w:r>
              <w:rPr>
                <w:rFonts w:hint="eastAsia"/>
                <w:color w:val="C00000"/>
                <w:lang w:eastAsia="zh-CN"/>
              </w:rPr>
              <w:t>安全管理体系认证证书、</w:t>
            </w:r>
            <w:r>
              <w:rPr>
                <w:rFonts w:hint="eastAsia"/>
                <w:color w:val="C00000"/>
                <w:lang w:eastAsia="zh-CN"/>
              </w:rPr>
              <w:t>ISO27701</w:t>
            </w:r>
            <w:r>
              <w:rPr>
                <w:rFonts w:hint="eastAsia"/>
                <w:color w:val="C00000"/>
                <w:lang w:eastAsia="zh-CN"/>
              </w:rPr>
              <w:t>隐私信息管理体系认证证书、</w:t>
            </w:r>
            <w:r>
              <w:rPr>
                <w:rFonts w:hint="eastAsia"/>
                <w:color w:val="C00000"/>
                <w:lang w:eastAsia="zh-CN"/>
              </w:rPr>
              <w:t>ISO27036</w:t>
            </w:r>
            <w:r>
              <w:rPr>
                <w:rFonts w:hint="eastAsia"/>
                <w:color w:val="C00000"/>
                <w:lang w:eastAsia="zh-CN"/>
              </w:rPr>
              <w:t>供应商关系管理的信息安全管理体系认证证书。以上证书</w:t>
            </w:r>
            <w:proofErr w:type="gramStart"/>
            <w:r>
              <w:rPr>
                <w:rFonts w:hint="eastAsia"/>
                <w:color w:val="C00000"/>
                <w:lang w:eastAsia="zh-CN"/>
              </w:rPr>
              <w:t>每具备</w:t>
            </w:r>
            <w:proofErr w:type="gramEnd"/>
            <w:r>
              <w:rPr>
                <w:rFonts w:hint="eastAsia"/>
                <w:color w:val="C00000"/>
                <w:lang w:eastAsia="zh-CN"/>
              </w:rPr>
              <w:t>一项得</w:t>
            </w:r>
            <w:r>
              <w:rPr>
                <w:rFonts w:hint="eastAsia"/>
                <w:color w:val="C00000"/>
                <w:lang w:eastAsia="zh-CN"/>
              </w:rPr>
              <w:t>0.5</w:t>
            </w:r>
            <w:r>
              <w:rPr>
                <w:rFonts w:hint="eastAsia"/>
                <w:color w:val="C00000"/>
                <w:lang w:eastAsia="zh-CN"/>
              </w:rPr>
              <w:t>分，未提供不得分，最高</w:t>
            </w:r>
            <w:r>
              <w:rPr>
                <w:rFonts w:hint="eastAsia"/>
                <w:color w:val="C00000"/>
                <w:lang w:eastAsia="zh-CN"/>
              </w:rPr>
              <w:t>5</w:t>
            </w:r>
            <w:r>
              <w:rPr>
                <w:rFonts w:hint="eastAsia"/>
                <w:color w:val="C00000"/>
                <w:lang w:eastAsia="zh-CN"/>
              </w:rPr>
              <w:t>分。满分</w:t>
            </w:r>
            <w:r>
              <w:rPr>
                <w:rFonts w:hint="eastAsia"/>
                <w:color w:val="C00000"/>
                <w:lang w:eastAsia="zh-CN"/>
              </w:rPr>
              <w:t>5</w:t>
            </w:r>
            <w:r>
              <w:rPr>
                <w:rFonts w:hint="eastAsia"/>
                <w:color w:val="C00000"/>
                <w:lang w:eastAsia="zh-CN"/>
              </w:rPr>
              <w:t>分。</w:t>
            </w:r>
          </w:p>
          <w:p w14:paraId="3F713CEA" w14:textId="7AE799AB" w:rsidR="005E25A3" w:rsidRDefault="00000000" w:rsidP="00C20C42">
            <w:pPr>
              <w:spacing w:line="360" w:lineRule="auto"/>
              <w:rPr>
                <w:lang w:eastAsia="zh-CN"/>
              </w:rPr>
            </w:pPr>
            <w:r>
              <w:rPr>
                <w:lang w:eastAsia="zh-CN"/>
              </w:rPr>
              <w:t>注：须提供证书复印件加盖公章，否则不予认可。</w:t>
            </w:r>
          </w:p>
        </w:tc>
        <w:tc>
          <w:tcPr>
            <w:tcW w:w="1011" w:type="dxa"/>
          </w:tcPr>
          <w:p w14:paraId="763AA59C" w14:textId="77777777" w:rsidR="005E25A3" w:rsidRDefault="005E25A3">
            <w:pPr>
              <w:spacing w:line="360" w:lineRule="auto"/>
              <w:rPr>
                <w:lang w:eastAsia="zh-CN"/>
              </w:rPr>
            </w:pPr>
          </w:p>
        </w:tc>
      </w:tr>
      <w:tr w:rsidR="00FD6B97" w14:paraId="75B8BDBF" w14:textId="77777777">
        <w:trPr>
          <w:trHeight w:val="1104"/>
        </w:trPr>
        <w:tc>
          <w:tcPr>
            <w:tcW w:w="710" w:type="dxa"/>
            <w:vMerge/>
            <w:vAlign w:val="bottom"/>
          </w:tcPr>
          <w:p w14:paraId="4C615697" w14:textId="77777777" w:rsidR="00FD6B97" w:rsidRDefault="00FD6B97" w:rsidP="00FD6B97">
            <w:pPr>
              <w:spacing w:after="160" w:line="360" w:lineRule="auto"/>
              <w:rPr>
                <w:lang w:eastAsia="zh-CN"/>
              </w:rPr>
            </w:pPr>
          </w:p>
        </w:tc>
        <w:tc>
          <w:tcPr>
            <w:tcW w:w="709" w:type="dxa"/>
            <w:vMerge/>
          </w:tcPr>
          <w:p w14:paraId="4D43B120" w14:textId="77777777" w:rsidR="00FD6B97" w:rsidRDefault="00FD6B97" w:rsidP="00FD6B97">
            <w:pPr>
              <w:spacing w:after="160" w:line="360" w:lineRule="auto"/>
              <w:rPr>
                <w:lang w:eastAsia="zh-CN"/>
              </w:rPr>
            </w:pPr>
          </w:p>
        </w:tc>
        <w:tc>
          <w:tcPr>
            <w:tcW w:w="2249" w:type="dxa"/>
            <w:vAlign w:val="center"/>
          </w:tcPr>
          <w:p w14:paraId="0751BA91" w14:textId="77777777" w:rsidR="00FD6B97" w:rsidRDefault="00FD6B97" w:rsidP="00FD6B97">
            <w:pPr>
              <w:spacing w:line="259" w:lineRule="auto"/>
              <w:ind w:firstLine="565"/>
              <w:jc w:val="left"/>
              <w:rPr>
                <w:color w:val="C00000"/>
              </w:rPr>
            </w:pPr>
            <w:proofErr w:type="spellStart"/>
            <w:r>
              <w:rPr>
                <w:rFonts w:hint="eastAsia"/>
                <w:color w:val="C00000"/>
              </w:rPr>
              <w:t>服务能力评价</w:t>
            </w:r>
            <w:proofErr w:type="spellEnd"/>
          </w:p>
          <w:p w14:paraId="38EF0366" w14:textId="656F0C96" w:rsidR="00FD6B97" w:rsidRDefault="00FD6B97" w:rsidP="00FD6B97">
            <w:pPr>
              <w:spacing w:line="360" w:lineRule="auto"/>
              <w:jc w:val="left"/>
            </w:pPr>
            <w:r>
              <w:rPr>
                <w:rFonts w:hint="eastAsia"/>
                <w:color w:val="C00000"/>
              </w:rPr>
              <w:t>（</w:t>
            </w:r>
            <w:r>
              <w:rPr>
                <w:rFonts w:hint="eastAsia"/>
                <w:color w:val="C00000"/>
              </w:rPr>
              <w:t>1</w:t>
            </w:r>
            <w:r>
              <w:rPr>
                <w:color w:val="C00000"/>
              </w:rPr>
              <w:t>0</w:t>
            </w:r>
            <w:r>
              <w:rPr>
                <w:rFonts w:hint="eastAsia"/>
                <w:color w:val="C00000"/>
              </w:rPr>
              <w:t>分）</w:t>
            </w:r>
          </w:p>
        </w:tc>
        <w:tc>
          <w:tcPr>
            <w:tcW w:w="4961" w:type="dxa"/>
          </w:tcPr>
          <w:p w14:paraId="0B24F40C" w14:textId="7DE6C1CA"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信息安全：供应商具有中国网络安全审查技术与认证中心颁发的信息安全服务资质认证证书（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信息系统</w:t>
            </w:r>
            <w:proofErr w:type="gramStart"/>
            <w:r>
              <w:rPr>
                <w:rFonts w:hint="eastAsia"/>
                <w:color w:val="C00000"/>
                <w:lang w:eastAsia="zh-CN"/>
              </w:rPr>
              <w:t>安全运</w:t>
            </w:r>
            <w:proofErr w:type="gramEnd"/>
            <w:r>
              <w:rPr>
                <w:rFonts w:hint="eastAsia"/>
                <w:color w:val="C00000"/>
                <w:lang w:eastAsia="zh-CN"/>
              </w:rPr>
              <w:t>维服务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信息安全应急处理服务</w:t>
            </w:r>
            <w:r w:rsidR="0036098F">
              <w:rPr>
                <w:rFonts w:hint="eastAsia"/>
                <w:color w:val="C00000"/>
                <w:lang w:eastAsia="zh-CN"/>
              </w:rPr>
              <w:t>一级</w:t>
            </w:r>
            <w:r>
              <w:rPr>
                <w:rFonts w:hint="eastAsia"/>
                <w:color w:val="C00000"/>
                <w:lang w:eastAsia="zh-CN"/>
              </w:rPr>
              <w:t>证书、（</w:t>
            </w:r>
            <w:r>
              <w:rPr>
                <w:rFonts w:hint="eastAsia"/>
                <w:color w:val="C00000"/>
                <w:lang w:eastAsia="zh-CN"/>
              </w:rPr>
              <w:t>CCRC</w:t>
            </w:r>
            <w:r>
              <w:rPr>
                <w:rFonts w:hint="eastAsia"/>
                <w:color w:val="C00000"/>
                <w:lang w:eastAsia="zh-CN"/>
              </w:rPr>
              <w:t>）</w:t>
            </w:r>
            <w:r>
              <w:rPr>
                <w:rFonts w:hint="eastAsia"/>
                <w:color w:val="C00000"/>
                <w:lang w:eastAsia="zh-CN"/>
              </w:rPr>
              <w:t>-</w:t>
            </w:r>
            <w:r>
              <w:rPr>
                <w:rFonts w:hint="eastAsia"/>
                <w:color w:val="C00000"/>
                <w:lang w:eastAsia="zh-CN"/>
              </w:rPr>
              <w:t>信息安全风险评估服务</w:t>
            </w:r>
            <w:r w:rsidR="0036098F">
              <w:rPr>
                <w:rFonts w:hint="eastAsia"/>
                <w:color w:val="C00000"/>
                <w:lang w:eastAsia="zh-CN"/>
              </w:rPr>
              <w:t>一级</w:t>
            </w:r>
            <w:r>
              <w:rPr>
                <w:rFonts w:hint="eastAsia"/>
                <w:color w:val="C00000"/>
                <w:lang w:eastAsia="zh-CN"/>
              </w:rPr>
              <w:t>证书。以上证书</w:t>
            </w:r>
            <w:proofErr w:type="gramStart"/>
            <w:r>
              <w:rPr>
                <w:rFonts w:hint="eastAsia"/>
                <w:color w:val="C00000"/>
                <w:lang w:eastAsia="zh-CN"/>
              </w:rPr>
              <w:t>每具备</w:t>
            </w:r>
            <w:proofErr w:type="gramEnd"/>
            <w:r>
              <w:rPr>
                <w:rFonts w:hint="eastAsia"/>
                <w:color w:val="C00000"/>
                <w:lang w:eastAsia="zh-CN"/>
              </w:rPr>
              <w:t>一项得</w:t>
            </w:r>
            <w:r>
              <w:rPr>
                <w:color w:val="C00000"/>
                <w:lang w:eastAsia="zh-CN"/>
              </w:rPr>
              <w:t>2</w:t>
            </w:r>
            <w:r>
              <w:rPr>
                <w:rFonts w:hint="eastAsia"/>
                <w:color w:val="C00000"/>
                <w:lang w:eastAsia="zh-CN"/>
              </w:rPr>
              <w:t>分，未提供不得分，最高</w:t>
            </w:r>
            <w:r>
              <w:rPr>
                <w:color w:val="C00000"/>
                <w:lang w:eastAsia="zh-CN"/>
              </w:rPr>
              <w:t>6</w:t>
            </w:r>
            <w:r>
              <w:rPr>
                <w:rFonts w:hint="eastAsia"/>
                <w:color w:val="C00000"/>
                <w:lang w:eastAsia="zh-CN"/>
              </w:rPr>
              <w:t>分。（证明材料：提供有效期内的证书复印件并加盖公章）。</w:t>
            </w:r>
            <w:r>
              <w:rPr>
                <w:rFonts w:hint="eastAsia"/>
                <w:color w:val="C00000"/>
              </w:rPr>
              <w:t>满分</w:t>
            </w:r>
            <w:r>
              <w:rPr>
                <w:color w:val="C00000"/>
              </w:rPr>
              <w:t>6</w:t>
            </w:r>
            <w:r>
              <w:rPr>
                <w:rFonts w:hint="eastAsia"/>
                <w:color w:val="C00000"/>
              </w:rPr>
              <w:t>分。</w:t>
            </w:r>
          </w:p>
          <w:p w14:paraId="23B335D2" w14:textId="77777777" w:rsidR="00FD6B97" w:rsidRDefault="00FD6B97" w:rsidP="00FD6B97">
            <w:pPr>
              <w:pStyle w:val="21"/>
              <w:ind w:firstLine="440"/>
              <w:rPr>
                <w:color w:val="C00000"/>
              </w:rPr>
            </w:pPr>
          </w:p>
          <w:p w14:paraId="2D247B61" w14:textId="18A56DAD" w:rsidR="00FD6B97" w:rsidRDefault="00FD6B97" w:rsidP="00FD6B97">
            <w:pPr>
              <w:widowControl/>
              <w:numPr>
                <w:ilvl w:val="0"/>
                <w:numId w:val="34"/>
              </w:numPr>
              <w:snapToGrid w:val="0"/>
              <w:spacing w:line="360" w:lineRule="auto"/>
              <w:textAlignment w:val="baseline"/>
              <w:rPr>
                <w:color w:val="C00000"/>
              </w:rPr>
            </w:pPr>
            <w:r>
              <w:rPr>
                <w:rFonts w:hint="eastAsia"/>
                <w:color w:val="C00000"/>
                <w:lang w:eastAsia="zh-CN"/>
              </w:rPr>
              <w:t>技术服务：供应商具备信息技术服务标准符合性证书（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proofErr w:type="gramStart"/>
            <w:r>
              <w:rPr>
                <w:rFonts w:hint="eastAsia"/>
                <w:color w:val="C00000"/>
                <w:lang w:eastAsia="zh-CN"/>
              </w:rPr>
              <w:t>云服务</w:t>
            </w:r>
            <w:proofErr w:type="gramEnd"/>
            <w:r>
              <w:rPr>
                <w:rFonts w:hint="eastAsia"/>
                <w:color w:val="C00000"/>
                <w:lang w:eastAsia="zh-CN"/>
              </w:rPr>
              <w:t>SaaS</w:t>
            </w:r>
            <w:r>
              <w:rPr>
                <w:rFonts w:hint="eastAsia"/>
                <w:color w:val="C00000"/>
                <w:lang w:eastAsia="zh-CN"/>
              </w:rPr>
              <w:t>云</w:t>
            </w:r>
            <w:r w:rsidR="0036098F">
              <w:rPr>
                <w:rFonts w:hint="eastAsia"/>
                <w:color w:val="C00000"/>
                <w:lang w:eastAsia="zh-CN"/>
              </w:rPr>
              <w:t>一级</w:t>
            </w:r>
            <w:r>
              <w:rPr>
                <w:rFonts w:hint="eastAsia"/>
                <w:color w:val="C00000"/>
                <w:lang w:eastAsia="zh-CN"/>
              </w:rPr>
              <w:t>的，得</w:t>
            </w:r>
            <w:r>
              <w:rPr>
                <w:color w:val="C00000"/>
                <w:lang w:eastAsia="zh-CN"/>
              </w:rPr>
              <w:t>2</w:t>
            </w:r>
            <w:r>
              <w:rPr>
                <w:rFonts w:hint="eastAsia"/>
                <w:color w:val="C00000"/>
                <w:lang w:eastAsia="zh-CN"/>
              </w:rPr>
              <w:t>分，信息技术服务标准符合性证书（</w:t>
            </w:r>
            <w:r>
              <w:rPr>
                <w:rFonts w:hint="eastAsia"/>
                <w:color w:val="C00000"/>
                <w:lang w:eastAsia="zh-CN"/>
              </w:rPr>
              <w:t>ITSS</w:t>
            </w:r>
            <w:r>
              <w:rPr>
                <w:rFonts w:hint="eastAsia"/>
                <w:color w:val="C00000"/>
                <w:lang w:eastAsia="zh-CN"/>
              </w:rPr>
              <w:t>）</w:t>
            </w:r>
            <w:r>
              <w:rPr>
                <w:rFonts w:hint="eastAsia"/>
                <w:color w:val="C00000"/>
                <w:lang w:eastAsia="zh-CN"/>
              </w:rPr>
              <w:t xml:space="preserve"> </w:t>
            </w:r>
            <w:proofErr w:type="gramStart"/>
            <w:r>
              <w:rPr>
                <w:rFonts w:hint="eastAsia"/>
                <w:color w:val="C00000"/>
                <w:lang w:eastAsia="zh-CN"/>
              </w:rPr>
              <w:t>云服务</w:t>
            </w:r>
            <w:r>
              <w:rPr>
                <w:color w:val="C00000"/>
                <w:lang w:eastAsia="zh-CN"/>
              </w:rPr>
              <w:t>I</w:t>
            </w:r>
            <w:r>
              <w:rPr>
                <w:rFonts w:hint="eastAsia"/>
                <w:color w:val="C00000"/>
                <w:lang w:eastAsia="zh-CN"/>
              </w:rPr>
              <w:t>aaS</w:t>
            </w:r>
            <w:r>
              <w:rPr>
                <w:rFonts w:hint="eastAsia"/>
                <w:color w:val="C00000"/>
                <w:lang w:eastAsia="zh-CN"/>
              </w:rPr>
              <w:t>公有云</w:t>
            </w:r>
            <w:proofErr w:type="gramEnd"/>
            <w:r>
              <w:rPr>
                <w:rFonts w:hint="eastAsia"/>
                <w:color w:val="C00000"/>
                <w:lang w:eastAsia="zh-CN"/>
              </w:rPr>
              <w:t>一级的，得</w:t>
            </w:r>
            <w:r>
              <w:rPr>
                <w:color w:val="C00000"/>
                <w:lang w:eastAsia="zh-CN"/>
              </w:rPr>
              <w:t>2</w:t>
            </w:r>
            <w:r>
              <w:rPr>
                <w:rFonts w:hint="eastAsia"/>
                <w:color w:val="C00000"/>
                <w:lang w:eastAsia="zh-CN"/>
              </w:rPr>
              <w:t>分，不提供不得分。（证明材料：提供有效期内的证书复印件并加盖公章）。</w:t>
            </w:r>
            <w:r>
              <w:rPr>
                <w:rFonts w:hint="eastAsia"/>
                <w:color w:val="C00000"/>
              </w:rPr>
              <w:t>满分</w:t>
            </w:r>
            <w:r>
              <w:rPr>
                <w:color w:val="C00000"/>
              </w:rPr>
              <w:t>4</w:t>
            </w:r>
            <w:r>
              <w:rPr>
                <w:rFonts w:hint="eastAsia"/>
                <w:color w:val="C00000"/>
              </w:rPr>
              <w:t>分。</w:t>
            </w:r>
          </w:p>
          <w:p w14:paraId="446233AD" w14:textId="77777777" w:rsidR="00FD6B97" w:rsidRDefault="00FD6B97" w:rsidP="00FD6B97">
            <w:pPr>
              <w:spacing w:line="360" w:lineRule="auto"/>
              <w:ind w:right="101"/>
            </w:pPr>
          </w:p>
        </w:tc>
        <w:tc>
          <w:tcPr>
            <w:tcW w:w="1011" w:type="dxa"/>
          </w:tcPr>
          <w:p w14:paraId="0665429A" w14:textId="77777777" w:rsidR="00FD6B97" w:rsidRDefault="00FD6B97" w:rsidP="00FD6B97">
            <w:pPr>
              <w:spacing w:line="360" w:lineRule="auto"/>
              <w:ind w:right="101"/>
            </w:pPr>
          </w:p>
        </w:tc>
      </w:tr>
      <w:tr w:rsidR="00FD6B97" w14:paraId="56E211A7" w14:textId="77777777">
        <w:trPr>
          <w:trHeight w:val="1104"/>
        </w:trPr>
        <w:tc>
          <w:tcPr>
            <w:tcW w:w="710" w:type="dxa"/>
            <w:vMerge/>
            <w:vAlign w:val="bottom"/>
          </w:tcPr>
          <w:p w14:paraId="18902F67" w14:textId="77777777" w:rsidR="00FD6B97" w:rsidRDefault="00FD6B97" w:rsidP="00FD6B97">
            <w:pPr>
              <w:spacing w:after="160" w:line="360" w:lineRule="auto"/>
              <w:rPr>
                <w:lang w:eastAsia="zh-CN"/>
              </w:rPr>
            </w:pPr>
          </w:p>
        </w:tc>
        <w:tc>
          <w:tcPr>
            <w:tcW w:w="709" w:type="dxa"/>
            <w:vMerge/>
          </w:tcPr>
          <w:p w14:paraId="6E774733" w14:textId="77777777" w:rsidR="00FD6B97" w:rsidRDefault="00FD6B97" w:rsidP="00FD6B97">
            <w:pPr>
              <w:spacing w:after="160" w:line="360" w:lineRule="auto"/>
              <w:rPr>
                <w:lang w:eastAsia="zh-CN"/>
              </w:rPr>
            </w:pPr>
          </w:p>
        </w:tc>
        <w:tc>
          <w:tcPr>
            <w:tcW w:w="2249" w:type="dxa"/>
            <w:vAlign w:val="center"/>
          </w:tcPr>
          <w:p w14:paraId="70F365FC" w14:textId="313CD0DC" w:rsidR="00FD6B97" w:rsidRDefault="00FD6B97" w:rsidP="00FD6B97">
            <w:pPr>
              <w:spacing w:line="360" w:lineRule="auto"/>
              <w:rPr>
                <w:lang w:eastAsia="zh-CN"/>
              </w:rPr>
            </w:pPr>
            <w:r>
              <w:rPr>
                <w:lang w:eastAsia="zh-CN"/>
              </w:rPr>
              <w:t>投标人完成类似项目业绩情况（</w:t>
            </w:r>
            <w:r w:rsidRPr="00FD6B97">
              <w:rPr>
                <w:rFonts w:hint="eastAsia"/>
                <w:color w:val="FF0000"/>
                <w:lang w:eastAsia="zh-CN"/>
              </w:rPr>
              <w:t>5</w:t>
            </w:r>
            <w:r>
              <w:rPr>
                <w:lang w:eastAsia="zh-CN"/>
              </w:rPr>
              <w:t>分）</w:t>
            </w:r>
          </w:p>
        </w:tc>
        <w:tc>
          <w:tcPr>
            <w:tcW w:w="4961" w:type="dxa"/>
          </w:tcPr>
          <w:p w14:paraId="449C7B7E" w14:textId="186B5A87" w:rsidR="00FD6B97" w:rsidRDefault="00FD6B97" w:rsidP="00FD6B97">
            <w:pPr>
              <w:spacing w:line="360" w:lineRule="auto"/>
              <w:ind w:right="101"/>
              <w:rPr>
                <w:lang w:eastAsia="zh-CN"/>
              </w:rPr>
            </w:pPr>
            <w:r>
              <w:rPr>
                <w:lang w:eastAsia="zh-CN"/>
              </w:rPr>
              <w:t>根据投标人近三年（</w:t>
            </w:r>
            <w:r>
              <w:rPr>
                <w:lang w:eastAsia="zh-CN"/>
              </w:rPr>
              <w:t>202</w:t>
            </w:r>
            <w:r>
              <w:rPr>
                <w:rFonts w:hint="eastAsia"/>
                <w:lang w:eastAsia="zh-CN"/>
              </w:rPr>
              <w:t>2</w:t>
            </w:r>
            <w:r>
              <w:rPr>
                <w:lang w:eastAsia="zh-CN"/>
              </w:rPr>
              <w:t>年</w:t>
            </w:r>
            <w:r w:rsidR="00CA1A06">
              <w:rPr>
                <w:rFonts w:hint="eastAsia"/>
                <w:lang w:eastAsia="zh-CN"/>
              </w:rPr>
              <w:t>7</w:t>
            </w:r>
            <w:r>
              <w:rPr>
                <w:lang w:eastAsia="zh-CN"/>
              </w:rPr>
              <w:t>月至今）中国境内类似项目业绩进行评价，（须提供合同首页、合同金额页、盖章页复印件并加盖本单位公章），提供一个得</w:t>
            </w:r>
            <w:r w:rsidRPr="00FD6B97">
              <w:rPr>
                <w:rFonts w:hint="eastAsia"/>
                <w:color w:val="FF0000"/>
                <w:lang w:eastAsia="zh-CN"/>
              </w:rPr>
              <w:t>1</w:t>
            </w:r>
            <w:r>
              <w:rPr>
                <w:lang w:eastAsia="zh-CN"/>
              </w:rPr>
              <w:t>分，最多</w:t>
            </w:r>
            <w:r w:rsidRPr="00FD6B97">
              <w:rPr>
                <w:rFonts w:hint="eastAsia"/>
                <w:color w:val="FF0000"/>
                <w:lang w:eastAsia="zh-CN"/>
              </w:rPr>
              <w:t>5</w:t>
            </w:r>
            <w:r>
              <w:rPr>
                <w:lang w:eastAsia="zh-CN"/>
              </w:rPr>
              <w:t>分。</w:t>
            </w:r>
          </w:p>
        </w:tc>
        <w:tc>
          <w:tcPr>
            <w:tcW w:w="1011" w:type="dxa"/>
          </w:tcPr>
          <w:p w14:paraId="423A6FDC" w14:textId="77777777" w:rsidR="00FD6B97" w:rsidRDefault="00FD6B97" w:rsidP="00FD6B97">
            <w:pPr>
              <w:spacing w:line="360" w:lineRule="auto"/>
              <w:ind w:right="101"/>
              <w:rPr>
                <w:lang w:eastAsia="zh-CN"/>
              </w:rPr>
            </w:pPr>
          </w:p>
        </w:tc>
      </w:tr>
      <w:tr w:rsidR="00FD6B97" w14:paraId="3A0E62A9" w14:textId="77777777">
        <w:trPr>
          <w:trHeight w:val="1105"/>
        </w:trPr>
        <w:tc>
          <w:tcPr>
            <w:tcW w:w="710" w:type="dxa"/>
            <w:vMerge w:val="restart"/>
            <w:vAlign w:val="center"/>
          </w:tcPr>
          <w:p w14:paraId="39CC1F7E" w14:textId="77777777" w:rsidR="00FD6B97" w:rsidRDefault="00FD6B97" w:rsidP="00FD6B97">
            <w:pPr>
              <w:spacing w:line="360" w:lineRule="auto"/>
              <w:jc w:val="center"/>
            </w:pPr>
            <w:proofErr w:type="spellStart"/>
            <w:r>
              <w:t>技术部分</w:t>
            </w:r>
            <w:proofErr w:type="spellEnd"/>
          </w:p>
        </w:tc>
        <w:tc>
          <w:tcPr>
            <w:tcW w:w="709" w:type="dxa"/>
            <w:vMerge w:val="restart"/>
            <w:vAlign w:val="center"/>
          </w:tcPr>
          <w:p w14:paraId="66E0E6DC" w14:textId="5BCCD7E8" w:rsidR="00FD6B97" w:rsidRPr="00FD6B97" w:rsidRDefault="00FD6B97" w:rsidP="00FD6B97">
            <w:pPr>
              <w:spacing w:line="360" w:lineRule="auto"/>
              <w:rPr>
                <w:rFonts w:eastAsiaTheme="minorEastAsia"/>
                <w:color w:val="FF0000"/>
                <w:lang w:eastAsia="zh-CN"/>
              </w:rPr>
            </w:pPr>
            <w:r w:rsidRPr="00FD6B97">
              <w:rPr>
                <w:rFonts w:ascii="Calibri" w:eastAsiaTheme="minorEastAsia" w:hAnsi="Calibri" w:cs="Calibri" w:hint="eastAsia"/>
                <w:color w:val="FF0000"/>
                <w:lang w:eastAsia="zh-CN"/>
              </w:rPr>
              <w:t>45</w:t>
            </w:r>
          </w:p>
        </w:tc>
        <w:tc>
          <w:tcPr>
            <w:tcW w:w="2249" w:type="dxa"/>
            <w:vAlign w:val="center"/>
          </w:tcPr>
          <w:p w14:paraId="5D0567B4" w14:textId="4A314355" w:rsidR="00FD6B97" w:rsidRDefault="00FD6B97" w:rsidP="00FD6B97">
            <w:pPr>
              <w:spacing w:line="360" w:lineRule="auto"/>
              <w:rPr>
                <w:lang w:eastAsia="zh-CN"/>
              </w:rPr>
            </w:pPr>
            <w:r>
              <w:rPr>
                <w:lang w:eastAsia="zh-CN"/>
              </w:rPr>
              <w:t>对投标人整体方案的评价（</w:t>
            </w:r>
            <w:r w:rsidRPr="00FD6B97">
              <w:rPr>
                <w:rFonts w:ascii="Calibri" w:hAnsi="Calibri" w:cs="Calibri" w:hint="eastAsia"/>
                <w:color w:val="FF0000"/>
                <w:lang w:eastAsia="zh-CN"/>
              </w:rPr>
              <w:t>20</w:t>
            </w:r>
            <w:r>
              <w:rPr>
                <w:lang w:eastAsia="zh-CN"/>
              </w:rPr>
              <w:t>分）</w:t>
            </w:r>
          </w:p>
        </w:tc>
        <w:tc>
          <w:tcPr>
            <w:tcW w:w="4961" w:type="dxa"/>
          </w:tcPr>
          <w:p w14:paraId="33683FCE" w14:textId="0F2FBFD9" w:rsidR="00FD6B97" w:rsidRDefault="00FD6B97" w:rsidP="00FD6B97">
            <w:pPr>
              <w:spacing w:line="360"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sidRPr="00672515">
              <w:rPr>
                <w:rFonts w:hint="eastAsia"/>
                <w:color w:val="FF0000"/>
                <w:lang w:eastAsia="zh-CN"/>
              </w:rPr>
              <w:t>20</w:t>
            </w:r>
            <w:r>
              <w:rPr>
                <w:lang w:eastAsia="zh-CN"/>
              </w:rPr>
              <w:t>分</w:t>
            </w:r>
            <w:proofErr w:type="gramEnd"/>
            <w:r>
              <w:rPr>
                <w:lang w:eastAsia="zh-CN"/>
              </w:rPr>
              <w:t>；</w:t>
            </w:r>
          </w:p>
          <w:p w14:paraId="41648C64" w14:textId="22643F5E" w:rsidR="00FD6B97" w:rsidRDefault="00FD6B97" w:rsidP="00FD6B97">
            <w:pPr>
              <w:spacing w:line="360" w:lineRule="auto"/>
              <w:rPr>
                <w:lang w:eastAsia="zh-CN"/>
              </w:rPr>
            </w:pPr>
            <w:r>
              <w:rPr>
                <w:lang w:eastAsia="zh-CN"/>
              </w:rPr>
              <w:t>方案设计细致，存在轻微缺项、</w:t>
            </w:r>
            <w:proofErr w:type="gramStart"/>
            <w:r>
              <w:rPr>
                <w:lang w:eastAsia="zh-CN"/>
              </w:rPr>
              <w:t>漏项得</w:t>
            </w:r>
            <w:r w:rsidRPr="00672515">
              <w:rPr>
                <w:rFonts w:hint="eastAsia"/>
                <w:color w:val="FF0000"/>
                <w:lang w:eastAsia="zh-CN"/>
              </w:rPr>
              <w:t>14</w:t>
            </w:r>
            <w:r>
              <w:rPr>
                <w:lang w:eastAsia="zh-CN"/>
              </w:rPr>
              <w:t>分</w:t>
            </w:r>
            <w:proofErr w:type="gramEnd"/>
            <w:r>
              <w:rPr>
                <w:lang w:eastAsia="zh-CN"/>
              </w:rPr>
              <w:t>；</w:t>
            </w:r>
          </w:p>
          <w:p w14:paraId="496AA7E7" w14:textId="76F04E1D" w:rsidR="00FD6B97" w:rsidRDefault="00FD6B97" w:rsidP="00FD6B97">
            <w:pPr>
              <w:spacing w:line="360" w:lineRule="auto"/>
              <w:rPr>
                <w:lang w:eastAsia="zh-CN"/>
              </w:rPr>
            </w:pPr>
            <w:r>
              <w:rPr>
                <w:lang w:eastAsia="zh-CN"/>
              </w:rPr>
              <w:t>方案设计一般，存在部分缺项、</w:t>
            </w:r>
            <w:proofErr w:type="gramStart"/>
            <w:r>
              <w:rPr>
                <w:lang w:eastAsia="zh-CN"/>
              </w:rPr>
              <w:t>漏项得</w:t>
            </w:r>
            <w:r w:rsidRPr="00672515">
              <w:rPr>
                <w:rFonts w:hint="eastAsia"/>
                <w:color w:val="FF0000"/>
                <w:lang w:eastAsia="zh-CN"/>
              </w:rPr>
              <w:t>8</w:t>
            </w:r>
            <w:r>
              <w:rPr>
                <w:lang w:eastAsia="zh-CN"/>
              </w:rPr>
              <w:t>分</w:t>
            </w:r>
            <w:proofErr w:type="gramEnd"/>
            <w:r>
              <w:rPr>
                <w:lang w:eastAsia="zh-CN"/>
              </w:rPr>
              <w:t>；</w:t>
            </w:r>
          </w:p>
          <w:p w14:paraId="2FA4EC04" w14:textId="77777777" w:rsidR="00FD6B97" w:rsidRDefault="00FD6B97" w:rsidP="00FD6B97">
            <w:pPr>
              <w:spacing w:line="360" w:lineRule="auto"/>
              <w:rPr>
                <w:lang w:eastAsia="zh-CN"/>
              </w:rPr>
            </w:pPr>
            <w:r>
              <w:rPr>
                <w:lang w:eastAsia="zh-CN"/>
              </w:rPr>
              <w:t>方案设计粗糙，存在明显缺项、</w:t>
            </w:r>
            <w:proofErr w:type="gramStart"/>
            <w:r>
              <w:rPr>
                <w:lang w:eastAsia="zh-CN"/>
              </w:rPr>
              <w:t>漏项得</w:t>
            </w:r>
            <w:r w:rsidRPr="00672515">
              <w:rPr>
                <w:rFonts w:hint="eastAsia"/>
                <w:color w:val="FF0000"/>
                <w:lang w:eastAsia="zh-CN"/>
              </w:rPr>
              <w:t>2</w:t>
            </w:r>
            <w:r>
              <w:rPr>
                <w:lang w:eastAsia="zh-CN"/>
              </w:rPr>
              <w:t>分</w:t>
            </w:r>
            <w:proofErr w:type="gramEnd"/>
            <w:r>
              <w:rPr>
                <w:rFonts w:hint="eastAsia"/>
                <w:lang w:eastAsia="zh-CN"/>
              </w:rPr>
              <w:t>;</w:t>
            </w:r>
          </w:p>
          <w:p w14:paraId="1BB81F03" w14:textId="64FF2673" w:rsidR="00FD6B97" w:rsidRPr="00672515" w:rsidRDefault="00FD6B97" w:rsidP="00FD6B97">
            <w:pPr>
              <w:spacing w:line="360" w:lineRule="auto"/>
              <w:rPr>
                <w:color w:val="FF0000"/>
                <w:lang w:eastAsia="zh-CN"/>
              </w:rPr>
            </w:pPr>
            <w:r w:rsidRPr="00672515">
              <w:rPr>
                <w:color w:val="FF0000"/>
                <w:lang w:eastAsia="zh-CN"/>
              </w:rPr>
              <w:lastRenderedPageBreak/>
              <w:t>未提供得</w:t>
            </w:r>
            <w:r w:rsidRPr="00672515">
              <w:rPr>
                <w:color w:val="FF0000"/>
                <w:lang w:eastAsia="zh-CN"/>
              </w:rPr>
              <w:t>0</w:t>
            </w:r>
            <w:r w:rsidRPr="00672515">
              <w:rPr>
                <w:color w:val="FF0000"/>
                <w:lang w:eastAsia="zh-CN"/>
              </w:rPr>
              <w:t>分。</w:t>
            </w:r>
          </w:p>
        </w:tc>
        <w:tc>
          <w:tcPr>
            <w:tcW w:w="1011" w:type="dxa"/>
          </w:tcPr>
          <w:p w14:paraId="018A849E" w14:textId="77777777" w:rsidR="00FD6B97" w:rsidRDefault="00FD6B97" w:rsidP="00FD6B97">
            <w:pPr>
              <w:spacing w:line="360" w:lineRule="auto"/>
              <w:rPr>
                <w:lang w:eastAsia="zh-CN"/>
              </w:rPr>
            </w:pPr>
          </w:p>
        </w:tc>
      </w:tr>
      <w:tr w:rsidR="00FD6B97" w14:paraId="38A9BC15" w14:textId="77777777">
        <w:trPr>
          <w:trHeight w:val="1110"/>
        </w:trPr>
        <w:tc>
          <w:tcPr>
            <w:tcW w:w="710" w:type="dxa"/>
            <w:vMerge/>
          </w:tcPr>
          <w:p w14:paraId="54EBCF40" w14:textId="77777777" w:rsidR="00FD6B97" w:rsidRDefault="00FD6B97" w:rsidP="00FD6B97">
            <w:pPr>
              <w:spacing w:after="160" w:line="360" w:lineRule="auto"/>
              <w:rPr>
                <w:lang w:eastAsia="zh-CN"/>
              </w:rPr>
            </w:pPr>
          </w:p>
        </w:tc>
        <w:tc>
          <w:tcPr>
            <w:tcW w:w="709" w:type="dxa"/>
            <w:vMerge/>
          </w:tcPr>
          <w:p w14:paraId="757AB818" w14:textId="77777777" w:rsidR="00FD6B97" w:rsidRDefault="00FD6B97" w:rsidP="00FD6B97">
            <w:pPr>
              <w:spacing w:after="160" w:line="360" w:lineRule="auto"/>
              <w:rPr>
                <w:lang w:eastAsia="zh-CN"/>
              </w:rPr>
            </w:pPr>
          </w:p>
        </w:tc>
        <w:tc>
          <w:tcPr>
            <w:tcW w:w="2249" w:type="dxa"/>
            <w:vAlign w:val="center"/>
          </w:tcPr>
          <w:p w14:paraId="7FF5557E" w14:textId="77777777" w:rsidR="00FD6B97" w:rsidRDefault="00FD6B97" w:rsidP="00FD6B97">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FD6B97" w:rsidRDefault="00FD6B97" w:rsidP="00FD6B97">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41498E11" w:rsidR="00FD6B97" w:rsidRDefault="00FD6B97" w:rsidP="00FD6B97">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FD6B97" w:rsidRDefault="00FD6B97" w:rsidP="00FD6B97">
            <w:pPr>
              <w:widowControl/>
              <w:spacing w:line="360" w:lineRule="auto"/>
              <w:jc w:val="left"/>
              <w:rPr>
                <w:lang w:eastAsia="zh-CN"/>
              </w:rPr>
            </w:pPr>
            <w:r>
              <w:rPr>
                <w:rFonts w:ascii="宋体" w:hAnsi="宋体" w:cs="宋体" w:hint="eastAsia"/>
                <w:sz w:val="21"/>
                <w:szCs w:val="21"/>
                <w:lang w:eastAsia="zh-CN"/>
              </w:rPr>
              <w:t>项目团队无说明或人员团队完全无法满足项目要求，得1分。</w:t>
            </w:r>
          </w:p>
        </w:tc>
        <w:tc>
          <w:tcPr>
            <w:tcW w:w="1011" w:type="dxa"/>
          </w:tcPr>
          <w:p w14:paraId="42FB2AE7" w14:textId="77777777" w:rsidR="00FD6B97" w:rsidRDefault="00FD6B97" w:rsidP="00FD6B97">
            <w:pPr>
              <w:widowControl/>
              <w:snapToGrid w:val="0"/>
              <w:spacing w:line="360" w:lineRule="auto"/>
              <w:ind w:leftChars="20" w:left="42"/>
              <w:jc w:val="left"/>
              <w:rPr>
                <w:rFonts w:ascii="宋体" w:hAnsi="宋体" w:hint="eastAsia"/>
                <w:szCs w:val="21"/>
                <w:lang w:eastAsia="zh-CN"/>
              </w:rPr>
            </w:pPr>
          </w:p>
        </w:tc>
      </w:tr>
      <w:tr w:rsidR="00FD6B97" w14:paraId="75BCFB23" w14:textId="77777777">
        <w:trPr>
          <w:trHeight w:val="1376"/>
        </w:trPr>
        <w:tc>
          <w:tcPr>
            <w:tcW w:w="710" w:type="dxa"/>
            <w:vMerge/>
          </w:tcPr>
          <w:p w14:paraId="62A13523" w14:textId="77777777" w:rsidR="00FD6B97" w:rsidRDefault="00FD6B97" w:rsidP="00FD6B97">
            <w:pPr>
              <w:spacing w:after="160" w:line="360" w:lineRule="auto"/>
              <w:rPr>
                <w:lang w:eastAsia="zh-CN"/>
              </w:rPr>
            </w:pPr>
          </w:p>
        </w:tc>
        <w:tc>
          <w:tcPr>
            <w:tcW w:w="709" w:type="dxa"/>
            <w:vMerge/>
          </w:tcPr>
          <w:p w14:paraId="5D8072CE" w14:textId="77777777" w:rsidR="00FD6B97" w:rsidRDefault="00FD6B97" w:rsidP="00FD6B97">
            <w:pPr>
              <w:spacing w:after="160" w:line="360" w:lineRule="auto"/>
              <w:rPr>
                <w:lang w:eastAsia="zh-CN"/>
              </w:rPr>
            </w:pPr>
          </w:p>
        </w:tc>
        <w:tc>
          <w:tcPr>
            <w:tcW w:w="2249" w:type="dxa"/>
            <w:vAlign w:val="center"/>
          </w:tcPr>
          <w:p w14:paraId="23C122AD" w14:textId="77777777" w:rsidR="00FD6B97" w:rsidRDefault="00FD6B97" w:rsidP="00FD6B97">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FD6B97" w:rsidRDefault="00FD6B97" w:rsidP="00FD6B97">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FD6B97" w:rsidRDefault="00FD6B97" w:rsidP="00FD6B97">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FD6B97" w:rsidRDefault="00FD6B97" w:rsidP="00FD6B97">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FD6B97" w:rsidRDefault="00FD6B97" w:rsidP="00FD6B97">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FD6B97" w:rsidRDefault="00FD6B97" w:rsidP="00FD6B97">
            <w:pPr>
              <w:spacing w:line="360" w:lineRule="auto"/>
              <w:rPr>
                <w:lang w:eastAsia="zh-CN"/>
              </w:rPr>
            </w:pPr>
          </w:p>
        </w:tc>
      </w:tr>
      <w:tr w:rsidR="00FD6B97" w14:paraId="22ED31E1" w14:textId="77777777">
        <w:trPr>
          <w:trHeight w:val="324"/>
        </w:trPr>
        <w:tc>
          <w:tcPr>
            <w:tcW w:w="710" w:type="dxa"/>
            <w:vMerge/>
          </w:tcPr>
          <w:p w14:paraId="6DFB6898" w14:textId="77777777" w:rsidR="00FD6B97" w:rsidRDefault="00FD6B97" w:rsidP="00FD6B97">
            <w:pPr>
              <w:spacing w:after="160" w:line="360" w:lineRule="auto"/>
              <w:rPr>
                <w:lang w:eastAsia="zh-CN"/>
              </w:rPr>
            </w:pPr>
          </w:p>
        </w:tc>
        <w:tc>
          <w:tcPr>
            <w:tcW w:w="709" w:type="dxa"/>
            <w:vMerge/>
          </w:tcPr>
          <w:p w14:paraId="60E88B39" w14:textId="77777777" w:rsidR="00FD6B97" w:rsidRDefault="00FD6B97" w:rsidP="00FD6B97">
            <w:pPr>
              <w:spacing w:after="160" w:line="360" w:lineRule="auto"/>
              <w:rPr>
                <w:lang w:eastAsia="zh-CN"/>
              </w:rPr>
            </w:pPr>
          </w:p>
        </w:tc>
        <w:tc>
          <w:tcPr>
            <w:tcW w:w="2249" w:type="dxa"/>
            <w:vAlign w:val="center"/>
          </w:tcPr>
          <w:p w14:paraId="5431FB39" w14:textId="77777777" w:rsidR="00FD6B97" w:rsidRDefault="00FD6B97" w:rsidP="00FD6B97">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FD6B97" w:rsidRDefault="00FD6B97" w:rsidP="00FD6B97">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FD6B97" w:rsidRDefault="00FD6B97" w:rsidP="00FD6B97">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FD6B97" w:rsidRDefault="00FD6B97" w:rsidP="00FD6B97">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FD6B97" w:rsidRDefault="00FD6B97" w:rsidP="00FD6B97">
            <w:pPr>
              <w:spacing w:line="360" w:lineRule="auto"/>
              <w:rPr>
                <w:lang w:eastAsia="zh-CN"/>
              </w:rPr>
            </w:pPr>
            <w:r>
              <w:rPr>
                <w:lang w:eastAsia="zh-CN"/>
              </w:rPr>
              <w:lastRenderedPageBreak/>
              <w:t>项目具有应急预案，但简单且不具有针对性得</w:t>
            </w:r>
            <w:r>
              <w:rPr>
                <w:lang w:eastAsia="zh-CN"/>
              </w:rPr>
              <w:t>1</w:t>
            </w:r>
            <w:r>
              <w:rPr>
                <w:lang w:eastAsia="zh-CN"/>
              </w:rPr>
              <w:t>分。</w:t>
            </w:r>
          </w:p>
        </w:tc>
        <w:tc>
          <w:tcPr>
            <w:tcW w:w="1011" w:type="dxa"/>
          </w:tcPr>
          <w:p w14:paraId="0609040E" w14:textId="77777777" w:rsidR="00FD6B97" w:rsidRDefault="00FD6B97" w:rsidP="00FD6B97">
            <w:pPr>
              <w:spacing w:line="360" w:lineRule="auto"/>
              <w:rPr>
                <w:lang w:eastAsia="zh-CN"/>
              </w:rPr>
            </w:pPr>
          </w:p>
        </w:tc>
      </w:tr>
    </w:tbl>
    <w:p w14:paraId="08D2F772" w14:textId="77777777" w:rsidR="00C20C42" w:rsidRPr="00C20C42" w:rsidRDefault="00C20C42">
      <w:pPr>
        <w:widowControl/>
        <w:spacing w:line="360" w:lineRule="auto"/>
        <w:jc w:val="left"/>
        <w:rPr>
          <w:rFonts w:ascii="宋体" w:hAnsi="宋体" w:cs="宋体" w:hint="eastAsia"/>
          <w:b/>
          <w:bCs/>
          <w:kern w:val="0"/>
          <w:sz w:val="20"/>
          <w:szCs w:val="21"/>
        </w:rPr>
      </w:pPr>
    </w:p>
    <w:p w14:paraId="784D7B5D" w14:textId="77777777" w:rsidR="005E25A3" w:rsidRDefault="0000000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3.1.5乙方在完成委托项目的过程中，甲方为乙方提供必要的协调帮助。</w:t>
      </w:r>
    </w:p>
    <w:p w14:paraId="006F9A19"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w:t>
      </w:r>
      <w:r>
        <w:rPr>
          <w:rFonts w:ascii="楷体" w:eastAsia="楷体" w:hAnsi="楷体"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w:t>
      </w:r>
      <w:r>
        <w:rPr>
          <w:rFonts w:ascii="楷体" w:eastAsia="楷体" w:hAnsi="楷体" w:cs="Calibri" w:hint="eastAsia"/>
          <w:szCs w:val="21"/>
        </w:rPr>
        <w:lastRenderedPageBreak/>
        <w:t>方应按本合同总金额的10%向甲方支付违约金。</w:t>
      </w:r>
    </w:p>
    <w:p w14:paraId="4483089E"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5E25A3"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00000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5E25A3"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不准向乙方和相关单位索要或接受回扣、礼金、有价证券、贵重物品和好处费、感谢费等。</w:t>
      </w:r>
    </w:p>
    <w:p w14:paraId="4352D02E" w14:textId="77777777" w:rsidR="005E25A3"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000000">
      <w:pPr>
        <w:spacing w:line="360" w:lineRule="auto"/>
        <w:rPr>
          <w:rFonts w:ascii="宋体" w:hAnsi="宋体" w:hint="eastAsia"/>
          <w:szCs w:val="21"/>
        </w:rPr>
      </w:pPr>
      <w:r>
        <w:rPr>
          <w:rFonts w:ascii="宋体" w:hAnsi="宋体" w:hint="eastAsia"/>
          <w:szCs w:val="21"/>
        </w:rPr>
        <w:lastRenderedPageBreak/>
        <w:t xml:space="preserve">　　(四)　不准参加有可能影响公正执行公务的乙方和相关单位的宴请和健身、娱乐等活动。</w:t>
      </w:r>
    </w:p>
    <w:p w14:paraId="4248DBDE" w14:textId="77777777" w:rsidR="005E25A3"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5E25A3"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000000">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000000">
      <w:pPr>
        <w:adjustRightInd w:val="0"/>
        <w:snapToGrid w:val="0"/>
        <w:spacing w:line="360" w:lineRule="auto"/>
        <w:ind w:leftChars="-1" w:left="-2"/>
        <w:rPr>
          <w:rFonts w:hAnsi="宋体" w:hint="eastAsia"/>
          <w:szCs w:val="21"/>
        </w:rPr>
      </w:pPr>
      <w:r>
        <w:rPr>
          <w:rFonts w:ascii="宋体" w:hAnsi="宋体" w:hint="eastAsia"/>
          <w:szCs w:val="21"/>
        </w:rPr>
        <w:lastRenderedPageBreak/>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5E25A3"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6B9E" w14:textId="77777777" w:rsidR="005E2DD3" w:rsidRDefault="005E2DD3">
      <w:r>
        <w:separator/>
      </w:r>
    </w:p>
  </w:endnote>
  <w:endnote w:type="continuationSeparator" w:id="0">
    <w:p w14:paraId="2D692608" w14:textId="77777777" w:rsidR="005E2DD3" w:rsidRDefault="005E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ABED0" w14:textId="77777777" w:rsidR="005E2DD3" w:rsidRDefault="005E2DD3">
      <w:r>
        <w:separator/>
      </w:r>
    </w:p>
  </w:footnote>
  <w:footnote w:type="continuationSeparator" w:id="0">
    <w:p w14:paraId="7621C09B" w14:textId="77777777" w:rsidR="005E2DD3" w:rsidRDefault="005E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00000028"/>
    <w:multiLevelType w:val="singleLevel"/>
    <w:tmpl w:val="00000028"/>
    <w:lvl w:ilvl="0">
      <w:start w:val="1"/>
      <w:numFmt w:val="decimal"/>
      <w:lvlText w:val="%1."/>
      <w:lvlJc w:val="left"/>
      <w:pPr>
        <w:ind w:left="425" w:hanging="425"/>
      </w:pPr>
      <w:rPr>
        <w:rFonts w:hint="default"/>
      </w:rPr>
    </w:lvl>
  </w:abstractNum>
  <w:abstractNum w:abstractNumId="30" w15:restartNumberingAfterBreak="0">
    <w:nsid w:val="0D3672B0"/>
    <w:multiLevelType w:val="hybridMultilevel"/>
    <w:tmpl w:val="2DB875F8"/>
    <w:lvl w:ilvl="0" w:tplc="3424D8B8">
      <w:start w:val="1"/>
      <w:numFmt w:val="bullet"/>
      <w:lvlText w:val=""/>
      <w:lvlJc w:val="left"/>
      <w:pPr>
        <w:tabs>
          <w:tab w:val="num" w:pos="720"/>
        </w:tabs>
        <w:ind w:left="720" w:hanging="360"/>
      </w:pPr>
      <w:rPr>
        <w:rFonts w:ascii="Wingdings" w:hAnsi="Wingdings" w:hint="default"/>
      </w:rPr>
    </w:lvl>
    <w:lvl w:ilvl="1" w:tplc="CD6E7D2A" w:tentative="1">
      <w:start w:val="1"/>
      <w:numFmt w:val="bullet"/>
      <w:lvlText w:val=""/>
      <w:lvlJc w:val="left"/>
      <w:pPr>
        <w:tabs>
          <w:tab w:val="num" w:pos="1440"/>
        </w:tabs>
        <w:ind w:left="1440" w:hanging="360"/>
      </w:pPr>
      <w:rPr>
        <w:rFonts w:ascii="Wingdings" w:hAnsi="Wingdings" w:hint="default"/>
      </w:rPr>
    </w:lvl>
    <w:lvl w:ilvl="2" w:tplc="2734663E" w:tentative="1">
      <w:start w:val="1"/>
      <w:numFmt w:val="bullet"/>
      <w:lvlText w:val=""/>
      <w:lvlJc w:val="left"/>
      <w:pPr>
        <w:tabs>
          <w:tab w:val="num" w:pos="2160"/>
        </w:tabs>
        <w:ind w:left="2160" w:hanging="360"/>
      </w:pPr>
      <w:rPr>
        <w:rFonts w:ascii="Wingdings" w:hAnsi="Wingdings" w:hint="default"/>
      </w:rPr>
    </w:lvl>
    <w:lvl w:ilvl="3" w:tplc="D1D2DB12" w:tentative="1">
      <w:start w:val="1"/>
      <w:numFmt w:val="bullet"/>
      <w:lvlText w:val=""/>
      <w:lvlJc w:val="left"/>
      <w:pPr>
        <w:tabs>
          <w:tab w:val="num" w:pos="2880"/>
        </w:tabs>
        <w:ind w:left="2880" w:hanging="360"/>
      </w:pPr>
      <w:rPr>
        <w:rFonts w:ascii="Wingdings" w:hAnsi="Wingdings" w:hint="default"/>
      </w:rPr>
    </w:lvl>
    <w:lvl w:ilvl="4" w:tplc="D908A45A" w:tentative="1">
      <w:start w:val="1"/>
      <w:numFmt w:val="bullet"/>
      <w:lvlText w:val=""/>
      <w:lvlJc w:val="left"/>
      <w:pPr>
        <w:tabs>
          <w:tab w:val="num" w:pos="3600"/>
        </w:tabs>
        <w:ind w:left="3600" w:hanging="360"/>
      </w:pPr>
      <w:rPr>
        <w:rFonts w:ascii="Wingdings" w:hAnsi="Wingdings" w:hint="default"/>
      </w:rPr>
    </w:lvl>
    <w:lvl w:ilvl="5" w:tplc="A134CDD4" w:tentative="1">
      <w:start w:val="1"/>
      <w:numFmt w:val="bullet"/>
      <w:lvlText w:val=""/>
      <w:lvlJc w:val="left"/>
      <w:pPr>
        <w:tabs>
          <w:tab w:val="num" w:pos="4320"/>
        </w:tabs>
        <w:ind w:left="4320" w:hanging="360"/>
      </w:pPr>
      <w:rPr>
        <w:rFonts w:ascii="Wingdings" w:hAnsi="Wingdings" w:hint="default"/>
      </w:rPr>
    </w:lvl>
    <w:lvl w:ilvl="6" w:tplc="C86E9EB8" w:tentative="1">
      <w:start w:val="1"/>
      <w:numFmt w:val="bullet"/>
      <w:lvlText w:val=""/>
      <w:lvlJc w:val="left"/>
      <w:pPr>
        <w:tabs>
          <w:tab w:val="num" w:pos="5040"/>
        </w:tabs>
        <w:ind w:left="5040" w:hanging="360"/>
      </w:pPr>
      <w:rPr>
        <w:rFonts w:ascii="Wingdings" w:hAnsi="Wingdings" w:hint="default"/>
      </w:rPr>
    </w:lvl>
    <w:lvl w:ilvl="7" w:tplc="9892A0D4" w:tentative="1">
      <w:start w:val="1"/>
      <w:numFmt w:val="bullet"/>
      <w:lvlText w:val=""/>
      <w:lvlJc w:val="left"/>
      <w:pPr>
        <w:tabs>
          <w:tab w:val="num" w:pos="5760"/>
        </w:tabs>
        <w:ind w:left="5760" w:hanging="360"/>
      </w:pPr>
      <w:rPr>
        <w:rFonts w:ascii="Wingdings" w:hAnsi="Wingdings" w:hint="default"/>
      </w:rPr>
    </w:lvl>
    <w:lvl w:ilvl="8" w:tplc="804430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2" w15:restartNumberingAfterBreak="0">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6251DC9"/>
    <w:multiLevelType w:val="multilevel"/>
    <w:tmpl w:val="56251DC9"/>
    <w:lvl w:ilvl="0">
      <w:start w:val="1"/>
      <w:numFmt w:val="decimal"/>
      <w:lvlText w:val="%1、"/>
      <w:lvlJc w:val="left"/>
      <w:pPr>
        <w:ind w:left="420" w:hanging="420"/>
      </w:pPr>
      <w:rPr>
        <w:bCs/>
      </w:rPr>
    </w:lvl>
    <w:lvl w:ilvl="1">
      <w:start w:val="1"/>
      <w:numFmt w:val="lowerLetter"/>
      <w:lvlText w:val="%2)"/>
      <w:lvlJc w:val="left"/>
      <w:pPr>
        <w:ind w:left="840" w:hanging="420"/>
      </w:pPr>
      <w:rPr>
        <w:bCs/>
      </w:rPr>
    </w:lvl>
    <w:lvl w:ilvl="2">
      <w:start w:val="1"/>
      <w:numFmt w:val="lowerRoman"/>
      <w:lvlText w:val="%3)"/>
      <w:lvlJc w:val="left"/>
      <w:pPr>
        <w:ind w:left="1260" w:hanging="420"/>
      </w:pPr>
      <w:rPr>
        <w:bCs/>
      </w:rPr>
    </w:lvl>
    <w:lvl w:ilvl="3">
      <w:start w:val="1"/>
      <w:numFmt w:val="decimal"/>
      <w:lvlText w:val="%4、"/>
      <w:lvlJc w:val="left"/>
      <w:pPr>
        <w:ind w:left="1680" w:hanging="420"/>
      </w:pPr>
      <w:rPr>
        <w:bCs/>
      </w:rPr>
    </w:lvl>
    <w:lvl w:ilvl="4">
      <w:start w:val="1"/>
      <w:numFmt w:val="lowerLetter"/>
      <w:lvlText w:val="%5)"/>
      <w:lvlJc w:val="left"/>
      <w:pPr>
        <w:ind w:left="2100" w:hanging="420"/>
      </w:pPr>
      <w:rPr>
        <w:bCs/>
      </w:rPr>
    </w:lvl>
    <w:lvl w:ilvl="5">
      <w:start w:val="1"/>
      <w:numFmt w:val="lowerRoman"/>
      <w:lvlText w:val="%6)"/>
      <w:lvlJc w:val="left"/>
      <w:pPr>
        <w:ind w:left="2520" w:hanging="420"/>
      </w:pPr>
      <w:rPr>
        <w:bCs/>
      </w:rPr>
    </w:lvl>
    <w:lvl w:ilvl="6">
      <w:start w:val="1"/>
      <w:numFmt w:val="decimal"/>
      <w:lvlText w:val="%7、"/>
      <w:lvlJc w:val="left"/>
      <w:pPr>
        <w:ind w:left="2940" w:hanging="420"/>
      </w:pPr>
      <w:rPr>
        <w:bCs/>
      </w:rPr>
    </w:lvl>
    <w:lvl w:ilvl="7">
      <w:start w:val="1"/>
      <w:numFmt w:val="lowerLetter"/>
      <w:lvlText w:val="%8)"/>
      <w:lvlJc w:val="left"/>
      <w:pPr>
        <w:ind w:left="3360" w:hanging="420"/>
      </w:pPr>
      <w:rPr>
        <w:bCs/>
      </w:rPr>
    </w:lvl>
    <w:lvl w:ilvl="8">
      <w:numFmt w:val="decimal"/>
      <w:lvlText w:val=""/>
      <w:lvlJc w:val="left"/>
    </w:lvl>
  </w:abstractNum>
  <w:num w:numId="1" w16cid:durableId="1932622207">
    <w:abstractNumId w:val="0"/>
  </w:num>
  <w:num w:numId="2" w16cid:durableId="947355391">
    <w:abstractNumId w:val="5"/>
  </w:num>
  <w:num w:numId="3" w16cid:durableId="1323240449">
    <w:abstractNumId w:val="6"/>
  </w:num>
  <w:num w:numId="4" w16cid:durableId="992686083">
    <w:abstractNumId w:val="15"/>
  </w:num>
  <w:num w:numId="5" w16cid:durableId="1008672399">
    <w:abstractNumId w:val="1"/>
  </w:num>
  <w:num w:numId="6" w16cid:durableId="741416064">
    <w:abstractNumId w:val="7"/>
  </w:num>
  <w:num w:numId="7" w16cid:durableId="663897694">
    <w:abstractNumId w:val="2"/>
  </w:num>
  <w:num w:numId="8" w16cid:durableId="1326199956">
    <w:abstractNumId w:val="3"/>
  </w:num>
  <w:num w:numId="9" w16cid:durableId="954140616">
    <w:abstractNumId w:val="20"/>
  </w:num>
  <w:num w:numId="10" w16cid:durableId="862745223">
    <w:abstractNumId w:val="18"/>
  </w:num>
  <w:num w:numId="11" w16cid:durableId="322007139">
    <w:abstractNumId w:val="16"/>
  </w:num>
  <w:num w:numId="12" w16cid:durableId="1462963061">
    <w:abstractNumId w:val="14"/>
  </w:num>
  <w:num w:numId="13" w16cid:durableId="757823039">
    <w:abstractNumId w:val="11"/>
  </w:num>
  <w:num w:numId="14" w16cid:durableId="1674188821">
    <w:abstractNumId w:val="17"/>
  </w:num>
  <w:num w:numId="15" w16cid:durableId="598217011">
    <w:abstractNumId w:val="9"/>
  </w:num>
  <w:num w:numId="16" w16cid:durableId="1284996414">
    <w:abstractNumId w:val="4"/>
  </w:num>
  <w:num w:numId="17" w16cid:durableId="976758439">
    <w:abstractNumId w:val="13"/>
  </w:num>
  <w:num w:numId="18" w16cid:durableId="744569414">
    <w:abstractNumId w:val="8"/>
  </w:num>
  <w:num w:numId="19" w16cid:durableId="83692305">
    <w:abstractNumId w:val="10"/>
  </w:num>
  <w:num w:numId="20" w16cid:durableId="1121074923">
    <w:abstractNumId w:val="12"/>
  </w:num>
  <w:num w:numId="21" w16cid:durableId="429005818">
    <w:abstractNumId w:val="25"/>
  </w:num>
  <w:num w:numId="22" w16cid:durableId="520700449">
    <w:abstractNumId w:val="24"/>
  </w:num>
  <w:num w:numId="23" w16cid:durableId="709574971">
    <w:abstractNumId w:val="19"/>
  </w:num>
  <w:num w:numId="24" w16cid:durableId="1370716640">
    <w:abstractNumId w:val="31"/>
  </w:num>
  <w:num w:numId="25" w16cid:durableId="1246458680">
    <w:abstractNumId w:val="22"/>
  </w:num>
  <w:num w:numId="26" w16cid:durableId="1429696999">
    <w:abstractNumId w:val="26"/>
  </w:num>
  <w:num w:numId="27" w16cid:durableId="1737506138">
    <w:abstractNumId w:val="21"/>
  </w:num>
  <w:num w:numId="28" w16cid:durableId="640426485">
    <w:abstractNumId w:val="23"/>
  </w:num>
  <w:num w:numId="29" w16cid:durableId="1058939555">
    <w:abstractNumId w:val="27"/>
  </w:num>
  <w:num w:numId="30" w16cid:durableId="1706827422">
    <w:abstractNumId w:val="28"/>
  </w:num>
  <w:num w:numId="31" w16cid:durableId="1333144934">
    <w:abstractNumId w:val="30"/>
  </w:num>
  <w:num w:numId="32" w16cid:durableId="1886404516">
    <w:abstractNumId w:val="32"/>
  </w:num>
  <w:num w:numId="33" w16cid:durableId="1085301210">
    <w:abstractNumId w:val="33"/>
  </w:num>
  <w:num w:numId="34" w16cid:durableId="18240775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17E2A"/>
    <w:rsid w:val="00077CAF"/>
    <w:rsid w:val="0008260E"/>
    <w:rsid w:val="0008415B"/>
    <w:rsid w:val="000A5F96"/>
    <w:rsid w:val="000B3DB9"/>
    <w:rsid w:val="0011434E"/>
    <w:rsid w:val="00160C78"/>
    <w:rsid w:val="001B7EC7"/>
    <w:rsid w:val="001F33CF"/>
    <w:rsid w:val="00293775"/>
    <w:rsid w:val="002B02F6"/>
    <w:rsid w:val="00312575"/>
    <w:rsid w:val="0036098F"/>
    <w:rsid w:val="0036640D"/>
    <w:rsid w:val="003A752A"/>
    <w:rsid w:val="0043201F"/>
    <w:rsid w:val="005C2BE8"/>
    <w:rsid w:val="005E25A3"/>
    <w:rsid w:val="005E2DD3"/>
    <w:rsid w:val="00610BEE"/>
    <w:rsid w:val="006177BD"/>
    <w:rsid w:val="0062242E"/>
    <w:rsid w:val="00672515"/>
    <w:rsid w:val="006B3460"/>
    <w:rsid w:val="007A0964"/>
    <w:rsid w:val="007E58DC"/>
    <w:rsid w:val="007E5B75"/>
    <w:rsid w:val="007F22D6"/>
    <w:rsid w:val="00870552"/>
    <w:rsid w:val="009334C1"/>
    <w:rsid w:val="009F4BD9"/>
    <w:rsid w:val="00A865A4"/>
    <w:rsid w:val="00A93B2C"/>
    <w:rsid w:val="00A960A9"/>
    <w:rsid w:val="00AD0F1C"/>
    <w:rsid w:val="00AE054D"/>
    <w:rsid w:val="00AF4B2B"/>
    <w:rsid w:val="00B1121A"/>
    <w:rsid w:val="00C20C42"/>
    <w:rsid w:val="00CA1A06"/>
    <w:rsid w:val="00CD3833"/>
    <w:rsid w:val="00CD5FE1"/>
    <w:rsid w:val="00D008D7"/>
    <w:rsid w:val="00D924EC"/>
    <w:rsid w:val="00DE110B"/>
    <w:rsid w:val="00E13887"/>
    <w:rsid w:val="00E50330"/>
    <w:rsid w:val="00EB3A5C"/>
    <w:rsid w:val="00F43BA9"/>
    <w:rsid w:val="00FA36E1"/>
    <w:rsid w:val="00FD6B97"/>
    <w:rsid w:val="00FF44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0BE4E07A-3BC9-4F17-B71E-E93E623A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pPr>
      <w:jc w:val="left"/>
    </w:pPr>
  </w:style>
  <w:style w:type="character" w:customStyle="1" w:styleId="af1">
    <w:name w:val="批注文字 字符"/>
    <w:basedOn w:val="a1"/>
    <w:link w:val="af0"/>
    <w:uiPriority w:val="99"/>
    <w:rPr>
      <w:rFonts w:ascii="Times New Roman" w:hAnsi="Times New Roman" w:cs="Times New Roman"/>
      <w:szCs w:val="20"/>
    </w:rPr>
  </w:style>
  <w:style w:type="character" w:styleId="af2">
    <w:name w:val="annotation reference"/>
    <w:basedOn w:val="a1"/>
    <w:uiPriority w:val="99"/>
    <w:semiHidden/>
    <w:unhideWhenUsed/>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ody Text"/>
    <w:basedOn w:val="a0"/>
    <w:link w:val="af7"/>
    <w:uiPriority w:val="99"/>
    <w:semiHidden/>
    <w:unhideWhenUsed/>
    <w:rsid w:val="00FA36E1"/>
    <w:pPr>
      <w:spacing w:after="120"/>
    </w:pPr>
  </w:style>
  <w:style w:type="character" w:customStyle="1" w:styleId="af7">
    <w:name w:val="正文文本 字符"/>
    <w:basedOn w:val="a1"/>
    <w:link w:val="af6"/>
    <w:uiPriority w:val="99"/>
    <w:semiHidden/>
    <w:rsid w:val="00FA36E1"/>
    <w:rPr>
      <w:rFonts w:ascii="Times New Roman" w:hAnsi="Times New Roman" w:cs="Times New Roman"/>
      <w:szCs w:val="20"/>
    </w:rPr>
  </w:style>
  <w:style w:type="paragraph" w:styleId="af8">
    <w:name w:val="Body Text Indent"/>
    <w:basedOn w:val="a0"/>
    <w:link w:val="af9"/>
    <w:uiPriority w:val="99"/>
    <w:semiHidden/>
    <w:unhideWhenUsed/>
    <w:rsid w:val="007A0964"/>
    <w:pPr>
      <w:spacing w:after="120"/>
      <w:ind w:leftChars="200" w:left="420"/>
    </w:pPr>
  </w:style>
  <w:style w:type="character" w:customStyle="1" w:styleId="af9">
    <w:name w:val="正文文本缩进 字符"/>
    <w:basedOn w:val="a1"/>
    <w:link w:val="af8"/>
    <w:uiPriority w:val="99"/>
    <w:semiHidden/>
    <w:rsid w:val="007A0964"/>
    <w:rPr>
      <w:rFonts w:ascii="Times New Roman" w:hAnsi="Times New Roman" w:cs="Times New Roman"/>
      <w:szCs w:val="20"/>
    </w:rPr>
  </w:style>
  <w:style w:type="paragraph" w:styleId="21">
    <w:name w:val="Body Text First Indent 2"/>
    <w:basedOn w:val="af8"/>
    <w:link w:val="22"/>
    <w:uiPriority w:val="99"/>
    <w:semiHidden/>
    <w:unhideWhenUsed/>
    <w:qFormat/>
    <w:rsid w:val="007A0964"/>
    <w:pPr>
      <w:ind w:firstLineChars="200" w:firstLine="420"/>
    </w:pPr>
  </w:style>
  <w:style w:type="character" w:customStyle="1" w:styleId="22">
    <w:name w:val="正文文本首行缩进 2 字符"/>
    <w:basedOn w:val="af9"/>
    <w:link w:val="21"/>
    <w:uiPriority w:val="99"/>
    <w:semiHidden/>
    <w:rsid w:val="007A0964"/>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0.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11.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2.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4.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6.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2.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4.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5.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6.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7.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8.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9.xml><?xml version="1.0" encoding="utf-8"?>
<ds:datastoreItem xmlns:ds="http://schemas.openxmlformats.org/officeDocument/2006/customXml" ds:itemID="{29F670AD-35CA-4725-9C6E-72961C3FA5C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5295</Words>
  <Characters>5561</Characters>
  <Application>Microsoft Office Word</Application>
  <DocSecurity>0</DocSecurity>
  <Lines>308</Lines>
  <Paragraphs>310</Paragraphs>
  <ScaleCrop>false</ScaleCrop>
  <Company>Microsoft</Company>
  <LinksUpToDate>false</LinksUpToDate>
  <CharactersWithSpaces>10546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8</cp:revision>
  <dcterms:created xsi:type="dcterms:W3CDTF">2025-08-06T07:18:00Z</dcterms:created>
  <dcterms:modified xsi:type="dcterms:W3CDTF">2025-08-08T05:56:00Z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