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34F" w:rsidRDefault="007E3033">
      <w:pPr>
        <w:jc w:val="left"/>
        <w:rPr>
          <w:rFonts w:ascii="宋体" w:eastAsia="宋体" w:hAnsi="宋体"/>
          <w:b/>
          <w:sz w:val="24"/>
          <w:szCs w:val="24"/>
        </w:rPr>
      </w:pPr>
      <w:r>
        <w:rPr>
          <w:rFonts w:ascii="宋体" w:eastAsia="宋体" w:hAnsi="宋体" w:hint="eastAsia"/>
          <w:b/>
          <w:sz w:val="28"/>
          <w:szCs w:val="28"/>
        </w:rPr>
        <w:t>北京大学人民医院</w:t>
      </w:r>
      <w:bookmarkStart w:id="0" w:name="_Hlk167918209"/>
      <w:r w:rsidR="0072034F">
        <w:rPr>
          <w:rFonts w:ascii="宋体" w:eastAsia="宋体" w:hAnsi="宋体" w:hint="eastAsia"/>
          <w:b/>
          <w:sz w:val="28"/>
          <w:szCs w:val="28"/>
        </w:rPr>
        <w:t>中仪大厦2层宿舍家具采购项目采购文件</w:t>
      </w:r>
    </w:p>
    <w:p w:rsidR="0072034F" w:rsidRDefault="0072034F">
      <w:pPr>
        <w:jc w:val="left"/>
        <w:rPr>
          <w:rFonts w:ascii="宋体" w:eastAsia="宋体" w:hAnsi="宋体"/>
          <w:b/>
          <w:sz w:val="24"/>
          <w:szCs w:val="24"/>
        </w:rPr>
      </w:pPr>
    </w:p>
    <w:p w:rsidR="0072034F" w:rsidRDefault="0072034F">
      <w:pPr>
        <w:jc w:val="left"/>
        <w:rPr>
          <w:rFonts w:ascii="宋体" w:eastAsia="宋体" w:hAnsi="宋体"/>
          <w:b/>
          <w:sz w:val="24"/>
          <w:szCs w:val="24"/>
        </w:rPr>
      </w:pPr>
      <w:r>
        <w:rPr>
          <w:rFonts w:ascii="宋体" w:eastAsia="宋体" w:hAnsi="宋体" w:hint="eastAsia"/>
          <w:b/>
          <w:sz w:val="24"/>
          <w:szCs w:val="24"/>
        </w:rPr>
        <w:t>一、采购公告</w:t>
      </w:r>
    </w:p>
    <w:p w:rsidR="0072034F" w:rsidRDefault="0072034F">
      <w:pPr>
        <w:ind w:firstLineChars="200" w:firstLine="420"/>
        <w:jc w:val="left"/>
        <w:rPr>
          <w:rFonts w:ascii="宋体" w:eastAsia="宋体" w:hAnsi="宋体"/>
          <w:szCs w:val="21"/>
        </w:rPr>
      </w:pPr>
      <w:r>
        <w:rPr>
          <w:rFonts w:ascii="宋体" w:eastAsia="宋体" w:hAnsi="宋体" w:hint="eastAsia"/>
          <w:szCs w:val="21"/>
        </w:rPr>
        <w:t>1、项目名称：</w:t>
      </w:r>
      <w:r w:rsidRPr="0072034F">
        <w:rPr>
          <w:rFonts w:ascii="宋体" w:eastAsia="宋体" w:hAnsi="宋体" w:hint="eastAsia"/>
          <w:szCs w:val="21"/>
        </w:rPr>
        <w:t>中</w:t>
      </w:r>
      <w:proofErr w:type="gramStart"/>
      <w:r w:rsidRPr="0072034F">
        <w:rPr>
          <w:rFonts w:ascii="宋体" w:eastAsia="宋体" w:hAnsi="宋体" w:hint="eastAsia"/>
          <w:szCs w:val="21"/>
        </w:rPr>
        <w:t>仪大厦</w:t>
      </w:r>
      <w:proofErr w:type="gramEnd"/>
      <w:r w:rsidRPr="0072034F">
        <w:rPr>
          <w:rFonts w:ascii="宋体" w:eastAsia="宋体" w:hAnsi="宋体" w:hint="eastAsia"/>
          <w:szCs w:val="21"/>
        </w:rPr>
        <w:t>2层宿舍家具采购项目</w:t>
      </w:r>
    </w:p>
    <w:p w:rsidR="0072034F" w:rsidRDefault="0072034F">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、项目概况：上下床、储物柜、学习桌、学习椅等。</w:t>
      </w:r>
    </w:p>
    <w:p w:rsidR="0072034F" w:rsidRDefault="0072034F">
      <w:pPr>
        <w:ind w:firstLineChars="200" w:firstLine="420"/>
        <w:jc w:val="left"/>
        <w:rPr>
          <w:rFonts w:ascii="宋体" w:eastAsia="宋体" w:hAnsi="宋体"/>
          <w:szCs w:val="21"/>
        </w:rPr>
      </w:pPr>
      <w:r>
        <w:rPr>
          <w:rFonts w:ascii="宋体" w:eastAsia="宋体" w:hAnsi="宋体"/>
          <w:szCs w:val="21"/>
        </w:rPr>
        <w:t>3</w:t>
      </w:r>
      <w:r>
        <w:rPr>
          <w:rFonts w:ascii="宋体" w:eastAsia="宋体" w:hAnsi="宋体" w:hint="eastAsia"/>
          <w:szCs w:val="21"/>
        </w:rPr>
        <w:t>、采购控制价：</w:t>
      </w:r>
      <w:r w:rsidR="00C800F9">
        <w:rPr>
          <w:rFonts w:ascii="宋体" w:eastAsia="宋体" w:hAnsi="宋体"/>
          <w:szCs w:val="21"/>
        </w:rPr>
        <w:t>21.293</w:t>
      </w:r>
      <w:r>
        <w:rPr>
          <w:rFonts w:ascii="宋体" w:eastAsia="宋体" w:hAnsi="宋体" w:hint="eastAsia"/>
          <w:szCs w:val="21"/>
        </w:rPr>
        <w:t>万元</w:t>
      </w:r>
    </w:p>
    <w:p w:rsidR="0072034F" w:rsidRDefault="0072034F">
      <w:pPr>
        <w:ind w:firstLineChars="200" w:firstLine="420"/>
        <w:jc w:val="left"/>
        <w:rPr>
          <w:rFonts w:ascii="宋体" w:eastAsia="宋体" w:hAnsi="宋体"/>
          <w:szCs w:val="21"/>
        </w:rPr>
      </w:pPr>
      <w:r>
        <w:rPr>
          <w:rFonts w:ascii="宋体" w:eastAsia="宋体" w:hAnsi="宋体" w:hint="eastAsia"/>
          <w:szCs w:val="21"/>
        </w:rPr>
        <w:t>4、资金来源：财政性资金</w:t>
      </w:r>
    </w:p>
    <w:p w:rsidR="0072034F" w:rsidRDefault="0072034F">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、供货期限：</w:t>
      </w:r>
      <w:r>
        <w:rPr>
          <w:rFonts w:ascii="宋体" w:eastAsia="宋体" w:hAnsi="宋体"/>
          <w:szCs w:val="21"/>
        </w:rPr>
        <w:t>20</w:t>
      </w:r>
      <w:r>
        <w:rPr>
          <w:rFonts w:ascii="宋体" w:eastAsia="宋体" w:hAnsi="宋体" w:hint="eastAsia"/>
          <w:szCs w:val="21"/>
        </w:rPr>
        <w:t>天</w:t>
      </w:r>
    </w:p>
    <w:p w:rsidR="00692BDE" w:rsidRDefault="0072034F" w:rsidP="00F72E45">
      <w:pPr>
        <w:ind w:firstLineChars="200" w:firstLine="420"/>
        <w:jc w:val="left"/>
        <w:rPr>
          <w:rFonts w:ascii="宋体" w:eastAsia="宋体" w:hAnsi="宋体" w:hint="eastAsia"/>
          <w:szCs w:val="21"/>
        </w:rPr>
      </w:pPr>
      <w:r>
        <w:rPr>
          <w:rFonts w:ascii="宋体" w:eastAsia="宋体" w:hAnsi="宋体"/>
          <w:szCs w:val="21"/>
        </w:rPr>
        <w:t>6</w:t>
      </w:r>
      <w:r>
        <w:rPr>
          <w:rFonts w:ascii="宋体" w:eastAsia="宋体" w:hAnsi="宋体" w:hint="eastAsia"/>
          <w:szCs w:val="21"/>
        </w:rPr>
        <w:t>、质保期：5年</w:t>
      </w:r>
    </w:p>
    <w:p w:rsidR="0072034F" w:rsidRDefault="0072034F">
      <w:pPr>
        <w:ind w:firstLineChars="200" w:firstLine="420"/>
        <w:jc w:val="left"/>
        <w:rPr>
          <w:rFonts w:ascii="宋体" w:eastAsia="宋体" w:hAnsi="宋体"/>
          <w:szCs w:val="21"/>
        </w:rPr>
      </w:pPr>
      <w:r>
        <w:rPr>
          <w:rFonts w:ascii="宋体" w:eastAsia="宋体" w:hAnsi="宋体"/>
          <w:szCs w:val="21"/>
        </w:rPr>
        <w:t>7</w:t>
      </w:r>
      <w:r>
        <w:rPr>
          <w:rFonts w:ascii="宋体" w:eastAsia="宋体" w:hAnsi="宋体" w:hint="eastAsia"/>
          <w:szCs w:val="21"/>
        </w:rPr>
        <w:t>、投标文件所需资料：</w:t>
      </w:r>
    </w:p>
    <w:p w:rsidR="0072034F" w:rsidRDefault="0072034F">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72034F" w:rsidRDefault="0072034F">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72034F" w:rsidRDefault="0072034F">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72034F" w:rsidRDefault="0072034F">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Pr>
          <w:rFonts w:ascii="宋体" w:eastAsia="宋体" w:hAnsi="宋体" w:hint="eastAsia"/>
          <w:szCs w:val="21"/>
        </w:rPr>
        <w:t>2</w:t>
      </w:r>
      <w:r>
        <w:rPr>
          <w:rFonts w:ascii="宋体" w:eastAsia="宋体" w:hAnsi="宋体"/>
          <w:szCs w:val="21"/>
        </w:rPr>
        <w:t>2年</w:t>
      </w:r>
      <w:r w:rsidR="007211E5">
        <w:rPr>
          <w:rFonts w:ascii="宋体" w:eastAsia="宋体" w:hAnsi="宋体"/>
          <w:szCs w:val="21"/>
        </w:rPr>
        <w:t>5</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p w:rsidR="00A62085" w:rsidRDefault="0072034F">
      <w:pPr>
        <w:ind w:firstLineChars="200" w:firstLine="420"/>
        <w:jc w:val="left"/>
        <w:rPr>
          <w:rFonts w:ascii="宋体" w:eastAsia="宋体" w:hAnsi="宋体"/>
          <w:szCs w:val="21"/>
        </w:rPr>
      </w:pPr>
      <w:r>
        <w:rPr>
          <w:rFonts w:ascii="宋体" w:eastAsia="宋体" w:hAnsi="宋体" w:hint="eastAsia"/>
          <w:szCs w:val="21"/>
        </w:rPr>
        <w:t>（7）投标文件中应包含以上资料内容复印件并加盖公章。</w:t>
      </w:r>
      <w:bookmarkEnd w:id="0"/>
    </w:p>
    <w:p w:rsidR="00A62085" w:rsidRDefault="00A62085">
      <w:pPr>
        <w:jc w:val="left"/>
        <w:rPr>
          <w:rFonts w:ascii="宋体" w:eastAsia="宋体" w:hAnsi="宋体"/>
          <w:szCs w:val="21"/>
        </w:rPr>
      </w:pPr>
    </w:p>
    <w:p w:rsidR="00A62085" w:rsidRDefault="007E3033">
      <w:pPr>
        <w:pStyle w:val="a9"/>
        <w:numPr>
          <w:ilvl w:val="0"/>
          <w:numId w:val="2"/>
        </w:numPr>
        <w:ind w:firstLineChars="0"/>
        <w:jc w:val="left"/>
        <w:rPr>
          <w:rFonts w:ascii="宋体" w:eastAsia="宋体" w:hAnsi="宋体"/>
          <w:b/>
          <w:sz w:val="24"/>
          <w:szCs w:val="24"/>
        </w:rPr>
      </w:pPr>
      <w:r>
        <w:rPr>
          <w:rFonts w:ascii="宋体" w:eastAsia="宋体" w:hAnsi="宋体" w:hint="eastAsia"/>
          <w:b/>
          <w:sz w:val="24"/>
          <w:szCs w:val="24"/>
        </w:rPr>
        <w:t>项目要求：</w:t>
      </w:r>
    </w:p>
    <w:p w:rsidR="00A62085" w:rsidRDefault="007E3033">
      <w:pPr>
        <w:ind w:firstLineChars="200" w:firstLine="420"/>
        <w:jc w:val="left"/>
        <w:rPr>
          <w:rFonts w:ascii="宋体" w:eastAsia="宋体" w:hAnsi="宋体"/>
          <w:szCs w:val="21"/>
        </w:rPr>
      </w:pPr>
      <w:r>
        <w:rPr>
          <w:rFonts w:ascii="宋体" w:eastAsia="宋体" w:hAnsi="宋体" w:hint="eastAsia"/>
          <w:szCs w:val="21"/>
        </w:rPr>
        <w:t>1.技术参数要求（详见附件</w:t>
      </w:r>
      <w:r>
        <w:rPr>
          <w:rFonts w:ascii="宋体" w:eastAsia="宋体" w:hAnsi="宋体"/>
          <w:szCs w:val="21"/>
        </w:rPr>
        <w:t>1</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2.质量要求：合格</w:t>
      </w:r>
    </w:p>
    <w:p w:rsidR="00A62085" w:rsidRDefault="007E3033">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w:t>
      </w:r>
      <w:r>
        <w:rPr>
          <w:rFonts w:ascii="宋体" w:eastAsia="宋体" w:hAnsi="宋体" w:hint="eastAsia"/>
          <w:szCs w:val="21"/>
        </w:rPr>
        <w:t>货物名称、规格、数量</w:t>
      </w:r>
    </w:p>
    <w:p w:rsidR="00A62085" w:rsidRDefault="007E3033">
      <w:pPr>
        <w:ind w:firstLineChars="200" w:firstLine="420"/>
        <w:jc w:val="left"/>
        <w:rPr>
          <w:rFonts w:ascii="宋体" w:eastAsia="宋体" w:hAnsi="宋体"/>
          <w:szCs w:val="21"/>
        </w:rPr>
      </w:pPr>
      <w:r>
        <w:rPr>
          <w:rFonts w:ascii="宋体" w:eastAsia="宋体" w:hAnsi="宋体" w:hint="eastAsia"/>
          <w:szCs w:val="21"/>
        </w:rPr>
        <w:t>货物名称、规格以招标文件要求为准，数量以在合同期内实际完成量为准，价格是在完全满足招标文件要求上进行各项货物名称的单独报价，投标报价应为包干价,买方不再承担其他费用。该价格中包括货物本身价、货物运输到合同指定地点的费用、安装费及各项税金等。</w:t>
      </w:r>
    </w:p>
    <w:p w:rsidR="00A62085" w:rsidRDefault="007E3033">
      <w:pPr>
        <w:ind w:firstLineChars="200" w:firstLine="420"/>
        <w:jc w:val="left"/>
        <w:rPr>
          <w:rFonts w:ascii="宋体" w:eastAsia="宋体" w:hAnsi="宋体"/>
          <w:szCs w:val="21"/>
        </w:rPr>
      </w:pPr>
      <w:r>
        <w:rPr>
          <w:rFonts w:ascii="宋体" w:eastAsia="宋体" w:hAnsi="宋体" w:hint="eastAsia"/>
          <w:szCs w:val="21"/>
        </w:rPr>
        <w:t>4.产品验收及质保期限：</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卖方应保证提供的产品是全新的、未使用过的，符合产品的国家标准和招标文件中规定的产品技术、规格要求。</w:t>
      </w:r>
    </w:p>
    <w:p w:rsidR="00A62085" w:rsidRDefault="007E3033">
      <w:pPr>
        <w:ind w:firstLineChars="200" w:firstLine="420"/>
        <w:jc w:val="left"/>
        <w:rPr>
          <w:rFonts w:ascii="宋体" w:eastAsia="宋体" w:hAnsi="宋体"/>
          <w:szCs w:val="21"/>
        </w:rPr>
      </w:pPr>
      <w:r>
        <w:rPr>
          <w:rFonts w:ascii="宋体" w:eastAsia="宋体" w:hAnsi="宋体" w:hint="eastAsia"/>
          <w:szCs w:val="21"/>
        </w:rPr>
        <w:t>质保期五年，在产品质保期内，卖方应对由于产品、工艺、材料的缺陷造成的质量问题负责并免费更换或维修；由于产品缺陷给买方造成损失的卖方负全部责任并赔偿相应的损失。</w:t>
      </w:r>
    </w:p>
    <w:p w:rsidR="00A62085" w:rsidRDefault="007E3033">
      <w:pPr>
        <w:ind w:firstLineChars="200" w:firstLine="420"/>
        <w:jc w:val="left"/>
        <w:rPr>
          <w:rFonts w:ascii="宋体" w:eastAsia="宋体" w:hAnsi="宋体"/>
          <w:szCs w:val="21"/>
        </w:rPr>
      </w:pPr>
      <w:r>
        <w:rPr>
          <w:rFonts w:ascii="宋体" w:eastAsia="宋体" w:hAnsi="宋体" w:hint="eastAsia"/>
          <w:szCs w:val="21"/>
        </w:rPr>
        <w:t>在质保期内，卖方所提供的全部产品因质量问题修理不好或不能更换的，买方有权退货，卖方必须无条件退还货款。</w:t>
      </w:r>
    </w:p>
    <w:p w:rsidR="00A62085" w:rsidRDefault="007E3033">
      <w:pPr>
        <w:ind w:firstLineChars="200" w:firstLine="420"/>
        <w:jc w:val="left"/>
        <w:rPr>
          <w:rFonts w:ascii="宋体" w:eastAsia="宋体" w:hAnsi="宋体"/>
          <w:szCs w:val="21"/>
        </w:rPr>
      </w:pPr>
      <w:r>
        <w:rPr>
          <w:rFonts w:ascii="宋体" w:eastAsia="宋体" w:hAnsi="宋体" w:hint="eastAsia"/>
          <w:szCs w:val="21"/>
        </w:rPr>
        <w:lastRenderedPageBreak/>
        <w:t>产品验收方式为：现场验货。</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产品验收应在货物到达交货地点后的当天内验收。验收存在不合格的，买方可拒绝接受，卖方应在约定时间内进行整改；验收合格，并不免除卖方对产品内在质量的质保责任。</w:t>
      </w:r>
    </w:p>
    <w:p w:rsidR="00A62085" w:rsidRDefault="007E3033">
      <w:pPr>
        <w:ind w:firstLineChars="200" w:firstLine="420"/>
        <w:jc w:val="left"/>
        <w:rPr>
          <w:rFonts w:ascii="宋体" w:eastAsia="宋体" w:hAnsi="宋体"/>
          <w:szCs w:val="21"/>
        </w:rPr>
      </w:pPr>
      <w:r>
        <w:rPr>
          <w:rFonts w:ascii="宋体" w:eastAsia="宋体" w:hAnsi="宋体" w:hint="eastAsia"/>
          <w:szCs w:val="21"/>
        </w:rPr>
        <w:t>5.交货期限：</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产品的交货期限为：卖方在接收到买方提供的送货清单</w:t>
      </w:r>
      <w:r>
        <w:rPr>
          <w:rFonts w:ascii="宋体" w:eastAsia="宋体" w:hAnsi="宋体"/>
          <w:szCs w:val="21"/>
        </w:rPr>
        <w:t>20</w:t>
      </w:r>
      <w:r>
        <w:rPr>
          <w:rFonts w:ascii="宋体" w:eastAsia="宋体" w:hAnsi="宋体" w:hint="eastAsia"/>
          <w:szCs w:val="21"/>
        </w:rPr>
        <w:t>日内完成所订制产品，并配送至指定地点。</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卖方在接收到买方提供的送货清单后，不得以数量多少和订购金额大小拒绝送货。</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卖方在送货前两天必须与买方相关人员及时沟通，确定送货时间以及核实送货数量无误后方可送货。</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卖方应确保在工作日内送货，时间为上午8：00-11：00，下午13：00-16：00。</w:t>
      </w:r>
    </w:p>
    <w:p w:rsidR="00A62085" w:rsidRDefault="007E3033">
      <w:pPr>
        <w:ind w:firstLineChars="200" w:firstLine="420"/>
        <w:jc w:val="left"/>
        <w:rPr>
          <w:rFonts w:ascii="宋体" w:eastAsia="宋体" w:hAnsi="宋体"/>
          <w:szCs w:val="21"/>
        </w:rPr>
      </w:pPr>
      <w:r>
        <w:rPr>
          <w:rFonts w:ascii="宋体" w:eastAsia="宋体" w:hAnsi="宋体" w:hint="eastAsia"/>
          <w:szCs w:val="21"/>
        </w:rPr>
        <w:t>买方购买此合同清单货物，如部分交货地点存在新建、装修、未交付状态，买方在合同期内无法确定交货时间，可根据工程进度及实际交付情况，分批次执行采购，直到此合同交付完成。</w:t>
      </w:r>
    </w:p>
    <w:p w:rsidR="00A62085" w:rsidRDefault="007E3033">
      <w:pPr>
        <w:ind w:firstLineChars="200" w:firstLine="420"/>
        <w:jc w:val="left"/>
        <w:rPr>
          <w:rFonts w:ascii="宋体" w:eastAsia="宋体" w:hAnsi="宋体"/>
          <w:szCs w:val="21"/>
        </w:rPr>
      </w:pPr>
      <w:r>
        <w:rPr>
          <w:rFonts w:ascii="宋体" w:eastAsia="宋体" w:hAnsi="宋体" w:hint="eastAsia"/>
          <w:szCs w:val="21"/>
        </w:rPr>
        <w:t>6.交货地点：北京大学人民医院西直门院区中仪大厦</w:t>
      </w:r>
    </w:p>
    <w:p w:rsidR="00A62085" w:rsidRDefault="007E3033">
      <w:pPr>
        <w:ind w:firstLineChars="200" w:firstLine="420"/>
        <w:jc w:val="left"/>
        <w:rPr>
          <w:rFonts w:ascii="宋体" w:eastAsia="宋体" w:hAnsi="宋体"/>
          <w:szCs w:val="21"/>
        </w:rPr>
      </w:pPr>
      <w:r>
        <w:rPr>
          <w:rFonts w:ascii="宋体" w:eastAsia="宋体" w:hAnsi="宋体" w:hint="eastAsia"/>
          <w:szCs w:val="21"/>
        </w:rPr>
        <w:t>7.交货方式和风险责任及费用负担：</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卖方送货。由卖方将产品运送到约定交货地点并安装到位，交货前发生的一切风险和费用（包括货到交货地点的卸车费用、在制作安装、搬运过程中发生的一切设备损坏及人身伤亡事故）由卖方承担。</w:t>
      </w:r>
    </w:p>
    <w:p w:rsidR="00A62085" w:rsidRDefault="007E3033">
      <w:pPr>
        <w:ind w:firstLineChars="200" w:firstLine="420"/>
        <w:jc w:val="left"/>
        <w:rPr>
          <w:rFonts w:ascii="宋体" w:eastAsia="宋体" w:hAnsi="宋体"/>
          <w:szCs w:val="21"/>
        </w:rPr>
      </w:pPr>
      <w:r>
        <w:rPr>
          <w:rFonts w:ascii="宋体" w:eastAsia="宋体" w:hAnsi="宋体" w:hint="eastAsia"/>
          <w:szCs w:val="21"/>
        </w:rPr>
        <w:t>8.货款结算：</w:t>
      </w:r>
    </w:p>
    <w:p w:rsidR="00A62085" w:rsidRDefault="007E3033">
      <w:pPr>
        <w:ind w:firstLineChars="200" w:firstLine="420"/>
        <w:jc w:val="left"/>
        <w:rPr>
          <w:rFonts w:ascii="宋体" w:eastAsia="宋体" w:hAnsi="宋体"/>
          <w:szCs w:val="21"/>
        </w:rPr>
      </w:pPr>
      <w:r>
        <w:rPr>
          <w:rFonts w:ascii="宋体" w:eastAsia="宋体" w:hAnsi="宋体" w:hint="eastAsia"/>
          <w:szCs w:val="21"/>
        </w:rPr>
        <w:t>货款以电汇的方式支付。结算方式按照卖方每月向买方交付产品的实际完成量为准。</w:t>
      </w:r>
    </w:p>
    <w:p w:rsidR="00A62085" w:rsidRDefault="007E3033">
      <w:pPr>
        <w:ind w:firstLineChars="200" w:firstLine="420"/>
        <w:jc w:val="left"/>
        <w:rPr>
          <w:rFonts w:ascii="宋体" w:eastAsia="宋体" w:hAnsi="宋体"/>
          <w:szCs w:val="21"/>
        </w:rPr>
      </w:pPr>
      <w:r>
        <w:rPr>
          <w:rFonts w:ascii="宋体" w:eastAsia="宋体" w:hAnsi="宋体" w:hint="eastAsia"/>
          <w:szCs w:val="21"/>
        </w:rPr>
        <w:t>9.售后服务：</w:t>
      </w:r>
    </w:p>
    <w:p w:rsidR="00A62085" w:rsidRDefault="007E3033">
      <w:pPr>
        <w:ind w:firstLineChars="200" w:firstLine="420"/>
        <w:jc w:val="left"/>
        <w:rPr>
          <w:rFonts w:ascii="宋体" w:eastAsia="宋体" w:hAnsi="宋体"/>
          <w:szCs w:val="21"/>
        </w:rPr>
      </w:pPr>
      <w:r>
        <w:rPr>
          <w:rFonts w:ascii="宋体" w:eastAsia="宋体" w:hAnsi="宋体" w:hint="eastAsia"/>
          <w:szCs w:val="21"/>
        </w:rPr>
        <w:t>①质保期内出现质量问题的，卖方将免费给予维修或更换，并承担修理调换的全部费用（人为因素除外）。</w:t>
      </w:r>
    </w:p>
    <w:p w:rsidR="00A62085" w:rsidRDefault="007E3033">
      <w:pPr>
        <w:ind w:firstLineChars="200" w:firstLine="420"/>
        <w:jc w:val="left"/>
        <w:rPr>
          <w:rFonts w:ascii="宋体" w:eastAsia="宋体" w:hAnsi="宋体"/>
          <w:szCs w:val="21"/>
        </w:rPr>
      </w:pPr>
      <w:r>
        <w:rPr>
          <w:rFonts w:ascii="宋体" w:eastAsia="宋体" w:hAnsi="宋体" w:hint="eastAsia"/>
          <w:szCs w:val="21"/>
        </w:rPr>
        <w:t>②卖方负责产品的售后服务责任，产品自验收之日起保修不少于</w:t>
      </w:r>
      <w:r w:rsidR="006A74C0">
        <w:rPr>
          <w:rFonts w:ascii="宋体" w:eastAsia="宋体" w:hAnsi="宋体"/>
          <w:szCs w:val="21"/>
        </w:rPr>
        <w:t>5</w:t>
      </w:r>
      <w:r>
        <w:rPr>
          <w:rFonts w:ascii="宋体" w:eastAsia="宋体" w:hAnsi="宋体" w:hint="eastAsia"/>
          <w:szCs w:val="21"/>
        </w:rPr>
        <w:t>年，保修期内负责免费维修。</w:t>
      </w:r>
    </w:p>
    <w:p w:rsidR="00A62085" w:rsidRDefault="007E3033">
      <w:pPr>
        <w:ind w:firstLineChars="200" w:firstLine="420"/>
        <w:jc w:val="left"/>
        <w:rPr>
          <w:rFonts w:ascii="宋体" w:eastAsia="宋体" w:hAnsi="宋体"/>
          <w:szCs w:val="21"/>
        </w:rPr>
      </w:pPr>
      <w:r>
        <w:rPr>
          <w:rFonts w:ascii="宋体" w:eastAsia="宋体" w:hAnsi="宋体" w:hint="eastAsia"/>
          <w:szCs w:val="21"/>
        </w:rPr>
        <w:t>③质保期内拆、</w:t>
      </w:r>
      <w:proofErr w:type="gramStart"/>
      <w:r>
        <w:rPr>
          <w:rFonts w:ascii="宋体" w:eastAsia="宋体" w:hAnsi="宋体" w:hint="eastAsia"/>
          <w:szCs w:val="21"/>
        </w:rPr>
        <w:t>装床免费</w:t>
      </w:r>
      <w:proofErr w:type="gramEnd"/>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④质保期满后，维修只收取配件费用。</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）本文件“投标文件所需资料”中要求的所有资料并加盖公章。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）近三年类似项目合同业绩证明及合同复印件（自2</w:t>
      </w:r>
      <w:r>
        <w:rPr>
          <w:rFonts w:ascii="宋体" w:eastAsia="宋体" w:hAnsi="宋体"/>
          <w:szCs w:val="21"/>
        </w:rPr>
        <w:t>02</w:t>
      </w:r>
      <w:r w:rsidR="00FF7A79">
        <w:rPr>
          <w:rFonts w:ascii="宋体" w:eastAsia="宋体" w:hAnsi="宋体"/>
          <w:szCs w:val="21"/>
        </w:rPr>
        <w:t>2</w:t>
      </w:r>
      <w:r>
        <w:rPr>
          <w:rFonts w:ascii="宋体" w:eastAsia="宋体" w:hAnsi="宋体" w:hint="eastAsia"/>
          <w:szCs w:val="21"/>
        </w:rPr>
        <w:t>年</w:t>
      </w:r>
      <w:r w:rsidR="00FF7A79">
        <w:rPr>
          <w:rFonts w:ascii="宋体" w:eastAsia="宋体" w:hAnsi="宋体"/>
          <w:szCs w:val="21"/>
        </w:rPr>
        <w:t>5</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trPr>
          <w:trHeight w:val="416"/>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）投标人对本项目的供货期、服务承诺、实施方案等承诺。（加盖单位公章）。</w:t>
      </w:r>
    </w:p>
    <w:p w:rsidR="00A62085" w:rsidRPr="00C77842" w:rsidRDefault="007E3033" w:rsidP="00C77842">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）投标人应按照如下格式报价，加盖公章，并注明报价依据。</w:t>
      </w:r>
    </w:p>
    <w:tbl>
      <w:tblPr>
        <w:tblW w:w="8080" w:type="dxa"/>
        <w:tblLook w:val="04A0" w:firstRow="1" w:lastRow="0" w:firstColumn="1" w:lastColumn="0" w:noHBand="0" w:noVBand="1"/>
      </w:tblPr>
      <w:tblGrid>
        <w:gridCol w:w="709"/>
        <w:gridCol w:w="2552"/>
        <w:gridCol w:w="1134"/>
        <w:gridCol w:w="992"/>
        <w:gridCol w:w="1134"/>
        <w:gridCol w:w="1559"/>
      </w:tblGrid>
      <w:tr w:rsidR="00A62085" w:rsidTr="007A3F81">
        <w:trPr>
          <w:trHeight w:val="284"/>
        </w:trPr>
        <w:tc>
          <w:tcPr>
            <w:tcW w:w="709" w:type="dxa"/>
            <w:tcBorders>
              <w:top w:val="nil"/>
              <w:left w:val="nil"/>
              <w:bottom w:val="single" w:sz="4" w:space="0" w:color="auto"/>
              <w:right w:val="nil"/>
            </w:tcBorders>
          </w:tcPr>
          <w:p w:rsidR="00A62085" w:rsidRDefault="00A62085">
            <w:pPr>
              <w:widowControl/>
              <w:jc w:val="center"/>
              <w:rPr>
                <w:rFonts w:ascii="等线" w:eastAsia="等线" w:hAnsi="等线" w:cs="宋体"/>
                <w:color w:val="000000"/>
                <w:kern w:val="0"/>
                <w:sz w:val="28"/>
                <w:szCs w:val="21"/>
              </w:rPr>
            </w:pPr>
          </w:p>
        </w:tc>
        <w:tc>
          <w:tcPr>
            <w:tcW w:w="7371" w:type="dxa"/>
            <w:gridSpan w:val="5"/>
            <w:tcBorders>
              <w:top w:val="nil"/>
              <w:left w:val="nil"/>
              <w:bottom w:val="single" w:sz="4" w:space="0" w:color="auto"/>
              <w:right w:val="nil"/>
            </w:tcBorders>
            <w:shd w:val="clear" w:color="auto" w:fill="auto"/>
            <w:noWrap/>
            <w:vAlign w:val="center"/>
          </w:tcPr>
          <w:p w:rsidR="00A62085" w:rsidRDefault="007E3033">
            <w:pPr>
              <w:widowControl/>
              <w:jc w:val="center"/>
              <w:rPr>
                <w:rFonts w:ascii="等线" w:eastAsia="等线" w:hAnsi="等线" w:cs="宋体"/>
                <w:color w:val="000000"/>
                <w:kern w:val="0"/>
                <w:szCs w:val="21"/>
              </w:rPr>
            </w:pPr>
            <w:r>
              <w:rPr>
                <w:rFonts w:ascii="等线" w:eastAsia="等线" w:hAnsi="等线" w:cs="宋体" w:hint="eastAsia"/>
                <w:color w:val="000000"/>
                <w:kern w:val="0"/>
                <w:sz w:val="28"/>
                <w:szCs w:val="21"/>
              </w:rPr>
              <w:t>报价单</w:t>
            </w:r>
          </w:p>
        </w:tc>
      </w:tr>
      <w:tr w:rsidR="007A3F81" w:rsidTr="007A3F81">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tcPr>
          <w:p w:rsidR="007A3F81" w:rsidRDefault="007A3F81">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序号</w:t>
            </w:r>
          </w:p>
        </w:tc>
        <w:tc>
          <w:tcPr>
            <w:tcW w:w="2552" w:type="dxa"/>
            <w:tcBorders>
              <w:top w:val="nil"/>
              <w:left w:val="nil"/>
              <w:bottom w:val="single" w:sz="4" w:space="0" w:color="auto"/>
              <w:right w:val="single" w:sz="4" w:space="0" w:color="auto"/>
            </w:tcBorders>
            <w:shd w:val="clear" w:color="auto" w:fill="auto"/>
            <w:vAlign w:val="center"/>
          </w:tcPr>
          <w:p w:rsidR="007A3F81" w:rsidRDefault="007A3F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产品名称</w:t>
            </w:r>
          </w:p>
        </w:tc>
        <w:tc>
          <w:tcPr>
            <w:tcW w:w="1134" w:type="dxa"/>
            <w:tcBorders>
              <w:top w:val="nil"/>
              <w:left w:val="nil"/>
              <w:bottom w:val="single" w:sz="4" w:space="0" w:color="auto"/>
              <w:right w:val="single" w:sz="4" w:space="0" w:color="auto"/>
            </w:tcBorders>
            <w:shd w:val="clear" w:color="auto" w:fill="auto"/>
            <w:vAlign w:val="center"/>
          </w:tcPr>
          <w:p w:rsidR="007A3F81" w:rsidRDefault="007A3F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数量</w:t>
            </w:r>
          </w:p>
        </w:tc>
        <w:tc>
          <w:tcPr>
            <w:tcW w:w="992" w:type="dxa"/>
            <w:tcBorders>
              <w:top w:val="nil"/>
              <w:left w:val="nil"/>
              <w:bottom w:val="single" w:sz="4" w:space="0" w:color="auto"/>
              <w:right w:val="single" w:sz="4" w:space="0" w:color="auto"/>
            </w:tcBorders>
            <w:shd w:val="clear" w:color="auto" w:fill="auto"/>
            <w:vAlign w:val="center"/>
          </w:tcPr>
          <w:p w:rsidR="007A3F81" w:rsidRDefault="007A3F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单位</w:t>
            </w:r>
          </w:p>
        </w:tc>
        <w:tc>
          <w:tcPr>
            <w:tcW w:w="1134" w:type="dxa"/>
            <w:tcBorders>
              <w:top w:val="single" w:sz="4" w:space="0" w:color="auto"/>
              <w:left w:val="nil"/>
              <w:bottom w:val="single" w:sz="4" w:space="0" w:color="auto"/>
              <w:right w:val="single" w:sz="4" w:space="0" w:color="auto"/>
            </w:tcBorders>
            <w:vAlign w:val="center"/>
          </w:tcPr>
          <w:p w:rsidR="007A3F81" w:rsidRDefault="007A3F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单价</w:t>
            </w:r>
          </w:p>
        </w:tc>
        <w:tc>
          <w:tcPr>
            <w:tcW w:w="1559" w:type="dxa"/>
            <w:tcBorders>
              <w:top w:val="nil"/>
              <w:left w:val="single" w:sz="4" w:space="0" w:color="auto"/>
              <w:bottom w:val="single" w:sz="4" w:space="0" w:color="auto"/>
              <w:right w:val="single" w:sz="4" w:space="0" w:color="auto"/>
            </w:tcBorders>
            <w:shd w:val="clear" w:color="auto" w:fill="auto"/>
            <w:vAlign w:val="center"/>
          </w:tcPr>
          <w:p w:rsidR="007A3F81" w:rsidRDefault="007A3F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合计</w:t>
            </w:r>
          </w:p>
        </w:tc>
      </w:tr>
      <w:tr w:rsidR="00676D05" w:rsidTr="007A3F81">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tcPr>
          <w:p w:rsidR="00676D05" w:rsidRDefault="00676D05" w:rsidP="00676D05">
            <w:pPr>
              <w:widowControl/>
              <w:jc w:val="center"/>
              <w:rPr>
                <w:rFonts w:ascii="等线" w:eastAsia="等线" w:hAnsi="等线" w:hint="eastAsia"/>
                <w:color w:val="000000"/>
                <w:sz w:val="20"/>
                <w:szCs w:val="20"/>
              </w:rPr>
            </w:pPr>
            <w:r>
              <w:rPr>
                <w:rFonts w:ascii="等线" w:eastAsia="等线" w:hAnsi="等线" w:hint="eastAsia"/>
                <w:color w:val="000000"/>
                <w:sz w:val="20"/>
                <w:szCs w:val="20"/>
              </w:rPr>
              <w:t>1</w:t>
            </w:r>
          </w:p>
        </w:tc>
        <w:tc>
          <w:tcPr>
            <w:tcW w:w="2552" w:type="dxa"/>
            <w:tcBorders>
              <w:top w:val="nil"/>
              <w:left w:val="nil"/>
              <w:bottom w:val="single" w:sz="4" w:space="0" w:color="auto"/>
              <w:right w:val="single" w:sz="4" w:space="0" w:color="auto"/>
            </w:tcBorders>
            <w:shd w:val="clear" w:color="auto" w:fill="auto"/>
            <w:vAlign w:val="center"/>
          </w:tcPr>
          <w:p w:rsidR="00676D05" w:rsidRPr="002D5BDD" w:rsidRDefault="00676D05" w:rsidP="00676D05">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定制上下床</w:t>
            </w:r>
          </w:p>
        </w:tc>
        <w:tc>
          <w:tcPr>
            <w:tcW w:w="1134" w:type="dxa"/>
            <w:tcBorders>
              <w:top w:val="nil"/>
              <w:left w:val="nil"/>
              <w:bottom w:val="single" w:sz="4" w:space="0" w:color="auto"/>
              <w:right w:val="single" w:sz="4" w:space="0" w:color="auto"/>
            </w:tcBorders>
            <w:shd w:val="clear" w:color="auto" w:fill="auto"/>
            <w:vAlign w:val="center"/>
          </w:tcPr>
          <w:p w:rsidR="00676D05" w:rsidRDefault="00676D05" w:rsidP="00676D05">
            <w:pPr>
              <w:widowControl/>
              <w:jc w:val="center"/>
              <w:rPr>
                <w:rFonts w:ascii="等线" w:eastAsia="等线" w:hAnsi="等线"/>
                <w:color w:val="000000"/>
                <w:kern w:val="0"/>
                <w:sz w:val="22"/>
              </w:rPr>
            </w:pPr>
            <w:r>
              <w:rPr>
                <w:rFonts w:ascii="等线" w:eastAsia="等线" w:hAnsi="等线" w:hint="eastAsia"/>
                <w:color w:val="000000"/>
                <w:sz w:val="22"/>
              </w:rPr>
              <w:t>25</w:t>
            </w:r>
          </w:p>
        </w:tc>
        <w:tc>
          <w:tcPr>
            <w:tcW w:w="992" w:type="dxa"/>
            <w:tcBorders>
              <w:top w:val="nil"/>
              <w:left w:val="nil"/>
              <w:bottom w:val="single" w:sz="4" w:space="0" w:color="auto"/>
              <w:right w:val="single" w:sz="4" w:space="0" w:color="auto"/>
            </w:tcBorders>
            <w:shd w:val="clear" w:color="auto" w:fill="auto"/>
            <w:noWrap/>
            <w:vAlign w:val="center"/>
          </w:tcPr>
          <w:p w:rsidR="00676D05" w:rsidRDefault="00676D05" w:rsidP="00676D05">
            <w:pPr>
              <w:widowControl/>
              <w:jc w:val="center"/>
              <w:rPr>
                <w:rFonts w:ascii="等线" w:eastAsia="等线" w:hAnsi="等线"/>
                <w:color w:val="000000"/>
                <w:kern w:val="0"/>
                <w:sz w:val="22"/>
              </w:rPr>
            </w:pPr>
            <w:r>
              <w:rPr>
                <w:rFonts w:ascii="等线" w:eastAsia="等线" w:hAnsi="等线" w:hint="eastAsia"/>
                <w:color w:val="000000"/>
                <w:sz w:val="22"/>
              </w:rPr>
              <w:t>张</w:t>
            </w:r>
          </w:p>
        </w:tc>
        <w:tc>
          <w:tcPr>
            <w:tcW w:w="1134" w:type="dxa"/>
            <w:tcBorders>
              <w:top w:val="single" w:sz="4" w:space="0" w:color="auto"/>
              <w:left w:val="nil"/>
              <w:bottom w:val="single" w:sz="4" w:space="0" w:color="auto"/>
              <w:right w:val="single" w:sz="4" w:space="0" w:color="auto"/>
            </w:tcBorders>
          </w:tcPr>
          <w:p w:rsidR="00676D05" w:rsidRDefault="00676D05" w:rsidP="00676D05">
            <w:pPr>
              <w:widowControl/>
              <w:jc w:val="left"/>
              <w:rPr>
                <w:rFonts w:ascii="等线" w:eastAsia="等线" w:hAnsi="等线" w:cs="宋体"/>
                <w:color w:val="000000"/>
                <w:kern w:val="0"/>
                <w:szCs w:val="21"/>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676D05" w:rsidRDefault="00676D05" w:rsidP="00676D05">
            <w:pPr>
              <w:widowControl/>
              <w:jc w:val="left"/>
              <w:rPr>
                <w:rFonts w:ascii="等线" w:eastAsia="等线" w:hAnsi="等线" w:cs="宋体" w:hint="eastAsia"/>
                <w:color w:val="000000"/>
                <w:kern w:val="0"/>
                <w:szCs w:val="21"/>
              </w:rPr>
            </w:pPr>
          </w:p>
        </w:tc>
      </w:tr>
      <w:tr w:rsidR="00676D05" w:rsidTr="007A3F81">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tcPr>
          <w:p w:rsidR="00676D05" w:rsidRDefault="00676D05" w:rsidP="00676D05">
            <w:pPr>
              <w:widowControl/>
              <w:jc w:val="center"/>
              <w:rPr>
                <w:rFonts w:ascii="等线" w:eastAsia="等线" w:hAnsi="等线" w:hint="eastAsia"/>
                <w:color w:val="000000"/>
                <w:sz w:val="20"/>
                <w:szCs w:val="20"/>
              </w:rPr>
            </w:pPr>
            <w:r>
              <w:rPr>
                <w:rFonts w:ascii="等线" w:eastAsia="等线" w:hAnsi="等线" w:hint="eastAsia"/>
                <w:color w:val="000000"/>
                <w:sz w:val="20"/>
                <w:szCs w:val="20"/>
              </w:rPr>
              <w:t>2</w:t>
            </w:r>
          </w:p>
        </w:tc>
        <w:tc>
          <w:tcPr>
            <w:tcW w:w="2552" w:type="dxa"/>
            <w:tcBorders>
              <w:top w:val="nil"/>
              <w:left w:val="nil"/>
              <w:bottom w:val="single" w:sz="4" w:space="0" w:color="auto"/>
              <w:right w:val="single" w:sz="4" w:space="0" w:color="auto"/>
            </w:tcBorders>
            <w:shd w:val="clear" w:color="auto" w:fill="auto"/>
            <w:vAlign w:val="center"/>
          </w:tcPr>
          <w:p w:rsidR="00676D05" w:rsidRPr="002D5BDD" w:rsidRDefault="00676D05" w:rsidP="00676D05">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定制上下床（双面护栏）</w:t>
            </w:r>
          </w:p>
        </w:tc>
        <w:tc>
          <w:tcPr>
            <w:tcW w:w="1134" w:type="dxa"/>
            <w:tcBorders>
              <w:top w:val="nil"/>
              <w:left w:val="nil"/>
              <w:bottom w:val="single" w:sz="4" w:space="0" w:color="auto"/>
              <w:right w:val="single" w:sz="4" w:space="0" w:color="auto"/>
            </w:tcBorders>
            <w:shd w:val="clear" w:color="auto" w:fill="auto"/>
            <w:vAlign w:val="center"/>
          </w:tcPr>
          <w:p w:rsidR="00676D05" w:rsidRDefault="00676D05" w:rsidP="00676D05">
            <w:pPr>
              <w:jc w:val="center"/>
              <w:rPr>
                <w:rFonts w:ascii="等线" w:eastAsia="等线" w:hAnsi="等线" w:hint="eastAsia"/>
                <w:color w:val="000000"/>
                <w:sz w:val="22"/>
              </w:rPr>
            </w:pPr>
            <w:r>
              <w:rPr>
                <w:rFonts w:ascii="等线" w:eastAsia="等线" w:hAnsi="等线" w:hint="eastAsia"/>
                <w:color w:val="000000"/>
                <w:sz w:val="22"/>
              </w:rPr>
              <w:t>3</w:t>
            </w:r>
          </w:p>
        </w:tc>
        <w:tc>
          <w:tcPr>
            <w:tcW w:w="992" w:type="dxa"/>
            <w:tcBorders>
              <w:top w:val="nil"/>
              <w:left w:val="nil"/>
              <w:bottom w:val="single" w:sz="4" w:space="0" w:color="auto"/>
              <w:right w:val="single" w:sz="4" w:space="0" w:color="auto"/>
            </w:tcBorders>
            <w:shd w:val="clear" w:color="auto" w:fill="auto"/>
            <w:noWrap/>
            <w:vAlign w:val="center"/>
          </w:tcPr>
          <w:p w:rsidR="00676D05" w:rsidRDefault="00676D05" w:rsidP="00676D05">
            <w:pPr>
              <w:jc w:val="center"/>
              <w:rPr>
                <w:rFonts w:ascii="等线" w:eastAsia="等线" w:hAnsi="等线" w:hint="eastAsia"/>
                <w:color w:val="000000"/>
                <w:sz w:val="22"/>
              </w:rPr>
            </w:pPr>
            <w:r>
              <w:rPr>
                <w:rFonts w:ascii="等线" w:eastAsia="等线" w:hAnsi="等线" w:hint="eastAsia"/>
                <w:color w:val="000000"/>
                <w:sz w:val="22"/>
              </w:rPr>
              <w:t>张</w:t>
            </w:r>
          </w:p>
        </w:tc>
        <w:tc>
          <w:tcPr>
            <w:tcW w:w="1134" w:type="dxa"/>
            <w:tcBorders>
              <w:top w:val="single" w:sz="4" w:space="0" w:color="auto"/>
              <w:left w:val="nil"/>
              <w:bottom w:val="single" w:sz="4" w:space="0" w:color="auto"/>
              <w:right w:val="single" w:sz="4" w:space="0" w:color="auto"/>
            </w:tcBorders>
          </w:tcPr>
          <w:p w:rsidR="00676D05" w:rsidRDefault="00676D05" w:rsidP="00676D05">
            <w:pPr>
              <w:widowControl/>
              <w:jc w:val="left"/>
              <w:rPr>
                <w:rFonts w:ascii="等线" w:eastAsia="等线" w:hAnsi="等线" w:cs="宋体"/>
                <w:color w:val="000000"/>
                <w:kern w:val="0"/>
                <w:szCs w:val="21"/>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676D05" w:rsidRDefault="00676D05" w:rsidP="00676D05">
            <w:pPr>
              <w:widowControl/>
              <w:jc w:val="left"/>
              <w:rPr>
                <w:rFonts w:ascii="等线" w:eastAsia="等线" w:hAnsi="等线" w:cs="宋体" w:hint="eastAsia"/>
                <w:color w:val="000000"/>
                <w:kern w:val="0"/>
                <w:szCs w:val="21"/>
              </w:rPr>
            </w:pPr>
          </w:p>
        </w:tc>
      </w:tr>
      <w:tr w:rsidR="00676D05" w:rsidTr="007A3F81">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tcPr>
          <w:p w:rsidR="00676D05" w:rsidRDefault="00676D05" w:rsidP="00676D05">
            <w:pPr>
              <w:widowControl/>
              <w:jc w:val="center"/>
              <w:rPr>
                <w:rFonts w:ascii="等线" w:eastAsia="等线" w:hAnsi="等线" w:hint="eastAsia"/>
                <w:color w:val="000000"/>
                <w:sz w:val="20"/>
                <w:szCs w:val="20"/>
              </w:rPr>
            </w:pPr>
            <w:r>
              <w:rPr>
                <w:rFonts w:ascii="等线" w:eastAsia="等线" w:hAnsi="等线" w:hint="eastAsia"/>
                <w:color w:val="000000"/>
                <w:sz w:val="20"/>
                <w:szCs w:val="20"/>
              </w:rPr>
              <w:t>3</w:t>
            </w:r>
          </w:p>
        </w:tc>
        <w:tc>
          <w:tcPr>
            <w:tcW w:w="2552" w:type="dxa"/>
            <w:tcBorders>
              <w:top w:val="nil"/>
              <w:left w:val="nil"/>
              <w:bottom w:val="single" w:sz="4" w:space="0" w:color="auto"/>
              <w:right w:val="single" w:sz="4" w:space="0" w:color="auto"/>
            </w:tcBorders>
            <w:shd w:val="clear" w:color="auto" w:fill="auto"/>
            <w:vAlign w:val="center"/>
          </w:tcPr>
          <w:p w:rsidR="00676D05" w:rsidRPr="002D5BDD" w:rsidRDefault="00676D05" w:rsidP="00676D05">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定制上下床</w:t>
            </w:r>
          </w:p>
        </w:tc>
        <w:tc>
          <w:tcPr>
            <w:tcW w:w="1134" w:type="dxa"/>
            <w:tcBorders>
              <w:top w:val="nil"/>
              <w:left w:val="nil"/>
              <w:bottom w:val="single" w:sz="4" w:space="0" w:color="auto"/>
              <w:right w:val="single" w:sz="4" w:space="0" w:color="auto"/>
            </w:tcBorders>
            <w:shd w:val="clear" w:color="auto" w:fill="auto"/>
            <w:vAlign w:val="center"/>
          </w:tcPr>
          <w:p w:rsidR="00676D05" w:rsidRDefault="00676D05" w:rsidP="00676D05">
            <w:pPr>
              <w:jc w:val="center"/>
              <w:rPr>
                <w:rFonts w:ascii="等线" w:eastAsia="等线" w:hAnsi="等线" w:hint="eastAsia"/>
                <w:color w:val="000000"/>
                <w:sz w:val="22"/>
              </w:rPr>
            </w:pPr>
            <w:r>
              <w:rPr>
                <w:rFonts w:ascii="等线" w:eastAsia="等线" w:hAnsi="等线" w:hint="eastAsia"/>
                <w:color w:val="000000"/>
                <w:sz w:val="22"/>
              </w:rPr>
              <w:t>2</w:t>
            </w:r>
          </w:p>
        </w:tc>
        <w:tc>
          <w:tcPr>
            <w:tcW w:w="992" w:type="dxa"/>
            <w:tcBorders>
              <w:top w:val="nil"/>
              <w:left w:val="nil"/>
              <w:bottom w:val="single" w:sz="4" w:space="0" w:color="auto"/>
              <w:right w:val="single" w:sz="4" w:space="0" w:color="auto"/>
            </w:tcBorders>
            <w:shd w:val="clear" w:color="auto" w:fill="auto"/>
            <w:noWrap/>
            <w:vAlign w:val="center"/>
          </w:tcPr>
          <w:p w:rsidR="00676D05" w:rsidRDefault="00676D05" w:rsidP="00676D05">
            <w:pPr>
              <w:jc w:val="center"/>
              <w:rPr>
                <w:rFonts w:ascii="等线" w:eastAsia="等线" w:hAnsi="等线" w:hint="eastAsia"/>
                <w:color w:val="000000"/>
                <w:sz w:val="22"/>
              </w:rPr>
            </w:pPr>
            <w:r>
              <w:rPr>
                <w:rFonts w:ascii="等线" w:eastAsia="等线" w:hAnsi="等线" w:hint="eastAsia"/>
                <w:color w:val="000000"/>
                <w:sz w:val="22"/>
              </w:rPr>
              <w:t>张</w:t>
            </w:r>
          </w:p>
        </w:tc>
        <w:tc>
          <w:tcPr>
            <w:tcW w:w="1134" w:type="dxa"/>
            <w:tcBorders>
              <w:top w:val="single" w:sz="4" w:space="0" w:color="auto"/>
              <w:left w:val="nil"/>
              <w:bottom w:val="single" w:sz="4" w:space="0" w:color="auto"/>
              <w:right w:val="single" w:sz="4" w:space="0" w:color="auto"/>
            </w:tcBorders>
          </w:tcPr>
          <w:p w:rsidR="00676D05" w:rsidRDefault="00676D05" w:rsidP="00676D05">
            <w:pPr>
              <w:widowControl/>
              <w:jc w:val="left"/>
              <w:rPr>
                <w:rFonts w:ascii="等线" w:eastAsia="等线" w:hAnsi="等线" w:cs="宋体"/>
                <w:color w:val="000000"/>
                <w:kern w:val="0"/>
                <w:szCs w:val="21"/>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676D05" w:rsidRDefault="00676D05" w:rsidP="00676D05">
            <w:pPr>
              <w:widowControl/>
              <w:jc w:val="left"/>
              <w:rPr>
                <w:rFonts w:ascii="等线" w:eastAsia="等线" w:hAnsi="等线" w:cs="宋体" w:hint="eastAsia"/>
                <w:color w:val="000000"/>
                <w:kern w:val="0"/>
                <w:szCs w:val="21"/>
              </w:rPr>
            </w:pPr>
          </w:p>
        </w:tc>
      </w:tr>
      <w:tr w:rsidR="00676D05" w:rsidTr="007A3F81">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tcPr>
          <w:p w:rsidR="00676D05" w:rsidRDefault="00676D05" w:rsidP="00676D05">
            <w:pPr>
              <w:widowControl/>
              <w:jc w:val="center"/>
              <w:rPr>
                <w:rFonts w:ascii="等线" w:eastAsia="等线" w:hAnsi="等线" w:hint="eastAsia"/>
                <w:color w:val="000000"/>
                <w:sz w:val="20"/>
                <w:szCs w:val="20"/>
              </w:rPr>
            </w:pPr>
            <w:r>
              <w:rPr>
                <w:rFonts w:ascii="等线" w:eastAsia="等线" w:hAnsi="等线" w:hint="eastAsia"/>
                <w:color w:val="000000"/>
                <w:sz w:val="20"/>
                <w:szCs w:val="20"/>
              </w:rPr>
              <w:t>4</w:t>
            </w:r>
          </w:p>
        </w:tc>
        <w:tc>
          <w:tcPr>
            <w:tcW w:w="2552" w:type="dxa"/>
            <w:tcBorders>
              <w:top w:val="nil"/>
              <w:left w:val="nil"/>
              <w:bottom w:val="single" w:sz="4" w:space="0" w:color="auto"/>
              <w:right w:val="single" w:sz="4" w:space="0" w:color="auto"/>
            </w:tcBorders>
            <w:shd w:val="clear" w:color="auto" w:fill="auto"/>
            <w:vAlign w:val="center"/>
          </w:tcPr>
          <w:p w:rsidR="00676D05" w:rsidRPr="002D5BDD" w:rsidRDefault="00676D05" w:rsidP="00676D05">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定制上下床（双面护栏）</w:t>
            </w:r>
          </w:p>
        </w:tc>
        <w:tc>
          <w:tcPr>
            <w:tcW w:w="1134" w:type="dxa"/>
            <w:tcBorders>
              <w:top w:val="nil"/>
              <w:left w:val="nil"/>
              <w:bottom w:val="single" w:sz="4" w:space="0" w:color="auto"/>
              <w:right w:val="single" w:sz="4" w:space="0" w:color="auto"/>
            </w:tcBorders>
            <w:shd w:val="clear" w:color="auto" w:fill="auto"/>
            <w:vAlign w:val="center"/>
          </w:tcPr>
          <w:p w:rsidR="00676D05" w:rsidRDefault="00676D05" w:rsidP="00676D05">
            <w:pPr>
              <w:jc w:val="center"/>
              <w:rPr>
                <w:rFonts w:ascii="等线" w:eastAsia="等线" w:hAnsi="等线" w:hint="eastAsia"/>
                <w:color w:val="000000"/>
                <w:sz w:val="22"/>
              </w:rPr>
            </w:pPr>
            <w:r>
              <w:rPr>
                <w:rFonts w:ascii="等线" w:eastAsia="等线" w:hAnsi="等线" w:hint="eastAsia"/>
                <w:color w:val="000000"/>
                <w:sz w:val="22"/>
              </w:rPr>
              <w:t>22</w:t>
            </w:r>
          </w:p>
        </w:tc>
        <w:tc>
          <w:tcPr>
            <w:tcW w:w="992" w:type="dxa"/>
            <w:tcBorders>
              <w:top w:val="nil"/>
              <w:left w:val="nil"/>
              <w:bottom w:val="single" w:sz="4" w:space="0" w:color="auto"/>
              <w:right w:val="single" w:sz="4" w:space="0" w:color="auto"/>
            </w:tcBorders>
            <w:shd w:val="clear" w:color="auto" w:fill="auto"/>
            <w:noWrap/>
            <w:vAlign w:val="center"/>
          </w:tcPr>
          <w:p w:rsidR="00676D05" w:rsidRDefault="00676D05" w:rsidP="00676D05">
            <w:pPr>
              <w:jc w:val="center"/>
              <w:rPr>
                <w:rFonts w:ascii="等线" w:eastAsia="等线" w:hAnsi="等线" w:hint="eastAsia"/>
                <w:color w:val="000000"/>
                <w:sz w:val="22"/>
              </w:rPr>
            </w:pPr>
            <w:r>
              <w:rPr>
                <w:rFonts w:ascii="等线" w:eastAsia="等线" w:hAnsi="等线" w:hint="eastAsia"/>
                <w:color w:val="000000"/>
                <w:sz w:val="22"/>
              </w:rPr>
              <w:t>张</w:t>
            </w:r>
          </w:p>
        </w:tc>
        <w:tc>
          <w:tcPr>
            <w:tcW w:w="1134" w:type="dxa"/>
            <w:tcBorders>
              <w:top w:val="single" w:sz="4" w:space="0" w:color="auto"/>
              <w:left w:val="nil"/>
              <w:bottom w:val="single" w:sz="4" w:space="0" w:color="auto"/>
              <w:right w:val="single" w:sz="4" w:space="0" w:color="auto"/>
            </w:tcBorders>
          </w:tcPr>
          <w:p w:rsidR="00676D05" w:rsidRDefault="00676D05" w:rsidP="00676D05">
            <w:pPr>
              <w:widowControl/>
              <w:jc w:val="left"/>
              <w:rPr>
                <w:rFonts w:ascii="等线" w:eastAsia="等线" w:hAnsi="等线" w:cs="宋体"/>
                <w:color w:val="000000"/>
                <w:kern w:val="0"/>
                <w:szCs w:val="21"/>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676D05" w:rsidRDefault="00676D05" w:rsidP="00676D05">
            <w:pPr>
              <w:widowControl/>
              <w:jc w:val="left"/>
              <w:rPr>
                <w:rFonts w:ascii="等线" w:eastAsia="等线" w:hAnsi="等线" w:cs="宋体" w:hint="eastAsia"/>
                <w:color w:val="000000"/>
                <w:kern w:val="0"/>
                <w:szCs w:val="21"/>
              </w:rPr>
            </w:pPr>
          </w:p>
        </w:tc>
      </w:tr>
      <w:tr w:rsidR="00676D05" w:rsidTr="007A3F81">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tcPr>
          <w:p w:rsidR="00676D05" w:rsidRDefault="00676D05" w:rsidP="00676D05">
            <w:pPr>
              <w:widowControl/>
              <w:jc w:val="center"/>
              <w:rPr>
                <w:rFonts w:ascii="等线" w:eastAsia="等线" w:hAnsi="等线" w:hint="eastAsia"/>
                <w:color w:val="000000"/>
                <w:sz w:val="20"/>
                <w:szCs w:val="20"/>
              </w:rPr>
            </w:pPr>
            <w:r>
              <w:rPr>
                <w:rFonts w:ascii="等线" w:eastAsia="等线" w:hAnsi="等线" w:hint="eastAsia"/>
                <w:color w:val="000000"/>
                <w:sz w:val="20"/>
                <w:szCs w:val="20"/>
              </w:rPr>
              <w:t>5</w:t>
            </w:r>
          </w:p>
        </w:tc>
        <w:tc>
          <w:tcPr>
            <w:tcW w:w="2552" w:type="dxa"/>
            <w:tcBorders>
              <w:top w:val="nil"/>
              <w:left w:val="nil"/>
              <w:bottom w:val="single" w:sz="4" w:space="0" w:color="auto"/>
              <w:right w:val="single" w:sz="4" w:space="0" w:color="auto"/>
            </w:tcBorders>
            <w:shd w:val="clear" w:color="auto" w:fill="auto"/>
            <w:vAlign w:val="center"/>
          </w:tcPr>
          <w:p w:rsidR="00676D05" w:rsidRPr="002D5BDD" w:rsidRDefault="00676D05" w:rsidP="00676D05">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定制上下床（双面护栏）</w:t>
            </w:r>
          </w:p>
        </w:tc>
        <w:tc>
          <w:tcPr>
            <w:tcW w:w="1134" w:type="dxa"/>
            <w:tcBorders>
              <w:top w:val="nil"/>
              <w:left w:val="nil"/>
              <w:bottom w:val="single" w:sz="4" w:space="0" w:color="auto"/>
              <w:right w:val="single" w:sz="4" w:space="0" w:color="auto"/>
            </w:tcBorders>
            <w:shd w:val="clear" w:color="auto" w:fill="auto"/>
            <w:vAlign w:val="center"/>
          </w:tcPr>
          <w:p w:rsidR="00676D05" w:rsidRDefault="00676D05" w:rsidP="00676D05">
            <w:pPr>
              <w:jc w:val="center"/>
              <w:rPr>
                <w:rFonts w:ascii="等线" w:eastAsia="等线" w:hAnsi="等线" w:hint="eastAsia"/>
                <w:color w:val="000000"/>
                <w:sz w:val="22"/>
              </w:rPr>
            </w:pPr>
            <w:r>
              <w:rPr>
                <w:rFonts w:ascii="等线" w:eastAsia="等线" w:hAnsi="等线" w:hint="eastAsia"/>
                <w:color w:val="000000"/>
                <w:sz w:val="22"/>
              </w:rPr>
              <w:t>3</w:t>
            </w:r>
          </w:p>
        </w:tc>
        <w:tc>
          <w:tcPr>
            <w:tcW w:w="992" w:type="dxa"/>
            <w:tcBorders>
              <w:top w:val="nil"/>
              <w:left w:val="nil"/>
              <w:bottom w:val="single" w:sz="4" w:space="0" w:color="auto"/>
              <w:right w:val="single" w:sz="4" w:space="0" w:color="auto"/>
            </w:tcBorders>
            <w:shd w:val="clear" w:color="auto" w:fill="auto"/>
            <w:noWrap/>
            <w:vAlign w:val="center"/>
          </w:tcPr>
          <w:p w:rsidR="00676D05" w:rsidRDefault="00676D05" w:rsidP="00676D05">
            <w:pPr>
              <w:jc w:val="center"/>
              <w:rPr>
                <w:rFonts w:ascii="等线" w:eastAsia="等线" w:hAnsi="等线" w:hint="eastAsia"/>
                <w:color w:val="000000"/>
                <w:sz w:val="22"/>
              </w:rPr>
            </w:pPr>
            <w:r>
              <w:rPr>
                <w:rFonts w:ascii="等线" w:eastAsia="等线" w:hAnsi="等线" w:hint="eastAsia"/>
                <w:color w:val="000000"/>
                <w:sz w:val="22"/>
              </w:rPr>
              <w:t>张</w:t>
            </w:r>
          </w:p>
        </w:tc>
        <w:tc>
          <w:tcPr>
            <w:tcW w:w="1134" w:type="dxa"/>
            <w:tcBorders>
              <w:top w:val="single" w:sz="4" w:space="0" w:color="auto"/>
              <w:left w:val="nil"/>
              <w:bottom w:val="single" w:sz="4" w:space="0" w:color="auto"/>
              <w:right w:val="single" w:sz="4" w:space="0" w:color="auto"/>
            </w:tcBorders>
          </w:tcPr>
          <w:p w:rsidR="00676D05" w:rsidRDefault="00676D05" w:rsidP="00676D05">
            <w:pPr>
              <w:widowControl/>
              <w:jc w:val="left"/>
              <w:rPr>
                <w:rFonts w:ascii="等线" w:eastAsia="等线" w:hAnsi="等线" w:cs="宋体"/>
                <w:color w:val="000000"/>
                <w:kern w:val="0"/>
                <w:szCs w:val="21"/>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676D05" w:rsidRDefault="00676D05" w:rsidP="00676D05">
            <w:pPr>
              <w:widowControl/>
              <w:jc w:val="left"/>
              <w:rPr>
                <w:rFonts w:ascii="等线" w:eastAsia="等线" w:hAnsi="等线" w:cs="宋体" w:hint="eastAsia"/>
                <w:color w:val="000000"/>
                <w:kern w:val="0"/>
                <w:szCs w:val="21"/>
              </w:rPr>
            </w:pPr>
          </w:p>
        </w:tc>
      </w:tr>
      <w:tr w:rsidR="00676D05" w:rsidTr="007A3F81">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tcPr>
          <w:p w:rsidR="00676D05" w:rsidRDefault="00676D05" w:rsidP="00676D05">
            <w:pPr>
              <w:widowControl/>
              <w:jc w:val="center"/>
              <w:rPr>
                <w:rFonts w:ascii="等线" w:eastAsia="等线" w:hAnsi="等线" w:hint="eastAsia"/>
                <w:color w:val="000000"/>
                <w:sz w:val="20"/>
                <w:szCs w:val="20"/>
              </w:rPr>
            </w:pPr>
            <w:r>
              <w:rPr>
                <w:rFonts w:ascii="等线" w:eastAsia="等线" w:hAnsi="等线" w:hint="eastAsia"/>
                <w:color w:val="000000"/>
                <w:sz w:val="20"/>
                <w:szCs w:val="20"/>
              </w:rPr>
              <w:t>6</w:t>
            </w:r>
          </w:p>
        </w:tc>
        <w:tc>
          <w:tcPr>
            <w:tcW w:w="2552" w:type="dxa"/>
            <w:tcBorders>
              <w:top w:val="nil"/>
              <w:left w:val="nil"/>
              <w:bottom w:val="single" w:sz="4" w:space="0" w:color="auto"/>
              <w:right w:val="single" w:sz="4" w:space="0" w:color="auto"/>
            </w:tcBorders>
            <w:shd w:val="clear" w:color="auto" w:fill="auto"/>
            <w:vAlign w:val="center"/>
          </w:tcPr>
          <w:p w:rsidR="00676D05" w:rsidRPr="002D5BDD" w:rsidRDefault="00676D05" w:rsidP="00676D05">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定制写字桌</w:t>
            </w:r>
          </w:p>
        </w:tc>
        <w:tc>
          <w:tcPr>
            <w:tcW w:w="1134" w:type="dxa"/>
            <w:tcBorders>
              <w:top w:val="nil"/>
              <w:left w:val="nil"/>
              <w:bottom w:val="single" w:sz="4" w:space="0" w:color="auto"/>
              <w:right w:val="single" w:sz="4" w:space="0" w:color="auto"/>
            </w:tcBorders>
            <w:shd w:val="clear" w:color="auto" w:fill="auto"/>
            <w:vAlign w:val="center"/>
          </w:tcPr>
          <w:p w:rsidR="00676D05" w:rsidRDefault="00676D05" w:rsidP="00676D05">
            <w:pPr>
              <w:jc w:val="center"/>
              <w:rPr>
                <w:rFonts w:ascii="等线" w:eastAsia="等线" w:hAnsi="等线" w:hint="eastAsia"/>
                <w:color w:val="000000"/>
                <w:sz w:val="22"/>
              </w:rPr>
            </w:pPr>
            <w:r>
              <w:rPr>
                <w:rFonts w:ascii="等线" w:eastAsia="等线" w:hAnsi="等线" w:hint="eastAsia"/>
                <w:color w:val="000000"/>
                <w:sz w:val="22"/>
              </w:rPr>
              <w:t>85</w:t>
            </w:r>
          </w:p>
        </w:tc>
        <w:tc>
          <w:tcPr>
            <w:tcW w:w="992" w:type="dxa"/>
            <w:tcBorders>
              <w:top w:val="nil"/>
              <w:left w:val="nil"/>
              <w:bottom w:val="single" w:sz="4" w:space="0" w:color="auto"/>
              <w:right w:val="single" w:sz="4" w:space="0" w:color="auto"/>
            </w:tcBorders>
            <w:shd w:val="clear" w:color="auto" w:fill="auto"/>
            <w:noWrap/>
            <w:vAlign w:val="center"/>
          </w:tcPr>
          <w:p w:rsidR="00676D05" w:rsidRDefault="00676D05" w:rsidP="00676D05">
            <w:pPr>
              <w:jc w:val="center"/>
              <w:rPr>
                <w:rFonts w:ascii="等线" w:eastAsia="等线" w:hAnsi="等线" w:hint="eastAsia"/>
                <w:color w:val="000000"/>
                <w:sz w:val="22"/>
              </w:rPr>
            </w:pPr>
            <w:r>
              <w:rPr>
                <w:rFonts w:ascii="等线" w:eastAsia="等线" w:hAnsi="等线" w:hint="eastAsia"/>
                <w:color w:val="000000"/>
                <w:sz w:val="22"/>
              </w:rPr>
              <w:t>张</w:t>
            </w:r>
          </w:p>
        </w:tc>
        <w:tc>
          <w:tcPr>
            <w:tcW w:w="1134" w:type="dxa"/>
            <w:tcBorders>
              <w:top w:val="single" w:sz="4" w:space="0" w:color="auto"/>
              <w:left w:val="nil"/>
              <w:bottom w:val="single" w:sz="4" w:space="0" w:color="auto"/>
              <w:right w:val="single" w:sz="4" w:space="0" w:color="auto"/>
            </w:tcBorders>
          </w:tcPr>
          <w:p w:rsidR="00676D05" w:rsidRDefault="00676D05" w:rsidP="00676D05">
            <w:pPr>
              <w:widowControl/>
              <w:jc w:val="left"/>
              <w:rPr>
                <w:rFonts w:ascii="等线" w:eastAsia="等线" w:hAnsi="等线" w:cs="宋体"/>
                <w:color w:val="000000"/>
                <w:kern w:val="0"/>
                <w:szCs w:val="21"/>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676D05" w:rsidRDefault="00676D05" w:rsidP="00676D05">
            <w:pPr>
              <w:widowControl/>
              <w:jc w:val="left"/>
              <w:rPr>
                <w:rFonts w:ascii="等线" w:eastAsia="等线" w:hAnsi="等线" w:cs="宋体" w:hint="eastAsia"/>
                <w:color w:val="000000"/>
                <w:kern w:val="0"/>
                <w:szCs w:val="21"/>
              </w:rPr>
            </w:pPr>
          </w:p>
        </w:tc>
      </w:tr>
      <w:tr w:rsidR="00676D05" w:rsidTr="007A3F81">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tcPr>
          <w:p w:rsidR="00676D05" w:rsidRDefault="00676D05" w:rsidP="00676D05">
            <w:pPr>
              <w:widowControl/>
              <w:jc w:val="center"/>
              <w:rPr>
                <w:rFonts w:ascii="等线" w:eastAsia="等线" w:hAnsi="等线" w:hint="eastAsia"/>
                <w:color w:val="000000"/>
                <w:sz w:val="20"/>
                <w:szCs w:val="20"/>
              </w:rPr>
            </w:pPr>
            <w:r>
              <w:rPr>
                <w:rFonts w:ascii="等线" w:eastAsia="等线" w:hAnsi="等线" w:hint="eastAsia"/>
                <w:color w:val="000000"/>
                <w:sz w:val="20"/>
                <w:szCs w:val="20"/>
              </w:rPr>
              <w:t>7</w:t>
            </w:r>
          </w:p>
        </w:tc>
        <w:tc>
          <w:tcPr>
            <w:tcW w:w="2552" w:type="dxa"/>
            <w:tcBorders>
              <w:top w:val="nil"/>
              <w:left w:val="nil"/>
              <w:bottom w:val="single" w:sz="4" w:space="0" w:color="auto"/>
              <w:right w:val="single" w:sz="4" w:space="0" w:color="auto"/>
            </w:tcBorders>
            <w:shd w:val="clear" w:color="auto" w:fill="auto"/>
            <w:vAlign w:val="center"/>
          </w:tcPr>
          <w:p w:rsidR="00676D05" w:rsidRPr="002D5BDD" w:rsidRDefault="00676D05" w:rsidP="00676D05">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定制储物柜</w:t>
            </w:r>
          </w:p>
        </w:tc>
        <w:tc>
          <w:tcPr>
            <w:tcW w:w="1134" w:type="dxa"/>
            <w:tcBorders>
              <w:top w:val="nil"/>
              <w:left w:val="nil"/>
              <w:bottom w:val="single" w:sz="4" w:space="0" w:color="auto"/>
              <w:right w:val="single" w:sz="4" w:space="0" w:color="auto"/>
            </w:tcBorders>
            <w:shd w:val="clear" w:color="auto" w:fill="auto"/>
            <w:vAlign w:val="center"/>
          </w:tcPr>
          <w:p w:rsidR="00676D05" w:rsidRDefault="00676D05" w:rsidP="00676D05">
            <w:pPr>
              <w:jc w:val="center"/>
              <w:rPr>
                <w:rFonts w:ascii="等线" w:eastAsia="等线" w:hAnsi="等线" w:hint="eastAsia"/>
                <w:color w:val="000000"/>
                <w:sz w:val="22"/>
              </w:rPr>
            </w:pPr>
            <w:r>
              <w:rPr>
                <w:rFonts w:ascii="等线" w:eastAsia="等线" w:hAnsi="等线" w:hint="eastAsia"/>
                <w:color w:val="000000"/>
                <w:sz w:val="22"/>
              </w:rPr>
              <w:t>39</w:t>
            </w:r>
          </w:p>
        </w:tc>
        <w:tc>
          <w:tcPr>
            <w:tcW w:w="992" w:type="dxa"/>
            <w:tcBorders>
              <w:top w:val="nil"/>
              <w:left w:val="nil"/>
              <w:bottom w:val="single" w:sz="4" w:space="0" w:color="auto"/>
              <w:right w:val="single" w:sz="4" w:space="0" w:color="auto"/>
            </w:tcBorders>
            <w:shd w:val="clear" w:color="auto" w:fill="auto"/>
            <w:noWrap/>
            <w:vAlign w:val="center"/>
          </w:tcPr>
          <w:p w:rsidR="00676D05" w:rsidRDefault="00676D05" w:rsidP="00676D05">
            <w:pPr>
              <w:jc w:val="center"/>
              <w:rPr>
                <w:rFonts w:ascii="等线" w:eastAsia="等线" w:hAnsi="等线" w:hint="eastAsia"/>
                <w:color w:val="000000"/>
                <w:sz w:val="22"/>
              </w:rPr>
            </w:pPr>
            <w:r>
              <w:rPr>
                <w:rFonts w:ascii="等线" w:eastAsia="等线" w:hAnsi="等线" w:hint="eastAsia"/>
                <w:color w:val="000000"/>
                <w:sz w:val="22"/>
              </w:rPr>
              <w:t>套</w:t>
            </w:r>
          </w:p>
        </w:tc>
        <w:tc>
          <w:tcPr>
            <w:tcW w:w="1134" w:type="dxa"/>
            <w:tcBorders>
              <w:top w:val="single" w:sz="4" w:space="0" w:color="auto"/>
              <w:left w:val="nil"/>
              <w:bottom w:val="single" w:sz="4" w:space="0" w:color="auto"/>
              <w:right w:val="single" w:sz="4" w:space="0" w:color="auto"/>
            </w:tcBorders>
          </w:tcPr>
          <w:p w:rsidR="00676D05" w:rsidRDefault="00676D05" w:rsidP="00676D05">
            <w:pPr>
              <w:widowControl/>
              <w:jc w:val="left"/>
              <w:rPr>
                <w:rFonts w:ascii="等线" w:eastAsia="等线" w:hAnsi="等线" w:cs="宋体"/>
                <w:color w:val="000000"/>
                <w:kern w:val="0"/>
                <w:szCs w:val="21"/>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676D05" w:rsidRDefault="00676D05" w:rsidP="00676D05">
            <w:pPr>
              <w:widowControl/>
              <w:jc w:val="left"/>
              <w:rPr>
                <w:rFonts w:ascii="等线" w:eastAsia="等线" w:hAnsi="等线" w:cs="宋体" w:hint="eastAsia"/>
                <w:color w:val="000000"/>
                <w:kern w:val="0"/>
                <w:szCs w:val="21"/>
              </w:rPr>
            </w:pPr>
          </w:p>
        </w:tc>
      </w:tr>
      <w:tr w:rsidR="00676D05" w:rsidTr="007A3F81">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tcPr>
          <w:p w:rsidR="00676D05" w:rsidRDefault="00676D05" w:rsidP="00676D05">
            <w:pPr>
              <w:widowControl/>
              <w:jc w:val="center"/>
              <w:rPr>
                <w:rFonts w:ascii="等线" w:eastAsia="等线" w:hAnsi="等线" w:hint="eastAsia"/>
                <w:color w:val="000000"/>
                <w:sz w:val="20"/>
                <w:szCs w:val="20"/>
              </w:rPr>
            </w:pPr>
            <w:r>
              <w:rPr>
                <w:rFonts w:ascii="等线" w:eastAsia="等线" w:hAnsi="等线" w:hint="eastAsia"/>
                <w:color w:val="000000"/>
                <w:sz w:val="20"/>
                <w:szCs w:val="20"/>
              </w:rPr>
              <w:t>8</w:t>
            </w:r>
          </w:p>
        </w:tc>
        <w:tc>
          <w:tcPr>
            <w:tcW w:w="2552" w:type="dxa"/>
            <w:tcBorders>
              <w:top w:val="nil"/>
              <w:left w:val="nil"/>
              <w:bottom w:val="single" w:sz="4" w:space="0" w:color="auto"/>
              <w:right w:val="single" w:sz="4" w:space="0" w:color="auto"/>
            </w:tcBorders>
            <w:shd w:val="clear" w:color="auto" w:fill="auto"/>
            <w:vAlign w:val="center"/>
          </w:tcPr>
          <w:p w:rsidR="00676D05" w:rsidRPr="002D5BDD" w:rsidRDefault="00676D05" w:rsidP="00676D05">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学习椅</w:t>
            </w:r>
          </w:p>
        </w:tc>
        <w:tc>
          <w:tcPr>
            <w:tcW w:w="1134" w:type="dxa"/>
            <w:tcBorders>
              <w:top w:val="nil"/>
              <w:left w:val="nil"/>
              <w:bottom w:val="single" w:sz="4" w:space="0" w:color="auto"/>
              <w:right w:val="single" w:sz="4" w:space="0" w:color="auto"/>
            </w:tcBorders>
            <w:shd w:val="clear" w:color="auto" w:fill="auto"/>
            <w:vAlign w:val="center"/>
          </w:tcPr>
          <w:p w:rsidR="00676D05" w:rsidRDefault="00676D05" w:rsidP="00676D05">
            <w:pPr>
              <w:jc w:val="center"/>
              <w:rPr>
                <w:rFonts w:ascii="等线" w:eastAsia="等线" w:hAnsi="等线" w:hint="eastAsia"/>
                <w:color w:val="000000"/>
                <w:sz w:val="22"/>
              </w:rPr>
            </w:pPr>
            <w:r>
              <w:rPr>
                <w:rFonts w:ascii="等线" w:eastAsia="等线" w:hAnsi="等线" w:hint="eastAsia"/>
                <w:color w:val="000000"/>
                <w:sz w:val="22"/>
              </w:rPr>
              <w:t>85</w:t>
            </w:r>
          </w:p>
        </w:tc>
        <w:tc>
          <w:tcPr>
            <w:tcW w:w="992" w:type="dxa"/>
            <w:tcBorders>
              <w:top w:val="nil"/>
              <w:left w:val="nil"/>
              <w:bottom w:val="single" w:sz="4" w:space="0" w:color="auto"/>
              <w:right w:val="single" w:sz="4" w:space="0" w:color="auto"/>
            </w:tcBorders>
            <w:shd w:val="clear" w:color="auto" w:fill="auto"/>
            <w:noWrap/>
            <w:vAlign w:val="center"/>
          </w:tcPr>
          <w:p w:rsidR="00676D05" w:rsidRDefault="00676D05" w:rsidP="00676D05">
            <w:pPr>
              <w:jc w:val="center"/>
              <w:rPr>
                <w:rFonts w:ascii="等线" w:eastAsia="等线" w:hAnsi="等线" w:hint="eastAsia"/>
                <w:color w:val="000000"/>
                <w:sz w:val="22"/>
              </w:rPr>
            </w:pPr>
            <w:proofErr w:type="gramStart"/>
            <w:r>
              <w:rPr>
                <w:rFonts w:ascii="等线" w:eastAsia="等线" w:hAnsi="等线" w:hint="eastAsia"/>
                <w:color w:val="000000"/>
                <w:sz w:val="22"/>
              </w:rPr>
              <w:t>个</w:t>
            </w:r>
            <w:proofErr w:type="gramEnd"/>
          </w:p>
        </w:tc>
        <w:tc>
          <w:tcPr>
            <w:tcW w:w="1134" w:type="dxa"/>
            <w:tcBorders>
              <w:top w:val="single" w:sz="4" w:space="0" w:color="auto"/>
              <w:left w:val="nil"/>
              <w:bottom w:val="single" w:sz="4" w:space="0" w:color="auto"/>
              <w:right w:val="single" w:sz="4" w:space="0" w:color="auto"/>
            </w:tcBorders>
          </w:tcPr>
          <w:p w:rsidR="00676D05" w:rsidRDefault="00676D05" w:rsidP="00676D05">
            <w:pPr>
              <w:widowControl/>
              <w:jc w:val="left"/>
              <w:rPr>
                <w:rFonts w:ascii="等线" w:eastAsia="等线" w:hAnsi="等线" w:cs="宋体"/>
                <w:color w:val="000000"/>
                <w:kern w:val="0"/>
                <w:szCs w:val="21"/>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676D05" w:rsidRDefault="00676D05" w:rsidP="00676D05">
            <w:pPr>
              <w:widowControl/>
              <w:jc w:val="left"/>
              <w:rPr>
                <w:rFonts w:ascii="等线" w:eastAsia="等线" w:hAnsi="等线" w:cs="宋体" w:hint="eastAsia"/>
                <w:color w:val="000000"/>
                <w:kern w:val="0"/>
                <w:szCs w:val="21"/>
              </w:rPr>
            </w:pPr>
          </w:p>
        </w:tc>
      </w:tr>
      <w:tr w:rsidR="00A62085" w:rsidTr="007A3F81">
        <w:trPr>
          <w:trHeight w:val="450"/>
        </w:trPr>
        <w:tc>
          <w:tcPr>
            <w:tcW w:w="8080" w:type="dxa"/>
            <w:gridSpan w:val="6"/>
            <w:tcBorders>
              <w:top w:val="single" w:sz="4" w:space="0" w:color="auto"/>
              <w:left w:val="single" w:sz="4" w:space="0" w:color="auto"/>
              <w:bottom w:val="single" w:sz="4" w:space="0" w:color="auto"/>
              <w:right w:val="single" w:sz="4" w:space="0" w:color="000000"/>
            </w:tcBorders>
          </w:tcPr>
          <w:p w:rsidR="00A62085" w:rsidRDefault="007A3F81">
            <w:pPr>
              <w:widowControl/>
              <w:jc w:val="left"/>
              <w:rPr>
                <w:rFonts w:ascii="等线" w:eastAsia="等线" w:hAnsi="等线" w:cs="宋体"/>
                <w:color w:val="000000"/>
                <w:kern w:val="0"/>
                <w:szCs w:val="21"/>
              </w:rPr>
            </w:pPr>
            <w:r>
              <w:rPr>
                <w:rFonts w:ascii="等线" w:eastAsia="等线" w:hAnsi="等线" w:cs="宋体" w:hint="eastAsia"/>
                <w:color w:val="000000"/>
                <w:kern w:val="0"/>
                <w:szCs w:val="21"/>
              </w:rPr>
              <w:t>总价</w:t>
            </w:r>
            <w:r w:rsidR="007E3033">
              <w:rPr>
                <w:rFonts w:ascii="等线" w:eastAsia="等线" w:hAnsi="等线" w:cs="宋体" w:hint="eastAsia"/>
                <w:color w:val="000000"/>
                <w:kern w:val="0"/>
                <w:szCs w:val="21"/>
              </w:rPr>
              <w:t>：（大写金额）                              （小写金额）</w:t>
            </w: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3、项目报价：为总价包干价，含运输、安装、税金等一切费用。</w:t>
      </w: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A62085" w:rsidRDefault="007E3033">
      <w:pPr>
        <w:ind w:firstLineChars="300" w:firstLine="630"/>
        <w:jc w:val="left"/>
        <w:rPr>
          <w:rFonts w:ascii="宋体" w:eastAsia="宋体" w:hAnsi="宋体"/>
          <w:szCs w:val="21"/>
        </w:rPr>
      </w:pPr>
      <w:r>
        <w:rPr>
          <w:rFonts w:ascii="宋体" w:eastAsia="宋体" w:hAnsi="宋体" w:hint="eastAsia"/>
          <w:szCs w:val="21"/>
        </w:rPr>
        <w:t>开标当日携带纸质开标3日内信用中国和中国政府采购网截图。</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62085" w:rsidRDefault="007E3033">
      <w:pPr>
        <w:ind w:firstLineChars="200" w:firstLine="420"/>
        <w:jc w:val="left"/>
        <w:rPr>
          <w:rFonts w:ascii="宋体" w:eastAsia="宋体" w:hAnsi="宋体"/>
          <w:szCs w:val="21"/>
        </w:rPr>
      </w:pPr>
      <w:r>
        <w:rPr>
          <w:rFonts w:ascii="宋体" w:eastAsia="宋体" w:hAnsi="宋体" w:hint="eastAsia"/>
          <w:szCs w:val="21"/>
        </w:rPr>
        <w:t>（2）文件中要求的“投标文件所需资料”不完整或未加盖公章。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、本项目评标委员会由院内科室的评标专家组成，成员</w:t>
      </w:r>
      <w:r>
        <w:rPr>
          <w:rFonts w:ascii="宋体" w:eastAsia="宋体" w:hAnsi="宋体"/>
          <w:szCs w:val="21"/>
        </w:rPr>
        <w:t>5</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709"/>
        <w:gridCol w:w="5528"/>
      </w:tblGrid>
      <w:tr w:rsidR="00A62085">
        <w:tc>
          <w:tcPr>
            <w:tcW w:w="704" w:type="dxa"/>
            <w:vAlign w:val="center"/>
          </w:tcPr>
          <w:p w:rsidR="00A62085" w:rsidRDefault="007E3033">
            <w:pPr>
              <w:rPr>
                <w:rFonts w:ascii="宋体" w:eastAsia="宋体" w:hAnsi="宋体"/>
                <w:szCs w:val="21"/>
              </w:rPr>
            </w:pPr>
            <w:r>
              <w:rPr>
                <w:rFonts w:ascii="宋体" w:eastAsia="宋体" w:hAnsi="宋体"/>
                <w:szCs w:val="21"/>
              </w:rPr>
              <w:t>序号</w:t>
            </w:r>
          </w:p>
        </w:tc>
        <w:tc>
          <w:tcPr>
            <w:tcW w:w="1276" w:type="dxa"/>
            <w:vAlign w:val="center"/>
          </w:tcPr>
          <w:p w:rsidR="00A62085" w:rsidRDefault="007E3033">
            <w:pPr>
              <w:rPr>
                <w:rFonts w:ascii="宋体" w:eastAsia="宋体" w:hAnsi="宋体"/>
                <w:szCs w:val="21"/>
              </w:rPr>
            </w:pPr>
            <w:r>
              <w:rPr>
                <w:rFonts w:ascii="宋体" w:eastAsia="宋体" w:hAnsi="宋体"/>
                <w:szCs w:val="21"/>
              </w:rPr>
              <w:t>评分因素</w:t>
            </w:r>
          </w:p>
        </w:tc>
        <w:tc>
          <w:tcPr>
            <w:tcW w:w="709" w:type="dxa"/>
            <w:vAlign w:val="center"/>
          </w:tcPr>
          <w:p w:rsidR="00A62085" w:rsidRDefault="007E3033">
            <w:pPr>
              <w:rPr>
                <w:rFonts w:ascii="宋体" w:eastAsia="宋体" w:hAnsi="宋体"/>
                <w:szCs w:val="21"/>
              </w:rPr>
            </w:pPr>
            <w:r>
              <w:rPr>
                <w:rFonts w:ascii="宋体" w:eastAsia="宋体" w:hAnsi="宋体"/>
                <w:szCs w:val="21"/>
              </w:rPr>
              <w:t>分值</w:t>
            </w:r>
          </w:p>
        </w:tc>
        <w:tc>
          <w:tcPr>
            <w:tcW w:w="5528" w:type="dxa"/>
            <w:vAlign w:val="center"/>
          </w:tcPr>
          <w:p w:rsidR="00A62085" w:rsidRDefault="007E3033">
            <w:pPr>
              <w:pStyle w:val="aa"/>
              <w:spacing w:before="0" w:after="0" w:line="240" w:lineRule="auto"/>
              <w:ind w:firstLine="420"/>
              <w:rPr>
                <w:rFonts w:ascii="宋体" w:eastAsia="宋体" w:hAnsi="宋体" w:cstheme="minorBidi"/>
                <w:b w:val="0"/>
                <w:sz w:val="21"/>
                <w:szCs w:val="21"/>
              </w:rPr>
            </w:pPr>
            <w:r>
              <w:rPr>
                <w:rFonts w:ascii="宋体" w:eastAsia="宋体" w:hAnsi="宋体" w:cstheme="minorBidi"/>
                <w:b w:val="0"/>
                <w:sz w:val="21"/>
                <w:szCs w:val="21"/>
              </w:rPr>
              <w:t>评分标准</w:t>
            </w:r>
          </w:p>
        </w:tc>
      </w:tr>
      <w:tr w:rsidR="00A62085">
        <w:trPr>
          <w:trHeight w:val="1062"/>
        </w:trPr>
        <w:tc>
          <w:tcPr>
            <w:tcW w:w="704" w:type="dxa"/>
            <w:vAlign w:val="center"/>
          </w:tcPr>
          <w:p w:rsidR="00A62085" w:rsidRDefault="007E3033">
            <w:pPr>
              <w:widowControl/>
              <w:rPr>
                <w:rFonts w:ascii="宋体" w:eastAsia="宋体" w:hAnsi="宋体"/>
                <w:szCs w:val="21"/>
              </w:rPr>
            </w:pPr>
            <w:r>
              <w:rPr>
                <w:rFonts w:ascii="宋体" w:eastAsia="宋体" w:hAnsi="宋体" w:hint="eastAsia"/>
                <w:szCs w:val="21"/>
              </w:rPr>
              <w:t>价格部分</w:t>
            </w:r>
          </w:p>
        </w:tc>
        <w:tc>
          <w:tcPr>
            <w:tcW w:w="1276" w:type="dxa"/>
            <w:vAlign w:val="center"/>
          </w:tcPr>
          <w:p w:rsidR="00A62085" w:rsidRDefault="007E3033">
            <w:pPr>
              <w:widowControl/>
              <w:rPr>
                <w:rFonts w:ascii="宋体" w:eastAsia="宋体" w:hAnsi="宋体"/>
                <w:szCs w:val="21"/>
              </w:rPr>
            </w:pPr>
            <w:r>
              <w:rPr>
                <w:rFonts w:ascii="宋体" w:eastAsia="宋体" w:hAnsi="宋体"/>
                <w:szCs w:val="21"/>
              </w:rPr>
              <w:t>报价</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3</w:t>
            </w:r>
            <w:r>
              <w:rPr>
                <w:rFonts w:ascii="宋体" w:eastAsia="宋体" w:hAnsi="宋体" w:hint="eastAsia"/>
                <w:szCs w:val="21"/>
              </w:rPr>
              <w:t>0</w:t>
            </w:r>
          </w:p>
        </w:tc>
        <w:tc>
          <w:tcPr>
            <w:tcW w:w="5528" w:type="dxa"/>
            <w:vAlign w:val="center"/>
          </w:tcPr>
          <w:p w:rsidR="00A62085" w:rsidRDefault="007E3033">
            <w:pPr>
              <w:widowControl/>
              <w:rPr>
                <w:rFonts w:ascii="宋体" w:eastAsia="宋体" w:hAnsi="宋体"/>
                <w:szCs w:val="21"/>
              </w:rPr>
            </w:pPr>
            <w:r>
              <w:rPr>
                <w:rFonts w:ascii="宋体" w:eastAsia="宋体" w:hAnsi="宋体"/>
                <w:szCs w:val="21"/>
              </w:rPr>
              <w:t>满足</w:t>
            </w:r>
            <w:r>
              <w:rPr>
                <w:rFonts w:ascii="宋体" w:eastAsia="宋体" w:hAnsi="宋体" w:hint="eastAsia"/>
                <w:szCs w:val="21"/>
              </w:rPr>
              <w:t>采购</w:t>
            </w:r>
            <w:r>
              <w:rPr>
                <w:rFonts w:ascii="宋体" w:eastAsia="宋体" w:hAnsi="宋体"/>
                <w:szCs w:val="21"/>
              </w:rPr>
              <w:t>文件要求的最后报价最低的供应商的价格为基准价，其价格分为满分。其他供应商的价格</w:t>
            </w:r>
            <w:proofErr w:type="gramStart"/>
            <w:r>
              <w:rPr>
                <w:rFonts w:ascii="宋体" w:eastAsia="宋体" w:hAnsi="宋体"/>
                <w:szCs w:val="21"/>
              </w:rPr>
              <w:t>分统一</w:t>
            </w:r>
            <w:proofErr w:type="gramEnd"/>
            <w:r>
              <w:rPr>
                <w:rFonts w:ascii="宋体" w:eastAsia="宋体" w:hAnsi="宋体"/>
                <w:szCs w:val="21"/>
              </w:rPr>
              <w:t>按照下列公式计算：报价得分=（基准价/最后报价）×分值</w:t>
            </w:r>
          </w:p>
        </w:tc>
      </w:tr>
      <w:tr w:rsidR="00A62085">
        <w:trPr>
          <w:trHeight w:val="1513"/>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lastRenderedPageBreak/>
              <w:t>商务部分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类似业绩</w:t>
            </w:r>
          </w:p>
        </w:tc>
        <w:tc>
          <w:tcPr>
            <w:tcW w:w="709" w:type="dxa"/>
            <w:vAlign w:val="center"/>
          </w:tcPr>
          <w:p w:rsidR="00A62085" w:rsidRDefault="007E3033">
            <w:pPr>
              <w:widowControl/>
              <w:rPr>
                <w:rFonts w:ascii="宋体" w:eastAsia="宋体" w:hAnsi="宋体"/>
                <w:szCs w:val="21"/>
              </w:rPr>
            </w:pPr>
            <w:r>
              <w:rPr>
                <w:rFonts w:ascii="宋体" w:eastAsia="宋体" w:hAnsi="宋体" w:hint="eastAsia"/>
                <w:szCs w:val="21"/>
              </w:rPr>
              <w:t>10</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根据供应商近三年（20</w:t>
            </w:r>
            <w:r>
              <w:rPr>
                <w:rFonts w:ascii="宋体" w:eastAsia="宋体" w:hAnsi="宋体"/>
                <w:szCs w:val="21"/>
              </w:rPr>
              <w:t>2</w:t>
            </w:r>
            <w:r w:rsidR="00DC1A5B">
              <w:rPr>
                <w:rFonts w:ascii="宋体" w:eastAsia="宋体" w:hAnsi="宋体"/>
                <w:szCs w:val="21"/>
              </w:rPr>
              <w:t>2</w:t>
            </w:r>
            <w:r>
              <w:rPr>
                <w:rFonts w:ascii="宋体" w:eastAsia="宋体" w:hAnsi="宋体" w:hint="eastAsia"/>
                <w:szCs w:val="21"/>
              </w:rPr>
              <w:t>年</w:t>
            </w:r>
            <w:r w:rsidR="00DC1A5B">
              <w:rPr>
                <w:rFonts w:ascii="宋体" w:eastAsia="宋体" w:hAnsi="宋体" w:hint="eastAsia"/>
                <w:szCs w:val="21"/>
              </w:rPr>
              <w:t>5</w:t>
            </w:r>
            <w:r>
              <w:rPr>
                <w:rFonts w:ascii="宋体" w:eastAsia="宋体" w:hAnsi="宋体" w:hint="eastAsia"/>
                <w:szCs w:val="21"/>
              </w:rPr>
              <w:t>月至今）与本项目的类似业绩进行评审，每提供一份合同复印件得2分，最高10分，供应商需提供业绩证明材料（须提供服务合同扫描件加盖公章）。合同复印件须包含首页、合同内容页、签字盖章页，日期以签订日期为准。</w:t>
            </w:r>
          </w:p>
        </w:tc>
      </w:tr>
      <w:tr w:rsidR="00A62085">
        <w:trPr>
          <w:trHeight w:val="1064"/>
        </w:trPr>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管理体系认证</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6</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生产厂家具有有效的质量管理体系认证证书，得</w:t>
            </w:r>
            <w:r>
              <w:rPr>
                <w:rFonts w:ascii="宋体" w:eastAsia="宋体" w:hAnsi="宋体"/>
                <w:szCs w:val="21"/>
              </w:rPr>
              <w:t>2</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生产厂家有效的环境管理体系认证证书，得</w:t>
            </w:r>
            <w:r>
              <w:rPr>
                <w:rFonts w:ascii="宋体" w:eastAsia="宋体" w:hAnsi="宋体"/>
                <w:szCs w:val="21"/>
              </w:rPr>
              <w:t>2</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生产厂家具有有效的职业健康管理体系认证证书，得</w:t>
            </w:r>
            <w:r>
              <w:rPr>
                <w:rFonts w:ascii="宋体" w:eastAsia="宋体" w:hAnsi="宋体"/>
                <w:szCs w:val="21"/>
              </w:rPr>
              <w:t>2</w:t>
            </w:r>
            <w:r>
              <w:rPr>
                <w:rFonts w:ascii="宋体" w:eastAsia="宋体" w:hAnsi="宋体" w:hint="eastAsia"/>
                <w:szCs w:val="21"/>
              </w:rPr>
              <w:t>分；</w:t>
            </w:r>
          </w:p>
        </w:tc>
      </w:tr>
      <w:tr w:rsidR="00A62085">
        <w:trPr>
          <w:trHeight w:val="982"/>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t>技术部分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技术参数</w:t>
            </w:r>
          </w:p>
          <w:p w:rsidR="00A62085" w:rsidRDefault="007E3033">
            <w:pPr>
              <w:widowControl/>
              <w:rPr>
                <w:rFonts w:ascii="宋体" w:eastAsia="宋体" w:hAnsi="宋体"/>
                <w:szCs w:val="21"/>
              </w:rPr>
            </w:pPr>
            <w:r>
              <w:rPr>
                <w:rFonts w:ascii="宋体" w:eastAsia="宋体" w:hAnsi="宋体" w:hint="eastAsia"/>
                <w:szCs w:val="21"/>
              </w:rPr>
              <w:t>响应情况</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19</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项目要求（包含附件1）完全满足得1</w:t>
            </w:r>
            <w:r>
              <w:rPr>
                <w:rFonts w:ascii="宋体" w:eastAsia="宋体" w:hAnsi="宋体"/>
                <w:szCs w:val="21"/>
              </w:rPr>
              <w:t>9</w:t>
            </w:r>
            <w:r>
              <w:rPr>
                <w:rFonts w:ascii="宋体" w:eastAsia="宋体" w:hAnsi="宋体" w:hint="eastAsia"/>
                <w:szCs w:val="21"/>
              </w:rPr>
              <w:t>分，任意一项不满足不得分。(需附偏离表)</w:t>
            </w:r>
          </w:p>
        </w:tc>
      </w:tr>
      <w:tr w:rsidR="00A62085">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供货方案</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10</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供应商应针对本项目提供供货方案</w:t>
            </w:r>
          </w:p>
          <w:p w:rsidR="00A62085" w:rsidRDefault="007E3033">
            <w:pPr>
              <w:widowControl/>
              <w:rPr>
                <w:rFonts w:ascii="宋体" w:eastAsia="宋体" w:hAnsi="宋体"/>
                <w:szCs w:val="21"/>
              </w:rPr>
            </w:pPr>
            <w:r>
              <w:rPr>
                <w:rFonts w:ascii="宋体" w:eastAsia="宋体" w:hAnsi="宋体" w:hint="eastAsia"/>
                <w:szCs w:val="21"/>
              </w:rPr>
              <w:t>对供货计划安排、实施方案及配合保障措施进行综合评价：</w:t>
            </w:r>
          </w:p>
          <w:p w:rsidR="00A62085" w:rsidRDefault="007E3033">
            <w:pPr>
              <w:widowControl/>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10</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无具体内容或无针对性得0分。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7E3033">
            <w:pPr>
              <w:rPr>
                <w:rFonts w:ascii="宋体" w:eastAsia="宋体" w:hAnsi="宋体"/>
                <w:szCs w:val="21"/>
              </w:rPr>
            </w:pPr>
            <w:r>
              <w:rPr>
                <w:rFonts w:ascii="宋体" w:eastAsia="宋体" w:hAnsi="宋体" w:hint="eastAsia"/>
                <w:szCs w:val="21"/>
              </w:rPr>
              <w:t>质量保障</w:t>
            </w:r>
          </w:p>
          <w:p w:rsidR="00A62085" w:rsidRDefault="007E3033">
            <w:pPr>
              <w:rPr>
                <w:rFonts w:ascii="宋体" w:eastAsia="宋体" w:hAnsi="宋体"/>
                <w:szCs w:val="21"/>
              </w:rPr>
            </w:pPr>
            <w:r>
              <w:rPr>
                <w:rFonts w:ascii="宋体" w:eastAsia="宋体" w:hAnsi="宋体" w:hint="eastAsia"/>
                <w:szCs w:val="21"/>
              </w:rPr>
              <w:t>方案</w:t>
            </w:r>
          </w:p>
        </w:tc>
        <w:tc>
          <w:tcPr>
            <w:tcW w:w="709" w:type="dxa"/>
            <w:vAlign w:val="center"/>
          </w:tcPr>
          <w:p w:rsidR="00A62085" w:rsidRDefault="007E3033">
            <w:pPr>
              <w:rPr>
                <w:rFonts w:ascii="宋体" w:eastAsia="宋体" w:hAnsi="宋体"/>
                <w:szCs w:val="21"/>
              </w:rPr>
            </w:pPr>
            <w:r>
              <w:rPr>
                <w:rFonts w:ascii="宋体" w:eastAsia="宋体" w:hAnsi="宋体"/>
                <w:szCs w:val="21"/>
              </w:rPr>
              <w:t>15</w:t>
            </w:r>
          </w:p>
        </w:tc>
        <w:tc>
          <w:tcPr>
            <w:tcW w:w="5528" w:type="dxa"/>
            <w:vAlign w:val="center"/>
          </w:tcPr>
          <w:p w:rsidR="00A62085" w:rsidRDefault="007E3033">
            <w:pPr>
              <w:jc w:val="left"/>
              <w:rPr>
                <w:rFonts w:ascii="宋体" w:eastAsia="宋体" w:hAnsi="宋体"/>
                <w:szCs w:val="21"/>
              </w:rPr>
            </w:pPr>
            <w:r>
              <w:rPr>
                <w:rFonts w:ascii="宋体" w:eastAsia="宋体" w:hAnsi="宋体" w:hint="eastAsia"/>
                <w:szCs w:val="21"/>
              </w:rPr>
              <w:t>供应商应针对本项目提供质量保障方案,综合考虑生产基地情况、生产厂家相关生产经营制度以及生产流程等内容，进行综合评比：</w:t>
            </w:r>
          </w:p>
          <w:p w:rsidR="00A62085" w:rsidRDefault="007E3033">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15</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10</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5</w:t>
            </w:r>
            <w:r>
              <w:rPr>
                <w:rFonts w:ascii="宋体" w:eastAsia="宋体" w:hAnsi="宋体" w:hint="eastAsia"/>
                <w:szCs w:val="21"/>
              </w:rPr>
              <w:t>分；</w:t>
            </w:r>
          </w:p>
          <w:p w:rsidR="00A62085" w:rsidRDefault="007E3033">
            <w:pPr>
              <w:ind w:firstLineChars="200" w:firstLine="420"/>
              <w:jc w:val="left"/>
              <w:rPr>
                <w:rFonts w:ascii="宋体" w:eastAsia="宋体" w:hAnsi="宋体"/>
                <w:szCs w:val="21"/>
              </w:rPr>
            </w:pPr>
            <w:r>
              <w:rPr>
                <w:rFonts w:ascii="宋体" w:eastAsia="宋体" w:hAnsi="宋体" w:hint="eastAsia"/>
                <w:szCs w:val="21"/>
              </w:rPr>
              <w:t>无具体内容或无针对性得0分。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7E3033">
            <w:pPr>
              <w:rPr>
                <w:rFonts w:ascii="宋体" w:eastAsia="宋体" w:hAnsi="宋体"/>
                <w:szCs w:val="21"/>
              </w:rPr>
            </w:pPr>
            <w:r>
              <w:rPr>
                <w:rFonts w:ascii="宋体" w:eastAsia="宋体" w:hAnsi="宋体" w:hint="eastAsia"/>
                <w:szCs w:val="21"/>
              </w:rPr>
              <w:t>服务方案</w:t>
            </w:r>
          </w:p>
        </w:tc>
        <w:tc>
          <w:tcPr>
            <w:tcW w:w="709" w:type="dxa"/>
            <w:vAlign w:val="center"/>
          </w:tcPr>
          <w:p w:rsidR="00A62085" w:rsidRDefault="007E3033">
            <w:pPr>
              <w:rPr>
                <w:rFonts w:ascii="宋体" w:eastAsia="宋体" w:hAnsi="宋体"/>
                <w:szCs w:val="21"/>
              </w:rPr>
            </w:pPr>
            <w:r>
              <w:rPr>
                <w:rFonts w:ascii="宋体" w:eastAsia="宋体" w:hAnsi="宋体"/>
                <w:szCs w:val="21"/>
              </w:rPr>
              <w:t>10</w:t>
            </w:r>
          </w:p>
        </w:tc>
        <w:tc>
          <w:tcPr>
            <w:tcW w:w="5528" w:type="dxa"/>
            <w:vAlign w:val="center"/>
          </w:tcPr>
          <w:p w:rsidR="00A62085" w:rsidRDefault="007E3033">
            <w:pPr>
              <w:jc w:val="left"/>
              <w:rPr>
                <w:rFonts w:ascii="宋体" w:eastAsia="宋体" w:hAnsi="宋体"/>
                <w:szCs w:val="21"/>
              </w:rPr>
            </w:pPr>
            <w:r>
              <w:rPr>
                <w:rFonts w:ascii="宋体" w:eastAsia="宋体" w:hAnsi="宋体" w:hint="eastAsia"/>
                <w:szCs w:val="21"/>
              </w:rPr>
              <w:t>供应商应针对本项目提供售后服务方案，综合考虑售前、售中和售后服务内容、售后服务响应时间、应急预案等内容，进行综合评比：</w:t>
            </w:r>
          </w:p>
          <w:p w:rsidR="00A62085" w:rsidRDefault="007E3033">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方案内容进行了详细的阐述，能正确理解项目需求，思路清晰，满足采购要求则得1</w:t>
            </w:r>
            <w:r>
              <w:rPr>
                <w:rFonts w:ascii="宋体" w:eastAsia="宋体" w:hAnsi="宋体"/>
                <w:szCs w:val="21"/>
              </w:rPr>
              <w:t>0</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无具体内容或无针对性得0分</w:t>
            </w:r>
          </w:p>
        </w:tc>
      </w:tr>
      <w:tr w:rsidR="00A62085">
        <w:trPr>
          <w:trHeight w:val="377"/>
        </w:trPr>
        <w:tc>
          <w:tcPr>
            <w:tcW w:w="704" w:type="dxa"/>
            <w:vAlign w:val="center"/>
          </w:tcPr>
          <w:p w:rsidR="00A62085" w:rsidRDefault="00A62085">
            <w:pPr>
              <w:ind w:firstLine="420"/>
              <w:jc w:val="center"/>
              <w:rPr>
                <w:rFonts w:ascii="宋体" w:eastAsia="宋体" w:hAnsi="宋体"/>
                <w:szCs w:val="21"/>
              </w:rPr>
            </w:pPr>
          </w:p>
        </w:tc>
        <w:tc>
          <w:tcPr>
            <w:tcW w:w="1276" w:type="dxa"/>
            <w:vAlign w:val="center"/>
          </w:tcPr>
          <w:p w:rsidR="00A62085" w:rsidRDefault="00A62085">
            <w:pPr>
              <w:rPr>
                <w:rFonts w:ascii="宋体" w:eastAsia="宋体" w:hAnsi="宋体"/>
                <w:szCs w:val="21"/>
              </w:rPr>
            </w:pPr>
          </w:p>
        </w:tc>
        <w:tc>
          <w:tcPr>
            <w:tcW w:w="709" w:type="dxa"/>
            <w:vAlign w:val="center"/>
          </w:tcPr>
          <w:p w:rsidR="00A62085" w:rsidRDefault="007E3033">
            <w:pPr>
              <w:rPr>
                <w:rFonts w:ascii="宋体" w:eastAsia="宋体" w:hAnsi="宋体"/>
                <w:szCs w:val="21"/>
              </w:rPr>
            </w:pPr>
            <w:r>
              <w:rPr>
                <w:rFonts w:ascii="宋体" w:eastAsia="宋体" w:hAnsi="宋体" w:hint="eastAsia"/>
                <w:szCs w:val="21"/>
              </w:rPr>
              <w:t>1</w:t>
            </w:r>
            <w:r>
              <w:rPr>
                <w:rFonts w:ascii="宋体" w:eastAsia="宋体" w:hAnsi="宋体"/>
                <w:szCs w:val="21"/>
              </w:rPr>
              <w:t>00</w:t>
            </w:r>
          </w:p>
        </w:tc>
        <w:tc>
          <w:tcPr>
            <w:tcW w:w="5528" w:type="dxa"/>
          </w:tcPr>
          <w:p w:rsidR="00A62085" w:rsidRDefault="00A62085">
            <w:pPr>
              <w:pStyle w:val="aa"/>
              <w:spacing w:before="0" w:after="0" w:line="240" w:lineRule="auto"/>
              <w:ind w:firstLine="422"/>
              <w:jc w:val="left"/>
              <w:rPr>
                <w:rFonts w:ascii="宋体" w:eastAsia="宋体" w:hAnsi="宋体" w:cstheme="minorBidi"/>
                <w:b w:val="0"/>
                <w:sz w:val="21"/>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w:t>
      </w:r>
      <w:r>
        <w:rPr>
          <w:rFonts w:ascii="宋体" w:eastAsia="宋体" w:hAnsi="宋体"/>
          <w:szCs w:val="21"/>
        </w:rPr>
        <w:lastRenderedPageBreak/>
        <w:t>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Default="007E3033">
      <w:pPr>
        <w:jc w:val="left"/>
        <w:rPr>
          <w:rFonts w:ascii="宋体" w:eastAsia="宋体" w:hAnsi="宋体"/>
          <w:b/>
          <w:sz w:val="22"/>
          <w:szCs w:val="21"/>
        </w:rPr>
      </w:pPr>
      <w:r>
        <w:rPr>
          <w:rFonts w:ascii="宋体" w:eastAsia="宋体" w:hAnsi="宋体" w:hint="eastAsia"/>
          <w:b/>
          <w:sz w:val="22"/>
          <w:szCs w:val="21"/>
        </w:rPr>
        <w:t>五、开</w:t>
      </w:r>
      <w:r w:rsidR="00967514">
        <w:rPr>
          <w:rFonts w:ascii="宋体" w:eastAsia="宋体" w:hAnsi="宋体" w:hint="eastAsia"/>
          <w:b/>
          <w:sz w:val="22"/>
          <w:szCs w:val="21"/>
        </w:rPr>
        <w:t>启</w:t>
      </w:r>
    </w:p>
    <w:p w:rsidR="00A62085" w:rsidRDefault="007E3033">
      <w:pPr>
        <w:ind w:firstLineChars="200" w:firstLine="420"/>
        <w:jc w:val="left"/>
        <w:rPr>
          <w:rFonts w:ascii="宋体" w:eastAsia="宋体" w:hAnsi="宋体"/>
          <w:szCs w:val="21"/>
        </w:rPr>
      </w:pPr>
      <w:r>
        <w:rPr>
          <w:rFonts w:ascii="宋体" w:eastAsia="宋体" w:hAnsi="宋体" w:hint="eastAsia"/>
          <w:szCs w:val="21"/>
        </w:rPr>
        <w:t>1、递交文件截止时间：202</w:t>
      </w:r>
      <w:r w:rsidR="00A109F8">
        <w:rPr>
          <w:rFonts w:ascii="宋体" w:eastAsia="宋体" w:hAnsi="宋体"/>
          <w:szCs w:val="21"/>
        </w:rPr>
        <w:t>5</w:t>
      </w:r>
      <w:r>
        <w:rPr>
          <w:rFonts w:ascii="宋体" w:eastAsia="宋体" w:hAnsi="宋体" w:hint="eastAsia"/>
          <w:szCs w:val="21"/>
        </w:rPr>
        <w:t>年</w:t>
      </w:r>
      <w:r w:rsidR="00967514">
        <w:rPr>
          <w:rFonts w:ascii="宋体" w:eastAsia="宋体" w:hAnsi="宋体"/>
          <w:szCs w:val="21"/>
        </w:rPr>
        <w:t>5</w:t>
      </w:r>
      <w:r>
        <w:rPr>
          <w:rFonts w:ascii="宋体" w:eastAsia="宋体" w:hAnsi="宋体" w:hint="eastAsia"/>
          <w:szCs w:val="21"/>
        </w:rPr>
        <w:t>月</w:t>
      </w:r>
      <w:r>
        <w:rPr>
          <w:rFonts w:ascii="宋体" w:eastAsia="宋体" w:hAnsi="宋体"/>
          <w:szCs w:val="21"/>
        </w:rPr>
        <w:t>1</w:t>
      </w:r>
      <w:r w:rsidR="00967514">
        <w:rPr>
          <w:rFonts w:ascii="宋体" w:eastAsia="宋体" w:hAnsi="宋体"/>
          <w:szCs w:val="21"/>
        </w:rPr>
        <w:t>5</w:t>
      </w:r>
      <w:r>
        <w:rPr>
          <w:rFonts w:ascii="宋体" w:eastAsia="宋体" w:hAnsi="宋体" w:hint="eastAsia"/>
          <w:szCs w:val="21"/>
        </w:rPr>
        <w:t>日</w:t>
      </w:r>
      <w:r>
        <w:rPr>
          <w:rFonts w:ascii="宋体" w:eastAsia="宋体" w:hAnsi="宋体"/>
          <w:szCs w:val="21"/>
        </w:rPr>
        <w:t>13</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0</w:t>
      </w:r>
    </w:p>
    <w:p w:rsidR="00A62085" w:rsidRDefault="007E3033">
      <w:pPr>
        <w:ind w:firstLineChars="200" w:firstLine="420"/>
        <w:jc w:val="left"/>
        <w:rPr>
          <w:rFonts w:ascii="宋体" w:eastAsia="宋体" w:hAnsi="宋体"/>
          <w:szCs w:val="21"/>
        </w:rPr>
      </w:pPr>
      <w:r>
        <w:rPr>
          <w:rFonts w:ascii="宋体" w:eastAsia="宋体" w:hAnsi="宋体" w:hint="eastAsia"/>
          <w:szCs w:val="21"/>
        </w:rPr>
        <w:t>2、开</w:t>
      </w:r>
      <w:r w:rsidR="00967514">
        <w:rPr>
          <w:rFonts w:ascii="宋体" w:eastAsia="宋体" w:hAnsi="宋体" w:hint="eastAsia"/>
          <w:szCs w:val="21"/>
        </w:rPr>
        <w:t>启</w:t>
      </w:r>
      <w:r>
        <w:rPr>
          <w:rFonts w:ascii="宋体" w:eastAsia="宋体" w:hAnsi="宋体" w:hint="eastAsia"/>
          <w:szCs w:val="21"/>
        </w:rPr>
        <w:t>时间：202</w:t>
      </w:r>
      <w:r w:rsidR="00694A2B">
        <w:rPr>
          <w:rFonts w:ascii="宋体" w:eastAsia="宋体" w:hAnsi="宋体"/>
          <w:szCs w:val="21"/>
        </w:rPr>
        <w:t>5</w:t>
      </w:r>
      <w:r>
        <w:rPr>
          <w:rFonts w:ascii="宋体" w:eastAsia="宋体" w:hAnsi="宋体" w:hint="eastAsia"/>
          <w:szCs w:val="21"/>
        </w:rPr>
        <w:t>年</w:t>
      </w:r>
      <w:r w:rsidR="00694A2B">
        <w:rPr>
          <w:rFonts w:ascii="宋体" w:eastAsia="宋体" w:hAnsi="宋体"/>
          <w:szCs w:val="21"/>
        </w:rPr>
        <w:t>5</w:t>
      </w:r>
      <w:r>
        <w:rPr>
          <w:rFonts w:ascii="宋体" w:eastAsia="宋体" w:hAnsi="宋体" w:hint="eastAsia"/>
          <w:szCs w:val="21"/>
        </w:rPr>
        <w:t>月</w:t>
      </w:r>
      <w:r>
        <w:rPr>
          <w:rFonts w:ascii="宋体" w:eastAsia="宋体" w:hAnsi="宋体"/>
          <w:szCs w:val="21"/>
        </w:rPr>
        <w:t>1</w:t>
      </w:r>
      <w:r w:rsidR="00694A2B">
        <w:rPr>
          <w:rFonts w:ascii="宋体" w:eastAsia="宋体" w:hAnsi="宋体"/>
          <w:szCs w:val="21"/>
        </w:rPr>
        <w:t>5</w:t>
      </w:r>
      <w:bookmarkStart w:id="1" w:name="_GoBack"/>
      <w:bookmarkEnd w:id="1"/>
      <w:r>
        <w:rPr>
          <w:rFonts w:ascii="宋体" w:eastAsia="宋体" w:hAnsi="宋体" w:hint="eastAsia"/>
          <w:szCs w:val="21"/>
        </w:rPr>
        <w:t>日</w:t>
      </w:r>
      <w:r>
        <w:rPr>
          <w:rFonts w:ascii="宋体" w:eastAsia="宋体" w:hAnsi="宋体"/>
          <w:szCs w:val="21"/>
        </w:rPr>
        <w:t>14</w:t>
      </w:r>
      <w:r>
        <w:rPr>
          <w:rFonts w:ascii="宋体" w:eastAsia="宋体" w:hAnsi="宋体" w:hint="eastAsia"/>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3、开</w:t>
      </w:r>
      <w:r w:rsidR="00967514">
        <w:rPr>
          <w:rFonts w:ascii="宋体" w:eastAsia="宋体" w:hAnsi="宋体" w:hint="eastAsia"/>
          <w:szCs w:val="21"/>
        </w:rPr>
        <w:t>启</w:t>
      </w:r>
      <w:r>
        <w:rPr>
          <w:rFonts w:ascii="宋体" w:eastAsia="宋体" w:hAnsi="宋体" w:hint="eastAsia"/>
          <w:szCs w:val="21"/>
        </w:rPr>
        <w:t>地点：北京市西城区西直门外大街6号中</w:t>
      </w:r>
      <w:proofErr w:type="gramStart"/>
      <w:r>
        <w:rPr>
          <w:rFonts w:ascii="宋体" w:eastAsia="宋体" w:hAnsi="宋体" w:hint="eastAsia"/>
          <w:szCs w:val="21"/>
        </w:rPr>
        <w:t>仪大厦</w:t>
      </w:r>
      <w:proofErr w:type="gramEnd"/>
      <w:r>
        <w:rPr>
          <w:rFonts w:ascii="宋体" w:eastAsia="宋体" w:hAnsi="宋体"/>
          <w:szCs w:val="21"/>
        </w:rPr>
        <w:t>100</w:t>
      </w:r>
      <w:r w:rsidR="00967514">
        <w:rPr>
          <w:rFonts w:ascii="宋体" w:eastAsia="宋体" w:hAnsi="宋体"/>
          <w:szCs w:val="21"/>
        </w:rPr>
        <w:t>7</w:t>
      </w:r>
    </w:p>
    <w:p w:rsidR="00A62085" w:rsidRDefault="007E3033">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p w:rsidR="00A62085" w:rsidRDefault="007E3033">
      <w:pPr>
        <w:widowControl/>
        <w:jc w:val="left"/>
        <w:rPr>
          <w:rFonts w:ascii="宋体" w:eastAsia="宋体" w:hAnsi="宋体"/>
          <w:szCs w:val="21"/>
        </w:rPr>
      </w:pPr>
      <w:r>
        <w:rPr>
          <w:rFonts w:ascii="宋体" w:eastAsia="宋体" w:hAnsi="宋体"/>
          <w:szCs w:val="21"/>
        </w:rPr>
        <w:br w:type="page"/>
      </w:r>
    </w:p>
    <w:p w:rsidR="00A62085" w:rsidRDefault="007E3033">
      <w:pPr>
        <w:widowControl/>
        <w:jc w:val="left"/>
        <w:rPr>
          <w:rFonts w:ascii="宋体" w:eastAsia="宋体" w:hAnsi="宋体"/>
          <w:b/>
          <w:szCs w:val="21"/>
        </w:rPr>
      </w:pPr>
      <w:r>
        <w:rPr>
          <w:rFonts w:ascii="宋体" w:eastAsia="宋体" w:hAnsi="宋体" w:hint="eastAsia"/>
          <w:b/>
          <w:szCs w:val="21"/>
        </w:rPr>
        <w:lastRenderedPageBreak/>
        <w:t>附件1</w:t>
      </w:r>
      <w:r>
        <w:rPr>
          <w:rFonts w:ascii="宋体" w:eastAsia="宋体" w:hAnsi="宋体"/>
          <w:b/>
          <w:szCs w:val="21"/>
        </w:rPr>
        <w:t xml:space="preserve"> </w:t>
      </w:r>
      <w:r>
        <w:rPr>
          <w:rFonts w:ascii="宋体" w:eastAsia="宋体" w:hAnsi="宋体" w:hint="eastAsia"/>
          <w:b/>
          <w:szCs w:val="21"/>
        </w:rPr>
        <w:t>技术要求</w:t>
      </w:r>
    </w:p>
    <w:tbl>
      <w:tblPr>
        <w:tblW w:w="8639" w:type="dxa"/>
        <w:tblLook w:val="04A0" w:firstRow="1" w:lastRow="0" w:firstColumn="1" w:lastColumn="0" w:noHBand="0" w:noVBand="1"/>
      </w:tblPr>
      <w:tblGrid>
        <w:gridCol w:w="614"/>
        <w:gridCol w:w="638"/>
        <w:gridCol w:w="1363"/>
        <w:gridCol w:w="959"/>
        <w:gridCol w:w="1488"/>
        <w:gridCol w:w="2203"/>
        <w:gridCol w:w="398"/>
        <w:gridCol w:w="398"/>
        <w:gridCol w:w="578"/>
      </w:tblGrid>
      <w:tr w:rsidR="002D5BDD" w:rsidRPr="002D5BDD" w:rsidTr="002D5BDD">
        <w:trPr>
          <w:trHeight w:val="1440"/>
        </w:trPr>
        <w:tc>
          <w:tcPr>
            <w:tcW w:w="6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b/>
                <w:bCs/>
                <w:color w:val="000000"/>
                <w:kern w:val="0"/>
                <w:sz w:val="18"/>
                <w:szCs w:val="18"/>
              </w:rPr>
            </w:pPr>
            <w:r w:rsidRPr="002D5BDD">
              <w:rPr>
                <w:rFonts w:ascii="宋体" w:eastAsia="宋体" w:hAnsi="宋体" w:cs="宋体" w:hint="eastAsia"/>
                <w:b/>
                <w:bCs/>
                <w:color w:val="000000"/>
                <w:kern w:val="0"/>
                <w:sz w:val="18"/>
                <w:szCs w:val="18"/>
              </w:rPr>
              <w:t>序号</w:t>
            </w:r>
          </w:p>
        </w:tc>
        <w:tc>
          <w:tcPr>
            <w:tcW w:w="639" w:type="dxa"/>
            <w:tcBorders>
              <w:top w:val="single" w:sz="4" w:space="0" w:color="auto"/>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b/>
                <w:bCs/>
                <w:color w:val="000000"/>
                <w:kern w:val="0"/>
                <w:sz w:val="18"/>
                <w:szCs w:val="18"/>
              </w:rPr>
            </w:pPr>
            <w:r w:rsidRPr="002D5BDD">
              <w:rPr>
                <w:rFonts w:ascii="宋体" w:eastAsia="宋体" w:hAnsi="宋体" w:cs="宋体" w:hint="eastAsia"/>
                <w:b/>
                <w:bCs/>
                <w:color w:val="000000"/>
                <w:kern w:val="0"/>
                <w:sz w:val="18"/>
                <w:szCs w:val="18"/>
              </w:rPr>
              <w:t>产品名</w:t>
            </w:r>
            <w:r w:rsidRPr="002D5BDD">
              <w:rPr>
                <w:rFonts w:ascii="宋体" w:eastAsia="宋体" w:hAnsi="宋体" w:cs="宋体" w:hint="eastAsia"/>
                <w:b/>
                <w:bCs/>
                <w:color w:val="000000"/>
                <w:kern w:val="0"/>
                <w:sz w:val="18"/>
                <w:szCs w:val="18"/>
              </w:rPr>
              <w:br/>
              <w:t>称</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b/>
                <w:bCs/>
                <w:color w:val="000000"/>
                <w:kern w:val="0"/>
                <w:sz w:val="18"/>
                <w:szCs w:val="18"/>
              </w:rPr>
            </w:pPr>
            <w:r w:rsidRPr="002D5BDD">
              <w:rPr>
                <w:rFonts w:ascii="宋体" w:eastAsia="宋体" w:hAnsi="宋体" w:cs="宋体" w:hint="eastAsia"/>
                <w:b/>
                <w:bCs/>
                <w:color w:val="000000"/>
                <w:kern w:val="0"/>
                <w:sz w:val="18"/>
                <w:szCs w:val="18"/>
              </w:rPr>
              <w:t>产品图片</w:t>
            </w:r>
          </w:p>
        </w:tc>
        <w:tc>
          <w:tcPr>
            <w:tcW w:w="969" w:type="dxa"/>
            <w:tcBorders>
              <w:top w:val="single" w:sz="4" w:space="0" w:color="auto"/>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b/>
                <w:bCs/>
                <w:color w:val="000000"/>
                <w:kern w:val="0"/>
                <w:sz w:val="18"/>
                <w:szCs w:val="18"/>
              </w:rPr>
            </w:pPr>
            <w:r w:rsidRPr="002D5BDD">
              <w:rPr>
                <w:rFonts w:ascii="宋体" w:eastAsia="宋体" w:hAnsi="宋体" w:cs="宋体" w:hint="eastAsia"/>
                <w:b/>
                <w:bCs/>
                <w:color w:val="000000"/>
                <w:kern w:val="0"/>
                <w:sz w:val="18"/>
                <w:szCs w:val="18"/>
              </w:rPr>
              <w:t>颜色</w:t>
            </w:r>
          </w:p>
        </w:tc>
        <w:tc>
          <w:tcPr>
            <w:tcW w:w="1488" w:type="dxa"/>
            <w:tcBorders>
              <w:top w:val="single" w:sz="4" w:space="0" w:color="auto"/>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b/>
                <w:bCs/>
                <w:color w:val="000000"/>
                <w:kern w:val="0"/>
                <w:sz w:val="18"/>
                <w:szCs w:val="18"/>
              </w:rPr>
            </w:pPr>
            <w:r w:rsidRPr="002D5BDD">
              <w:rPr>
                <w:rFonts w:ascii="宋体" w:eastAsia="宋体" w:hAnsi="宋体" w:cs="宋体" w:hint="eastAsia"/>
                <w:b/>
                <w:bCs/>
                <w:color w:val="000000"/>
                <w:kern w:val="0"/>
                <w:sz w:val="18"/>
                <w:szCs w:val="18"/>
              </w:rPr>
              <w:t>规格</w:t>
            </w:r>
            <w:r w:rsidRPr="002D5BDD">
              <w:rPr>
                <w:rFonts w:ascii="宋体" w:eastAsia="宋体" w:hAnsi="宋体" w:cs="宋体" w:hint="eastAsia"/>
                <w:b/>
                <w:bCs/>
                <w:color w:val="000000"/>
                <w:kern w:val="0"/>
                <w:sz w:val="18"/>
                <w:szCs w:val="18"/>
              </w:rPr>
              <w:br/>
              <w:t>（MM）</w:t>
            </w:r>
          </w:p>
        </w:tc>
        <w:tc>
          <w:tcPr>
            <w:tcW w:w="2206" w:type="dxa"/>
            <w:tcBorders>
              <w:top w:val="single" w:sz="4" w:space="0" w:color="auto"/>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b/>
                <w:bCs/>
                <w:color w:val="000000"/>
                <w:kern w:val="0"/>
                <w:sz w:val="18"/>
                <w:szCs w:val="18"/>
              </w:rPr>
            </w:pPr>
            <w:r w:rsidRPr="002D5BDD">
              <w:rPr>
                <w:rFonts w:ascii="宋体" w:eastAsia="宋体" w:hAnsi="宋体" w:cs="宋体" w:hint="eastAsia"/>
                <w:b/>
                <w:bCs/>
                <w:color w:val="000000"/>
                <w:kern w:val="0"/>
                <w:sz w:val="18"/>
                <w:szCs w:val="18"/>
              </w:rPr>
              <w:t>技术参数及颜色要求</w:t>
            </w:r>
          </w:p>
        </w:tc>
        <w:tc>
          <w:tcPr>
            <w:tcW w:w="398" w:type="dxa"/>
            <w:tcBorders>
              <w:top w:val="single" w:sz="4" w:space="0" w:color="auto"/>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b/>
                <w:bCs/>
                <w:color w:val="000000"/>
                <w:kern w:val="0"/>
                <w:sz w:val="18"/>
                <w:szCs w:val="18"/>
              </w:rPr>
            </w:pPr>
            <w:r w:rsidRPr="002D5BDD">
              <w:rPr>
                <w:rFonts w:ascii="宋体" w:eastAsia="宋体" w:hAnsi="宋体" w:cs="宋体" w:hint="eastAsia"/>
                <w:b/>
                <w:bCs/>
                <w:color w:val="000000"/>
                <w:kern w:val="0"/>
                <w:sz w:val="18"/>
                <w:szCs w:val="18"/>
              </w:rPr>
              <w:t>数量</w:t>
            </w:r>
          </w:p>
        </w:tc>
        <w:tc>
          <w:tcPr>
            <w:tcW w:w="398" w:type="dxa"/>
            <w:tcBorders>
              <w:top w:val="single" w:sz="4" w:space="0" w:color="auto"/>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b/>
                <w:bCs/>
                <w:color w:val="000000"/>
                <w:kern w:val="0"/>
                <w:sz w:val="18"/>
                <w:szCs w:val="18"/>
              </w:rPr>
            </w:pPr>
            <w:r w:rsidRPr="002D5BDD">
              <w:rPr>
                <w:rFonts w:ascii="宋体" w:eastAsia="宋体" w:hAnsi="宋体" w:cs="宋体" w:hint="eastAsia"/>
                <w:b/>
                <w:bCs/>
                <w:color w:val="000000"/>
                <w:kern w:val="0"/>
                <w:sz w:val="18"/>
                <w:szCs w:val="18"/>
              </w:rPr>
              <w:t>单位</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b/>
                <w:bCs/>
                <w:color w:val="000000"/>
                <w:kern w:val="0"/>
                <w:sz w:val="18"/>
                <w:szCs w:val="18"/>
              </w:rPr>
            </w:pPr>
            <w:r w:rsidRPr="002D5BDD">
              <w:rPr>
                <w:rFonts w:ascii="宋体" w:eastAsia="宋体" w:hAnsi="宋体" w:cs="宋体" w:hint="eastAsia"/>
                <w:b/>
                <w:bCs/>
                <w:color w:val="000000"/>
                <w:kern w:val="0"/>
                <w:sz w:val="18"/>
                <w:szCs w:val="18"/>
              </w:rPr>
              <w:t>备注</w:t>
            </w:r>
          </w:p>
        </w:tc>
      </w:tr>
      <w:tr w:rsidR="002D5BDD" w:rsidRPr="002D5BDD" w:rsidTr="002D5BDD">
        <w:trPr>
          <w:trHeight w:val="983"/>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b/>
                <w:bCs/>
                <w:color w:val="000000"/>
                <w:kern w:val="0"/>
                <w:sz w:val="18"/>
                <w:szCs w:val="18"/>
              </w:rPr>
            </w:pPr>
            <w:r w:rsidRPr="002D5BDD">
              <w:rPr>
                <w:rFonts w:ascii="宋体" w:eastAsia="宋体" w:hAnsi="宋体" w:cs="宋体" w:hint="eastAsia"/>
                <w:b/>
                <w:bCs/>
                <w:color w:val="000000"/>
                <w:kern w:val="0"/>
                <w:sz w:val="18"/>
                <w:szCs w:val="18"/>
              </w:rPr>
              <w:t>1</w:t>
            </w:r>
          </w:p>
        </w:tc>
        <w:tc>
          <w:tcPr>
            <w:tcW w:w="639"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定制上下床</w:t>
            </w:r>
          </w:p>
        </w:tc>
        <w:tc>
          <w:tcPr>
            <w:tcW w:w="1380"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noProof/>
                <w:color w:val="000000"/>
                <w:kern w:val="0"/>
                <w:sz w:val="18"/>
                <w:szCs w:val="18"/>
              </w:rPr>
              <w:drawing>
                <wp:anchor distT="0" distB="0" distL="114300" distR="114300" simplePos="0" relativeHeight="251660288" behindDoc="0" locked="0" layoutInCell="1" allowOverlap="1" wp14:anchorId="2917179D" wp14:editId="75F1A910">
                  <wp:simplePos x="0" y="0"/>
                  <wp:positionH relativeFrom="column">
                    <wp:posOffset>-1905</wp:posOffset>
                  </wp:positionH>
                  <wp:positionV relativeFrom="paragraph">
                    <wp:posOffset>26035</wp:posOffset>
                  </wp:positionV>
                  <wp:extent cx="685800" cy="971550"/>
                  <wp:effectExtent l="0" t="0" r="0" b="0"/>
                  <wp:wrapNone/>
                  <wp:docPr id="10" name="图片 1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00000000-0008-0000-0000-000002000000}"/>
                              </a:ext>
                            </a:extLst>
                          </pic:cNvPr>
                          <pic:cNvPicPr>
                            <a:picLocks noChangeAspect="1"/>
                          </pic:cNvPicPr>
                        </pic:nvPicPr>
                        <pic:blipFill>
                          <a:blip r:embed="rId8"/>
                          <a:stretch>
                            <a:fillRect/>
                          </a:stretch>
                        </pic:blipFill>
                        <pic:spPr>
                          <a:xfrm>
                            <a:off x="0" y="0"/>
                            <a:ext cx="685800" cy="971550"/>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969"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灰白</w:t>
            </w:r>
          </w:p>
        </w:tc>
        <w:tc>
          <w:tcPr>
            <w:tcW w:w="1488"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2000*1000*1850</w:t>
            </w:r>
          </w:p>
        </w:tc>
        <w:tc>
          <w:tcPr>
            <w:tcW w:w="2206"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left"/>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规格定制：2000mm*1000mm*1850mm</w:t>
            </w:r>
            <w:r w:rsidRPr="002D5BDD">
              <w:rPr>
                <w:rFonts w:ascii="宋体" w:eastAsia="宋体" w:hAnsi="宋体" w:cs="宋体" w:hint="eastAsia"/>
                <w:color w:val="000000"/>
                <w:kern w:val="0"/>
                <w:sz w:val="18"/>
                <w:szCs w:val="18"/>
              </w:rPr>
              <w:br/>
              <w:t>基材：床体采用一级优质钢管；</w:t>
            </w:r>
            <w:proofErr w:type="gramStart"/>
            <w:r w:rsidRPr="002D5BDD">
              <w:rPr>
                <w:rFonts w:ascii="宋体" w:eastAsia="宋体" w:hAnsi="宋体" w:cs="宋体" w:hint="eastAsia"/>
                <w:color w:val="000000"/>
                <w:kern w:val="0"/>
                <w:sz w:val="18"/>
                <w:szCs w:val="18"/>
              </w:rPr>
              <w:t>主腿4根</w:t>
            </w:r>
            <w:proofErr w:type="gramEnd"/>
            <w:r w:rsidRPr="002D5BDD">
              <w:rPr>
                <w:rFonts w:ascii="宋体" w:eastAsia="宋体" w:hAnsi="宋体" w:cs="宋体" w:hint="eastAsia"/>
                <w:color w:val="000000"/>
                <w:kern w:val="0"/>
                <w:sz w:val="18"/>
                <w:szCs w:val="18"/>
              </w:rPr>
              <w:t>，采用50×80mm方钢管，裸管壁厚1.5mm；床体横梁采用50×70mm矩形钢管</w:t>
            </w:r>
            <w:proofErr w:type="gramStart"/>
            <w:r w:rsidRPr="002D5BDD">
              <w:rPr>
                <w:rFonts w:ascii="宋体" w:eastAsia="宋体" w:hAnsi="宋体" w:cs="宋体" w:hint="eastAsia"/>
                <w:color w:val="000000"/>
                <w:kern w:val="0"/>
                <w:sz w:val="18"/>
                <w:szCs w:val="18"/>
              </w:rPr>
              <w:t>裸</w:t>
            </w:r>
            <w:proofErr w:type="gramEnd"/>
            <w:r w:rsidRPr="002D5BDD">
              <w:rPr>
                <w:rFonts w:ascii="宋体" w:eastAsia="宋体" w:hAnsi="宋体" w:cs="宋体" w:hint="eastAsia"/>
                <w:color w:val="000000"/>
                <w:kern w:val="0"/>
                <w:sz w:val="18"/>
                <w:szCs w:val="18"/>
              </w:rPr>
              <w:t>管壁厚1.5mm；其他结构采用30×30mm方钢管，带护栏。</w:t>
            </w:r>
            <w:r w:rsidRPr="002D5BDD">
              <w:rPr>
                <w:rFonts w:ascii="宋体" w:eastAsia="宋体" w:hAnsi="宋体" w:cs="宋体" w:hint="eastAsia"/>
                <w:b/>
                <w:bCs/>
                <w:color w:val="000000"/>
                <w:kern w:val="0"/>
                <w:sz w:val="18"/>
                <w:szCs w:val="18"/>
              </w:rPr>
              <w:t>（#钢管符合：GB/T3827-1999QB/T3832-1999QB/T1952.1-2023及</w:t>
            </w:r>
            <w:proofErr w:type="gramStart"/>
            <w:r w:rsidRPr="002D5BDD">
              <w:rPr>
                <w:rFonts w:ascii="宋体" w:eastAsia="宋体" w:hAnsi="宋体" w:cs="宋体" w:hint="eastAsia"/>
                <w:b/>
                <w:bCs/>
                <w:color w:val="000000"/>
                <w:kern w:val="0"/>
                <w:sz w:val="18"/>
                <w:szCs w:val="18"/>
              </w:rPr>
              <w:t>《</w:t>
            </w:r>
            <w:proofErr w:type="gramEnd"/>
            <w:r w:rsidRPr="002D5BDD">
              <w:rPr>
                <w:rFonts w:ascii="宋体" w:eastAsia="宋体" w:hAnsi="宋体" w:cs="宋体" w:hint="eastAsia"/>
                <w:b/>
                <w:bCs/>
                <w:color w:val="000000"/>
                <w:kern w:val="0"/>
                <w:sz w:val="18"/>
                <w:szCs w:val="18"/>
              </w:rPr>
              <w:t>2024年家具及人造板产品抽样检验实施方案）标准，检测项包含：乙酸盐雾连续喷雾24h达到10级）</w:t>
            </w:r>
            <w:r w:rsidRPr="002D5BDD">
              <w:rPr>
                <w:rFonts w:ascii="宋体" w:eastAsia="宋体" w:hAnsi="宋体" w:cs="宋体" w:hint="eastAsia"/>
                <w:color w:val="000000"/>
                <w:kern w:val="0"/>
                <w:sz w:val="18"/>
                <w:szCs w:val="18"/>
              </w:rPr>
              <w:br/>
              <w:t>1.床架：一级钢管静电喷涂，酸洗磷化处理。</w:t>
            </w:r>
            <w:r w:rsidRPr="002D5BDD">
              <w:rPr>
                <w:rFonts w:ascii="宋体" w:eastAsia="宋体" w:hAnsi="宋体" w:cs="宋体" w:hint="eastAsia"/>
                <w:b/>
                <w:bCs/>
                <w:color w:val="000000"/>
                <w:kern w:val="0"/>
                <w:sz w:val="18"/>
                <w:szCs w:val="18"/>
              </w:rPr>
              <w:t>（#塑粉符合：GB/T 23994-2009</w:t>
            </w:r>
            <w:proofErr w:type="gramStart"/>
            <w:r w:rsidRPr="002D5BDD">
              <w:rPr>
                <w:rFonts w:ascii="宋体" w:eastAsia="宋体" w:hAnsi="宋体" w:cs="宋体" w:hint="eastAsia"/>
                <w:b/>
                <w:bCs/>
                <w:color w:val="000000"/>
                <w:kern w:val="0"/>
                <w:sz w:val="18"/>
                <w:szCs w:val="18"/>
              </w:rPr>
              <w:t>《</w:t>
            </w:r>
            <w:proofErr w:type="gramEnd"/>
            <w:r w:rsidRPr="002D5BDD">
              <w:rPr>
                <w:rFonts w:ascii="宋体" w:eastAsia="宋体" w:hAnsi="宋体" w:cs="宋体" w:hint="eastAsia"/>
                <w:b/>
                <w:bCs/>
                <w:color w:val="000000"/>
                <w:kern w:val="0"/>
                <w:sz w:val="18"/>
                <w:szCs w:val="18"/>
              </w:rPr>
              <w:t>与人体接触的消费产品用涂料中特定有害元素限量</w:t>
            </w:r>
            <w:proofErr w:type="gramStart"/>
            <w:r w:rsidRPr="002D5BDD">
              <w:rPr>
                <w:rFonts w:ascii="宋体" w:eastAsia="宋体" w:hAnsi="宋体" w:cs="宋体" w:hint="eastAsia"/>
                <w:b/>
                <w:bCs/>
                <w:color w:val="000000"/>
                <w:kern w:val="0"/>
                <w:sz w:val="18"/>
                <w:szCs w:val="18"/>
              </w:rPr>
              <w:t>》</w:t>
            </w:r>
            <w:proofErr w:type="gramEnd"/>
            <w:r w:rsidRPr="002D5BDD">
              <w:rPr>
                <w:rFonts w:ascii="宋体" w:eastAsia="宋体" w:hAnsi="宋体" w:cs="宋体" w:hint="eastAsia"/>
                <w:b/>
                <w:bCs/>
                <w:color w:val="000000"/>
                <w:kern w:val="0"/>
                <w:sz w:val="18"/>
                <w:szCs w:val="18"/>
              </w:rPr>
              <w:t>GB/T 23986.2-2023 《色漆和清漆 挥发性有机化合物(VOC)和/或半挥发性有机化合物(SVOC)含量的测定 第2部分:气相色谱法》及《2024年涂料和胶粘剂产品抽样检验实施方案》标准，检测项包含：可溶性元素（铅、镉、铬、汞均未检出），挥发性有机化合物（VOC）未检出）</w:t>
            </w:r>
            <w:r w:rsidRPr="002D5BDD">
              <w:rPr>
                <w:rFonts w:ascii="宋体" w:eastAsia="宋体" w:hAnsi="宋体" w:cs="宋体" w:hint="eastAsia"/>
                <w:color w:val="000000"/>
                <w:kern w:val="0"/>
                <w:sz w:val="18"/>
                <w:szCs w:val="18"/>
              </w:rPr>
              <w:br/>
              <w:t>2.定制床板：床板采用18mm厚优质环保实木多</w:t>
            </w:r>
            <w:r w:rsidRPr="002D5BDD">
              <w:rPr>
                <w:rFonts w:ascii="宋体" w:eastAsia="宋体" w:hAnsi="宋体" w:cs="宋体" w:hint="eastAsia"/>
                <w:color w:val="000000"/>
                <w:kern w:val="0"/>
                <w:sz w:val="18"/>
                <w:szCs w:val="18"/>
              </w:rPr>
              <w:lastRenderedPageBreak/>
              <w:t>层板，含水率为8-12%。</w:t>
            </w:r>
            <w:r w:rsidRPr="002D5BDD">
              <w:rPr>
                <w:rFonts w:ascii="宋体" w:eastAsia="宋体" w:hAnsi="宋体" w:cs="宋体" w:hint="eastAsia"/>
                <w:b/>
                <w:bCs/>
                <w:color w:val="000000"/>
                <w:kern w:val="0"/>
                <w:sz w:val="18"/>
                <w:szCs w:val="18"/>
              </w:rPr>
              <w:t>（#实木多层板符合：GB18580-2017GB/T39600-2021及《2024年家具及人造板产品抽祥检验实施方案》标准，检测项包含：甲醛释放量≤0.025mg/m3）</w:t>
            </w:r>
            <w:r w:rsidRPr="002D5BDD">
              <w:rPr>
                <w:rFonts w:ascii="宋体" w:eastAsia="宋体" w:hAnsi="宋体" w:cs="宋体" w:hint="eastAsia"/>
                <w:color w:val="000000"/>
                <w:kern w:val="0"/>
                <w:sz w:val="18"/>
                <w:szCs w:val="18"/>
              </w:rPr>
              <w:br/>
              <w:t>生产工艺：成型焊接好的工件→酸洗除锈→轻中和→水洗→碱洗除油→水洗→活化处理→水洗→磷化1→磷化2→水洗→钝化→水洗→烘干。钢制部件或半成品采用日本进口“Amada”品牌全自动数控设备进行剪裁、冲切、数控折弯等工序后再进行无痕点焊机焊接成型。</w:t>
            </w:r>
            <w:r w:rsidRPr="002D5BDD">
              <w:rPr>
                <w:rFonts w:ascii="宋体" w:eastAsia="宋体" w:hAnsi="宋体" w:cs="宋体" w:hint="eastAsia"/>
                <w:color w:val="000000"/>
                <w:kern w:val="0"/>
                <w:sz w:val="18"/>
                <w:szCs w:val="18"/>
              </w:rPr>
              <w:br/>
              <w:t xml:space="preserve">3.上、下床板均有7根(含两端)横带支撑床板；；床腿配有塑料套脚。配椰棕床垫，厚度为60mm； </w:t>
            </w:r>
            <w:r w:rsidRPr="002D5BDD">
              <w:rPr>
                <w:rFonts w:ascii="宋体" w:eastAsia="宋体" w:hAnsi="宋体" w:cs="宋体" w:hint="eastAsia"/>
                <w:color w:val="000000"/>
                <w:kern w:val="0"/>
                <w:sz w:val="18"/>
                <w:szCs w:val="18"/>
              </w:rPr>
              <w:br/>
              <w:t>工艺创新点：床体全部金属部件均防锈处理，焊口满焊，金属表面酸洗磷化处理，采用静电粉末喷涂喷塑处理。</w:t>
            </w:r>
            <w:r w:rsidRPr="002D5BDD">
              <w:rPr>
                <w:rFonts w:ascii="宋体" w:eastAsia="宋体" w:hAnsi="宋体" w:cs="宋体" w:hint="eastAsia"/>
                <w:color w:val="000000"/>
                <w:kern w:val="0"/>
                <w:sz w:val="18"/>
                <w:szCs w:val="18"/>
              </w:rPr>
              <w:br/>
              <w:t>4、采用脉冲焊接先进工艺，焊接牢固，平整度高。</w:t>
            </w:r>
            <w:r w:rsidRPr="002D5BDD">
              <w:rPr>
                <w:rFonts w:ascii="宋体" w:eastAsia="宋体" w:hAnsi="宋体" w:cs="宋体" w:hint="eastAsia"/>
                <w:color w:val="000000"/>
                <w:kern w:val="0"/>
                <w:sz w:val="18"/>
                <w:szCs w:val="18"/>
              </w:rPr>
              <w:br/>
            </w:r>
            <w:r w:rsidRPr="002D5BDD">
              <w:rPr>
                <w:rFonts w:ascii="宋体" w:eastAsia="宋体" w:hAnsi="宋体" w:cs="宋体" w:hint="eastAsia"/>
                <w:b/>
                <w:bCs/>
                <w:color w:val="000000"/>
                <w:kern w:val="0"/>
                <w:sz w:val="18"/>
                <w:szCs w:val="18"/>
              </w:rPr>
              <w:t>#提供上下床检测报告，符合GB/T35607-2017标准，检测项包含：甲醛释放量≤0.05mg/m3， 苯、甲苯、二甲苯、总挥发性有机化合物 TVOC均未检出 5.床垫：100MM厚，罩面：经抗菌卫生处理的高级加丝提花面料，耐干摩擦色牢度5级，防尘、防静</w:t>
            </w:r>
            <w:r w:rsidRPr="002D5BDD">
              <w:rPr>
                <w:rFonts w:ascii="宋体" w:eastAsia="宋体" w:hAnsi="宋体" w:cs="宋体" w:hint="eastAsia"/>
                <w:b/>
                <w:bCs/>
                <w:color w:val="000000"/>
                <w:kern w:val="0"/>
                <w:sz w:val="18"/>
                <w:szCs w:val="18"/>
              </w:rPr>
              <w:lastRenderedPageBreak/>
              <w:t xml:space="preserve">电，拉力强，耐磨性好，手感柔软、舒适。内材：环保椰棕。                                                                                                                                               </w:t>
            </w:r>
          </w:p>
        </w:tc>
        <w:tc>
          <w:tcPr>
            <w:tcW w:w="398"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lastRenderedPageBreak/>
              <w:t>25</w:t>
            </w:r>
          </w:p>
        </w:tc>
        <w:tc>
          <w:tcPr>
            <w:tcW w:w="398"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张</w:t>
            </w:r>
          </w:p>
        </w:tc>
        <w:tc>
          <w:tcPr>
            <w:tcW w:w="542"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b/>
                <w:bCs/>
                <w:color w:val="000000"/>
                <w:kern w:val="0"/>
                <w:sz w:val="18"/>
                <w:szCs w:val="18"/>
              </w:rPr>
            </w:pPr>
            <w:r w:rsidRPr="002D5BDD">
              <w:rPr>
                <w:rFonts w:ascii="宋体" w:eastAsia="宋体" w:hAnsi="宋体" w:cs="宋体" w:hint="eastAsia"/>
                <w:b/>
                <w:bCs/>
                <w:color w:val="000000"/>
                <w:kern w:val="0"/>
                <w:sz w:val="18"/>
                <w:szCs w:val="18"/>
              </w:rPr>
              <w:t>含2个床板，2个床垫</w:t>
            </w:r>
          </w:p>
        </w:tc>
      </w:tr>
      <w:tr w:rsidR="002D5BDD" w:rsidRPr="002D5BDD" w:rsidTr="002D5BDD">
        <w:trPr>
          <w:trHeight w:val="4725"/>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b/>
                <w:bCs/>
                <w:color w:val="000000"/>
                <w:kern w:val="0"/>
                <w:sz w:val="18"/>
                <w:szCs w:val="18"/>
              </w:rPr>
            </w:pPr>
            <w:r w:rsidRPr="002D5BDD">
              <w:rPr>
                <w:rFonts w:ascii="宋体" w:eastAsia="宋体" w:hAnsi="宋体" w:cs="宋体" w:hint="eastAsia"/>
                <w:b/>
                <w:bCs/>
                <w:color w:val="000000"/>
                <w:kern w:val="0"/>
                <w:sz w:val="18"/>
                <w:szCs w:val="18"/>
              </w:rPr>
              <w:lastRenderedPageBreak/>
              <w:t>2</w:t>
            </w:r>
          </w:p>
        </w:tc>
        <w:tc>
          <w:tcPr>
            <w:tcW w:w="639"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定制上下床（双面护栏）</w:t>
            </w:r>
          </w:p>
        </w:tc>
        <w:tc>
          <w:tcPr>
            <w:tcW w:w="1380"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noProof/>
                <w:color w:val="000000"/>
                <w:kern w:val="0"/>
                <w:sz w:val="18"/>
                <w:szCs w:val="18"/>
              </w:rPr>
              <w:drawing>
                <wp:anchor distT="0" distB="0" distL="114300" distR="114300" simplePos="0" relativeHeight="251661312" behindDoc="0" locked="0" layoutInCell="1" allowOverlap="1" wp14:anchorId="52EFD282" wp14:editId="556B9D44">
                  <wp:simplePos x="0" y="0"/>
                  <wp:positionH relativeFrom="column">
                    <wp:posOffset>-1905</wp:posOffset>
                  </wp:positionH>
                  <wp:positionV relativeFrom="paragraph">
                    <wp:posOffset>-51435</wp:posOffset>
                  </wp:positionV>
                  <wp:extent cx="723900" cy="1047750"/>
                  <wp:effectExtent l="0" t="0" r="0" b="0"/>
                  <wp:wrapNone/>
                  <wp:docPr id="7" name="图片 7">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id="{00000000-0008-0000-0000-000007000000}"/>
                              </a:ext>
                            </a:extLst>
                          </pic:cNvPr>
                          <pic:cNvPicPr>
                            <a:picLocks noChangeAspect="1"/>
                          </pic:cNvPicPr>
                        </pic:nvPicPr>
                        <pic:blipFill>
                          <a:blip r:embed="rId8"/>
                          <a:stretch>
                            <a:fillRect/>
                          </a:stretch>
                        </pic:blipFill>
                        <pic:spPr>
                          <a:xfrm>
                            <a:off x="0" y="0"/>
                            <a:ext cx="723900" cy="1047750"/>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969"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灰白</w:t>
            </w:r>
          </w:p>
        </w:tc>
        <w:tc>
          <w:tcPr>
            <w:tcW w:w="1488"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2000*1000*1850</w:t>
            </w:r>
          </w:p>
        </w:tc>
        <w:tc>
          <w:tcPr>
            <w:tcW w:w="2206"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left"/>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规格定制：2000mm*1000mm*1850mm</w:t>
            </w:r>
            <w:r w:rsidRPr="002D5BDD">
              <w:rPr>
                <w:rFonts w:ascii="宋体" w:eastAsia="宋体" w:hAnsi="宋体" w:cs="宋体" w:hint="eastAsia"/>
                <w:color w:val="000000"/>
                <w:kern w:val="0"/>
                <w:sz w:val="18"/>
                <w:szCs w:val="18"/>
              </w:rPr>
              <w:br/>
              <w:t>基材：床体采用一级优质钢管；</w:t>
            </w:r>
            <w:proofErr w:type="gramStart"/>
            <w:r w:rsidRPr="002D5BDD">
              <w:rPr>
                <w:rFonts w:ascii="宋体" w:eastAsia="宋体" w:hAnsi="宋体" w:cs="宋体" w:hint="eastAsia"/>
                <w:color w:val="000000"/>
                <w:kern w:val="0"/>
                <w:sz w:val="18"/>
                <w:szCs w:val="18"/>
              </w:rPr>
              <w:t>主腿4根</w:t>
            </w:r>
            <w:proofErr w:type="gramEnd"/>
            <w:r w:rsidRPr="002D5BDD">
              <w:rPr>
                <w:rFonts w:ascii="宋体" w:eastAsia="宋体" w:hAnsi="宋体" w:cs="宋体" w:hint="eastAsia"/>
                <w:color w:val="000000"/>
                <w:kern w:val="0"/>
                <w:sz w:val="18"/>
                <w:szCs w:val="18"/>
              </w:rPr>
              <w:t>，采用50×80mm方钢管，裸管壁厚1.5mm；床体横梁采用50×70mm矩形钢管</w:t>
            </w:r>
            <w:proofErr w:type="gramStart"/>
            <w:r w:rsidRPr="002D5BDD">
              <w:rPr>
                <w:rFonts w:ascii="宋体" w:eastAsia="宋体" w:hAnsi="宋体" w:cs="宋体" w:hint="eastAsia"/>
                <w:color w:val="000000"/>
                <w:kern w:val="0"/>
                <w:sz w:val="18"/>
                <w:szCs w:val="18"/>
              </w:rPr>
              <w:t>裸</w:t>
            </w:r>
            <w:proofErr w:type="gramEnd"/>
            <w:r w:rsidRPr="002D5BDD">
              <w:rPr>
                <w:rFonts w:ascii="宋体" w:eastAsia="宋体" w:hAnsi="宋体" w:cs="宋体" w:hint="eastAsia"/>
                <w:color w:val="000000"/>
                <w:kern w:val="0"/>
                <w:sz w:val="18"/>
                <w:szCs w:val="18"/>
              </w:rPr>
              <w:t>管壁厚1.5mm；其他结构采用30×30mm方钢管，带护栏。</w:t>
            </w:r>
            <w:r w:rsidRPr="002D5BDD">
              <w:rPr>
                <w:rFonts w:ascii="宋体" w:eastAsia="宋体" w:hAnsi="宋体" w:cs="宋体" w:hint="eastAsia"/>
                <w:b/>
                <w:bCs/>
                <w:color w:val="000000"/>
                <w:kern w:val="0"/>
                <w:sz w:val="18"/>
                <w:szCs w:val="18"/>
              </w:rPr>
              <w:t>（#钢管符合：GB/T3827-1999QB/T3832-1999QB/T1952.1-2023及</w:t>
            </w:r>
            <w:proofErr w:type="gramStart"/>
            <w:r w:rsidRPr="002D5BDD">
              <w:rPr>
                <w:rFonts w:ascii="宋体" w:eastAsia="宋体" w:hAnsi="宋体" w:cs="宋体" w:hint="eastAsia"/>
                <w:b/>
                <w:bCs/>
                <w:color w:val="000000"/>
                <w:kern w:val="0"/>
                <w:sz w:val="18"/>
                <w:szCs w:val="18"/>
              </w:rPr>
              <w:t>《</w:t>
            </w:r>
            <w:proofErr w:type="gramEnd"/>
            <w:r w:rsidRPr="002D5BDD">
              <w:rPr>
                <w:rFonts w:ascii="宋体" w:eastAsia="宋体" w:hAnsi="宋体" w:cs="宋体" w:hint="eastAsia"/>
                <w:b/>
                <w:bCs/>
                <w:color w:val="000000"/>
                <w:kern w:val="0"/>
                <w:sz w:val="18"/>
                <w:szCs w:val="18"/>
              </w:rPr>
              <w:t>2024年家具及人造板产品抽样检验实施方案）标准，检测项包含：乙酸盐雾连续喷雾24h达到10级）</w:t>
            </w:r>
            <w:r w:rsidRPr="002D5BDD">
              <w:rPr>
                <w:rFonts w:ascii="宋体" w:eastAsia="宋体" w:hAnsi="宋体" w:cs="宋体" w:hint="eastAsia"/>
                <w:color w:val="000000"/>
                <w:kern w:val="0"/>
                <w:sz w:val="18"/>
                <w:szCs w:val="18"/>
              </w:rPr>
              <w:br/>
              <w:t>1.床架：一级钢管静电喷涂，酸洗磷化处理。</w:t>
            </w:r>
            <w:r w:rsidRPr="002D5BDD">
              <w:rPr>
                <w:rFonts w:ascii="宋体" w:eastAsia="宋体" w:hAnsi="宋体" w:cs="宋体" w:hint="eastAsia"/>
                <w:b/>
                <w:bCs/>
                <w:color w:val="000000"/>
                <w:kern w:val="0"/>
                <w:sz w:val="18"/>
                <w:szCs w:val="18"/>
              </w:rPr>
              <w:t>（#塑粉符合：GB/T 23994-2009</w:t>
            </w:r>
            <w:proofErr w:type="gramStart"/>
            <w:r w:rsidRPr="002D5BDD">
              <w:rPr>
                <w:rFonts w:ascii="宋体" w:eastAsia="宋体" w:hAnsi="宋体" w:cs="宋体" w:hint="eastAsia"/>
                <w:b/>
                <w:bCs/>
                <w:color w:val="000000"/>
                <w:kern w:val="0"/>
                <w:sz w:val="18"/>
                <w:szCs w:val="18"/>
              </w:rPr>
              <w:t>《</w:t>
            </w:r>
            <w:proofErr w:type="gramEnd"/>
            <w:r w:rsidRPr="002D5BDD">
              <w:rPr>
                <w:rFonts w:ascii="宋体" w:eastAsia="宋体" w:hAnsi="宋体" w:cs="宋体" w:hint="eastAsia"/>
                <w:b/>
                <w:bCs/>
                <w:color w:val="000000"/>
                <w:kern w:val="0"/>
                <w:sz w:val="18"/>
                <w:szCs w:val="18"/>
              </w:rPr>
              <w:t>与人体接触的消费产品用涂料中特定有害元素限量</w:t>
            </w:r>
            <w:proofErr w:type="gramStart"/>
            <w:r w:rsidRPr="002D5BDD">
              <w:rPr>
                <w:rFonts w:ascii="宋体" w:eastAsia="宋体" w:hAnsi="宋体" w:cs="宋体" w:hint="eastAsia"/>
                <w:b/>
                <w:bCs/>
                <w:color w:val="000000"/>
                <w:kern w:val="0"/>
                <w:sz w:val="18"/>
                <w:szCs w:val="18"/>
              </w:rPr>
              <w:t>》</w:t>
            </w:r>
            <w:proofErr w:type="gramEnd"/>
            <w:r w:rsidRPr="002D5BDD">
              <w:rPr>
                <w:rFonts w:ascii="宋体" w:eastAsia="宋体" w:hAnsi="宋体" w:cs="宋体" w:hint="eastAsia"/>
                <w:b/>
                <w:bCs/>
                <w:color w:val="000000"/>
                <w:kern w:val="0"/>
                <w:sz w:val="18"/>
                <w:szCs w:val="18"/>
              </w:rPr>
              <w:t>GB/T 23986.2-2023 《色漆和清漆 挥发性有机化合物(VOC)和/或半挥发性有机化合物(SVOC)含量的测定 第2部分:气相色谱法》及《2024年涂料和胶粘剂产品抽样检验实施方案》标准，检测项包含：可溶性元素（铅、镉、铬、汞均未检出），挥发性有机化合物（VOC）未检出）</w:t>
            </w:r>
            <w:r w:rsidRPr="002D5BDD">
              <w:rPr>
                <w:rFonts w:ascii="宋体" w:eastAsia="宋体" w:hAnsi="宋体" w:cs="宋体" w:hint="eastAsia"/>
                <w:color w:val="000000"/>
                <w:kern w:val="0"/>
                <w:sz w:val="18"/>
                <w:szCs w:val="18"/>
              </w:rPr>
              <w:br/>
              <w:t>2.定制床板：床板采用18mm厚优质环保实木多层板，含水率为8-12%。</w:t>
            </w:r>
            <w:r w:rsidRPr="002D5BDD">
              <w:rPr>
                <w:rFonts w:ascii="宋体" w:eastAsia="宋体" w:hAnsi="宋体" w:cs="宋体" w:hint="eastAsia"/>
                <w:b/>
                <w:bCs/>
                <w:color w:val="000000"/>
                <w:kern w:val="0"/>
                <w:sz w:val="18"/>
                <w:szCs w:val="18"/>
              </w:rPr>
              <w:t>（#实木多层板符合：GB18580-</w:t>
            </w:r>
            <w:r w:rsidRPr="002D5BDD">
              <w:rPr>
                <w:rFonts w:ascii="宋体" w:eastAsia="宋体" w:hAnsi="宋体" w:cs="宋体" w:hint="eastAsia"/>
                <w:b/>
                <w:bCs/>
                <w:color w:val="000000"/>
                <w:kern w:val="0"/>
                <w:sz w:val="18"/>
                <w:szCs w:val="18"/>
              </w:rPr>
              <w:lastRenderedPageBreak/>
              <w:t>2017GB/T39600-2021及《2024年家具及人造板产品抽祥检验实施方案》标准，检测项包含：甲醛释放量≤0.025mg/m3）</w:t>
            </w:r>
            <w:r w:rsidRPr="002D5BDD">
              <w:rPr>
                <w:rFonts w:ascii="宋体" w:eastAsia="宋体" w:hAnsi="宋体" w:cs="宋体" w:hint="eastAsia"/>
                <w:color w:val="000000"/>
                <w:kern w:val="0"/>
                <w:sz w:val="18"/>
                <w:szCs w:val="18"/>
              </w:rPr>
              <w:br/>
              <w:t>生产工艺：成型焊接好的工件→酸洗除锈→轻中和→水洗→碱洗除油→水洗→活化处理→水洗→磷化1→磷化2→水洗→钝化→水洗→烘干。钢制部件或半成品采用日本进口“Amada”品牌全自动数控设备进行剪裁、冲切、数控折弯等工序后再进行无痕点焊机焊接成型。</w:t>
            </w:r>
            <w:r w:rsidRPr="002D5BDD">
              <w:rPr>
                <w:rFonts w:ascii="宋体" w:eastAsia="宋体" w:hAnsi="宋体" w:cs="宋体" w:hint="eastAsia"/>
                <w:color w:val="000000"/>
                <w:kern w:val="0"/>
                <w:sz w:val="18"/>
                <w:szCs w:val="18"/>
              </w:rPr>
              <w:br/>
              <w:t xml:space="preserve">3.上、下床板均有7根(含两端)横带支撑床板；；床腿配有塑料套脚。配椰棕床垫，厚度为60mm； </w:t>
            </w:r>
            <w:r w:rsidRPr="002D5BDD">
              <w:rPr>
                <w:rFonts w:ascii="宋体" w:eastAsia="宋体" w:hAnsi="宋体" w:cs="宋体" w:hint="eastAsia"/>
                <w:color w:val="000000"/>
                <w:kern w:val="0"/>
                <w:sz w:val="18"/>
                <w:szCs w:val="18"/>
              </w:rPr>
              <w:br/>
              <w:t>工艺创新点：床体全部金属部件均防锈处理，焊口满焊，金属表面酸洗磷化处理，采用静电粉末喷涂喷塑处理。</w:t>
            </w:r>
            <w:r w:rsidRPr="002D5BDD">
              <w:rPr>
                <w:rFonts w:ascii="宋体" w:eastAsia="宋体" w:hAnsi="宋体" w:cs="宋体" w:hint="eastAsia"/>
                <w:color w:val="000000"/>
                <w:kern w:val="0"/>
                <w:sz w:val="18"/>
                <w:szCs w:val="18"/>
              </w:rPr>
              <w:br/>
              <w:t>4、采用脉冲焊接先进工艺，焊接牢固，平整度高。</w:t>
            </w:r>
            <w:r w:rsidRPr="002D5BDD">
              <w:rPr>
                <w:rFonts w:ascii="宋体" w:eastAsia="宋体" w:hAnsi="宋体" w:cs="宋体" w:hint="eastAsia"/>
                <w:color w:val="000000"/>
                <w:kern w:val="0"/>
                <w:sz w:val="18"/>
                <w:szCs w:val="18"/>
              </w:rPr>
              <w:br/>
            </w:r>
            <w:r w:rsidRPr="002D5BDD">
              <w:rPr>
                <w:rFonts w:ascii="宋体" w:eastAsia="宋体" w:hAnsi="宋体" w:cs="宋体" w:hint="eastAsia"/>
                <w:b/>
                <w:bCs/>
                <w:color w:val="000000"/>
                <w:kern w:val="0"/>
                <w:sz w:val="18"/>
                <w:szCs w:val="18"/>
              </w:rPr>
              <w:t xml:space="preserve">#提供上下床检测报告，符合GB/T35607-2017标准，检测项包含：甲醛释放量≤0.05mg/m3， 苯、甲苯、二甲苯、总挥发性有机化合物 TVOC均未检出  5.床垫：100MM厚，罩面：经抗菌卫生处理的高级加丝提花面料，耐干摩擦色牢度5级，防尘、防静电，拉力强，耐磨性好，手感柔软、舒适。内材：环保椰棕。      </w:t>
            </w:r>
          </w:p>
        </w:tc>
        <w:tc>
          <w:tcPr>
            <w:tcW w:w="398"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lastRenderedPageBreak/>
              <w:t>3</w:t>
            </w:r>
          </w:p>
        </w:tc>
        <w:tc>
          <w:tcPr>
            <w:tcW w:w="398"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张</w:t>
            </w:r>
          </w:p>
        </w:tc>
        <w:tc>
          <w:tcPr>
            <w:tcW w:w="542"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b/>
                <w:bCs/>
                <w:color w:val="000000"/>
                <w:kern w:val="0"/>
                <w:sz w:val="18"/>
                <w:szCs w:val="18"/>
              </w:rPr>
            </w:pPr>
            <w:r w:rsidRPr="002D5BDD">
              <w:rPr>
                <w:rFonts w:ascii="宋体" w:eastAsia="宋体" w:hAnsi="宋体" w:cs="宋体" w:hint="eastAsia"/>
                <w:b/>
                <w:bCs/>
                <w:color w:val="000000"/>
                <w:kern w:val="0"/>
                <w:sz w:val="18"/>
                <w:szCs w:val="18"/>
              </w:rPr>
              <w:t>含2个床板，2个床垫</w:t>
            </w:r>
          </w:p>
        </w:tc>
      </w:tr>
      <w:tr w:rsidR="002D5BDD" w:rsidRPr="002D5BDD" w:rsidTr="002D5BDD">
        <w:trPr>
          <w:trHeight w:val="4980"/>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b/>
                <w:bCs/>
                <w:color w:val="000000"/>
                <w:kern w:val="0"/>
                <w:sz w:val="18"/>
                <w:szCs w:val="18"/>
              </w:rPr>
            </w:pPr>
            <w:r w:rsidRPr="002D5BDD">
              <w:rPr>
                <w:rFonts w:ascii="宋体" w:eastAsia="宋体" w:hAnsi="宋体" w:cs="宋体" w:hint="eastAsia"/>
                <w:b/>
                <w:bCs/>
                <w:color w:val="000000"/>
                <w:kern w:val="0"/>
                <w:sz w:val="18"/>
                <w:szCs w:val="18"/>
              </w:rPr>
              <w:lastRenderedPageBreak/>
              <w:t>3</w:t>
            </w:r>
          </w:p>
        </w:tc>
        <w:tc>
          <w:tcPr>
            <w:tcW w:w="639"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定制上下床</w:t>
            </w:r>
          </w:p>
        </w:tc>
        <w:tc>
          <w:tcPr>
            <w:tcW w:w="1380"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noProof/>
                <w:color w:val="000000"/>
                <w:kern w:val="0"/>
                <w:sz w:val="18"/>
                <w:szCs w:val="18"/>
              </w:rPr>
              <w:drawing>
                <wp:anchor distT="0" distB="0" distL="114300" distR="114300" simplePos="0" relativeHeight="251662336" behindDoc="0" locked="0" layoutInCell="1" allowOverlap="1" wp14:anchorId="1C7D23F4" wp14:editId="07D910D9">
                  <wp:simplePos x="0" y="0"/>
                  <wp:positionH relativeFrom="column">
                    <wp:posOffset>36195</wp:posOffset>
                  </wp:positionH>
                  <wp:positionV relativeFrom="paragraph">
                    <wp:posOffset>268605</wp:posOffset>
                  </wp:positionV>
                  <wp:extent cx="666750" cy="962025"/>
                  <wp:effectExtent l="0" t="0" r="0" b="9525"/>
                  <wp:wrapNone/>
                  <wp:docPr id="9" name="图片 9">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00000000-0008-0000-0000-000009000000}"/>
                              </a:ext>
                            </a:extLst>
                          </pic:cNvPr>
                          <pic:cNvPicPr>
                            <a:picLocks noChangeAspect="1"/>
                          </pic:cNvPicPr>
                        </pic:nvPicPr>
                        <pic:blipFill>
                          <a:blip r:embed="rId8"/>
                          <a:stretch>
                            <a:fillRect/>
                          </a:stretch>
                        </pic:blipFill>
                        <pic:spPr>
                          <a:xfrm>
                            <a:off x="0" y="0"/>
                            <a:ext cx="666750" cy="96202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969"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灰白</w:t>
            </w:r>
          </w:p>
        </w:tc>
        <w:tc>
          <w:tcPr>
            <w:tcW w:w="1488"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1950*1000*1850</w:t>
            </w:r>
          </w:p>
        </w:tc>
        <w:tc>
          <w:tcPr>
            <w:tcW w:w="2206"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left"/>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规格定制：1950mm*1000mm*1850mm</w:t>
            </w:r>
            <w:r w:rsidRPr="002D5BDD">
              <w:rPr>
                <w:rFonts w:ascii="宋体" w:eastAsia="宋体" w:hAnsi="宋体" w:cs="宋体" w:hint="eastAsia"/>
                <w:color w:val="000000"/>
                <w:kern w:val="0"/>
                <w:sz w:val="18"/>
                <w:szCs w:val="18"/>
              </w:rPr>
              <w:br/>
              <w:t>基材：床体采用一级优质钢管；</w:t>
            </w:r>
            <w:proofErr w:type="gramStart"/>
            <w:r w:rsidRPr="002D5BDD">
              <w:rPr>
                <w:rFonts w:ascii="宋体" w:eastAsia="宋体" w:hAnsi="宋体" w:cs="宋体" w:hint="eastAsia"/>
                <w:color w:val="000000"/>
                <w:kern w:val="0"/>
                <w:sz w:val="18"/>
                <w:szCs w:val="18"/>
              </w:rPr>
              <w:t>主腿4根</w:t>
            </w:r>
            <w:proofErr w:type="gramEnd"/>
            <w:r w:rsidRPr="002D5BDD">
              <w:rPr>
                <w:rFonts w:ascii="宋体" w:eastAsia="宋体" w:hAnsi="宋体" w:cs="宋体" w:hint="eastAsia"/>
                <w:color w:val="000000"/>
                <w:kern w:val="0"/>
                <w:sz w:val="18"/>
                <w:szCs w:val="18"/>
              </w:rPr>
              <w:t>，采用50×80mm方钢管，裸管壁厚1.5mm；床体横梁采用50×70mm矩形钢管</w:t>
            </w:r>
            <w:proofErr w:type="gramStart"/>
            <w:r w:rsidRPr="002D5BDD">
              <w:rPr>
                <w:rFonts w:ascii="宋体" w:eastAsia="宋体" w:hAnsi="宋体" w:cs="宋体" w:hint="eastAsia"/>
                <w:color w:val="000000"/>
                <w:kern w:val="0"/>
                <w:sz w:val="18"/>
                <w:szCs w:val="18"/>
              </w:rPr>
              <w:t>裸</w:t>
            </w:r>
            <w:proofErr w:type="gramEnd"/>
            <w:r w:rsidRPr="002D5BDD">
              <w:rPr>
                <w:rFonts w:ascii="宋体" w:eastAsia="宋体" w:hAnsi="宋体" w:cs="宋体" w:hint="eastAsia"/>
                <w:color w:val="000000"/>
                <w:kern w:val="0"/>
                <w:sz w:val="18"/>
                <w:szCs w:val="18"/>
              </w:rPr>
              <w:t>管壁厚1.5mm；其他结构采用30×30mm方钢管，带护栏。</w:t>
            </w:r>
            <w:r w:rsidRPr="002D5BDD">
              <w:rPr>
                <w:rFonts w:ascii="宋体" w:eastAsia="宋体" w:hAnsi="宋体" w:cs="宋体" w:hint="eastAsia"/>
                <w:b/>
                <w:bCs/>
                <w:color w:val="000000"/>
                <w:kern w:val="0"/>
                <w:sz w:val="18"/>
                <w:szCs w:val="18"/>
              </w:rPr>
              <w:t>（#钢管符合：GB/T3827-1999QB/T3832-1999QB/T1952.1-2023及</w:t>
            </w:r>
            <w:proofErr w:type="gramStart"/>
            <w:r w:rsidRPr="002D5BDD">
              <w:rPr>
                <w:rFonts w:ascii="宋体" w:eastAsia="宋体" w:hAnsi="宋体" w:cs="宋体" w:hint="eastAsia"/>
                <w:b/>
                <w:bCs/>
                <w:color w:val="000000"/>
                <w:kern w:val="0"/>
                <w:sz w:val="18"/>
                <w:szCs w:val="18"/>
              </w:rPr>
              <w:t>《</w:t>
            </w:r>
            <w:proofErr w:type="gramEnd"/>
            <w:r w:rsidRPr="002D5BDD">
              <w:rPr>
                <w:rFonts w:ascii="宋体" w:eastAsia="宋体" w:hAnsi="宋体" w:cs="宋体" w:hint="eastAsia"/>
                <w:b/>
                <w:bCs/>
                <w:color w:val="000000"/>
                <w:kern w:val="0"/>
                <w:sz w:val="18"/>
                <w:szCs w:val="18"/>
              </w:rPr>
              <w:t>2024年家具及人造板产品抽样检验实施方案）标准，检测项包含：乙酸盐雾连续喷雾24h达到10级）</w:t>
            </w:r>
            <w:r w:rsidRPr="002D5BDD">
              <w:rPr>
                <w:rFonts w:ascii="宋体" w:eastAsia="宋体" w:hAnsi="宋体" w:cs="宋体" w:hint="eastAsia"/>
                <w:color w:val="000000"/>
                <w:kern w:val="0"/>
                <w:sz w:val="18"/>
                <w:szCs w:val="18"/>
              </w:rPr>
              <w:br/>
              <w:t>1.床架：一级钢管静电喷涂，酸洗磷化处理。</w:t>
            </w:r>
            <w:r w:rsidRPr="002D5BDD">
              <w:rPr>
                <w:rFonts w:ascii="宋体" w:eastAsia="宋体" w:hAnsi="宋体" w:cs="宋体" w:hint="eastAsia"/>
                <w:b/>
                <w:bCs/>
                <w:color w:val="000000"/>
                <w:kern w:val="0"/>
                <w:sz w:val="18"/>
                <w:szCs w:val="18"/>
              </w:rPr>
              <w:t>（#塑粉符合：GB/T 23994-2009</w:t>
            </w:r>
            <w:proofErr w:type="gramStart"/>
            <w:r w:rsidRPr="002D5BDD">
              <w:rPr>
                <w:rFonts w:ascii="宋体" w:eastAsia="宋体" w:hAnsi="宋体" w:cs="宋体" w:hint="eastAsia"/>
                <w:b/>
                <w:bCs/>
                <w:color w:val="000000"/>
                <w:kern w:val="0"/>
                <w:sz w:val="18"/>
                <w:szCs w:val="18"/>
              </w:rPr>
              <w:t>《</w:t>
            </w:r>
            <w:proofErr w:type="gramEnd"/>
            <w:r w:rsidRPr="002D5BDD">
              <w:rPr>
                <w:rFonts w:ascii="宋体" w:eastAsia="宋体" w:hAnsi="宋体" w:cs="宋体" w:hint="eastAsia"/>
                <w:b/>
                <w:bCs/>
                <w:color w:val="000000"/>
                <w:kern w:val="0"/>
                <w:sz w:val="18"/>
                <w:szCs w:val="18"/>
              </w:rPr>
              <w:t>与人体接触的消费产品用涂料中特定有害元素限量</w:t>
            </w:r>
            <w:proofErr w:type="gramStart"/>
            <w:r w:rsidRPr="002D5BDD">
              <w:rPr>
                <w:rFonts w:ascii="宋体" w:eastAsia="宋体" w:hAnsi="宋体" w:cs="宋体" w:hint="eastAsia"/>
                <w:b/>
                <w:bCs/>
                <w:color w:val="000000"/>
                <w:kern w:val="0"/>
                <w:sz w:val="18"/>
                <w:szCs w:val="18"/>
              </w:rPr>
              <w:t>》</w:t>
            </w:r>
            <w:proofErr w:type="gramEnd"/>
            <w:r w:rsidRPr="002D5BDD">
              <w:rPr>
                <w:rFonts w:ascii="宋体" w:eastAsia="宋体" w:hAnsi="宋体" w:cs="宋体" w:hint="eastAsia"/>
                <w:b/>
                <w:bCs/>
                <w:color w:val="000000"/>
                <w:kern w:val="0"/>
                <w:sz w:val="18"/>
                <w:szCs w:val="18"/>
              </w:rPr>
              <w:t>GB/T 23986.2-2023 《色漆和清漆 挥发性有机化合物(VOC)和/或半挥发性有机化合物(SVOC)含量的测定 第2部分:气相色谱法》及《2024年涂料和胶粘剂产品抽样检验实施方案》标准，检测项包含：可溶性元素（铅、镉、铬、汞均未检出），挥发性有机化合物（VOC）未检出）</w:t>
            </w:r>
            <w:r w:rsidRPr="002D5BDD">
              <w:rPr>
                <w:rFonts w:ascii="宋体" w:eastAsia="宋体" w:hAnsi="宋体" w:cs="宋体" w:hint="eastAsia"/>
                <w:color w:val="000000"/>
                <w:kern w:val="0"/>
                <w:sz w:val="18"/>
                <w:szCs w:val="18"/>
              </w:rPr>
              <w:br/>
              <w:t>2.定制床板：床板采用18mm厚优质环保实木多层板，含水率为8-12%。</w:t>
            </w:r>
            <w:r w:rsidRPr="002D5BDD">
              <w:rPr>
                <w:rFonts w:ascii="宋体" w:eastAsia="宋体" w:hAnsi="宋体" w:cs="宋体" w:hint="eastAsia"/>
                <w:b/>
                <w:bCs/>
                <w:color w:val="000000"/>
                <w:kern w:val="0"/>
                <w:sz w:val="18"/>
                <w:szCs w:val="18"/>
              </w:rPr>
              <w:t>（#实木多层板符合：GB18580-2017GB/T39600-2021及《2024年家具及人造板产品抽祥检验实施方</w:t>
            </w:r>
            <w:r w:rsidRPr="002D5BDD">
              <w:rPr>
                <w:rFonts w:ascii="宋体" w:eastAsia="宋体" w:hAnsi="宋体" w:cs="宋体" w:hint="eastAsia"/>
                <w:b/>
                <w:bCs/>
                <w:color w:val="000000"/>
                <w:kern w:val="0"/>
                <w:sz w:val="18"/>
                <w:szCs w:val="18"/>
              </w:rPr>
              <w:lastRenderedPageBreak/>
              <w:t>案》标准，检测项包含：甲醛释放量≤0.025mg/m3）</w:t>
            </w:r>
            <w:r w:rsidRPr="002D5BDD">
              <w:rPr>
                <w:rFonts w:ascii="宋体" w:eastAsia="宋体" w:hAnsi="宋体" w:cs="宋体" w:hint="eastAsia"/>
                <w:color w:val="000000"/>
                <w:kern w:val="0"/>
                <w:sz w:val="18"/>
                <w:szCs w:val="18"/>
              </w:rPr>
              <w:br/>
              <w:t>生产工艺：成型焊接好的工件→酸洗除锈→轻中和→水洗→碱洗除油→水洗→活化处理→水洗→磷化1→磷化2→水洗→钝化→水洗→烘干。钢制部件或半成品采用日本进口“Amada”品牌全自动数控设备进行剪裁、冲切、数控折弯等工序后再进行无痕点焊机焊接成型。</w:t>
            </w:r>
            <w:r w:rsidRPr="002D5BDD">
              <w:rPr>
                <w:rFonts w:ascii="宋体" w:eastAsia="宋体" w:hAnsi="宋体" w:cs="宋体" w:hint="eastAsia"/>
                <w:color w:val="000000"/>
                <w:kern w:val="0"/>
                <w:sz w:val="18"/>
                <w:szCs w:val="18"/>
              </w:rPr>
              <w:br/>
              <w:t xml:space="preserve">3.上、下床板均有7根(含两端)横带支撑床板；；床腿配有塑料套脚。配椰棕床垫，厚度为60mm； </w:t>
            </w:r>
            <w:r w:rsidRPr="002D5BDD">
              <w:rPr>
                <w:rFonts w:ascii="宋体" w:eastAsia="宋体" w:hAnsi="宋体" w:cs="宋体" w:hint="eastAsia"/>
                <w:color w:val="000000"/>
                <w:kern w:val="0"/>
                <w:sz w:val="18"/>
                <w:szCs w:val="18"/>
              </w:rPr>
              <w:br/>
              <w:t>工艺创新点：床体全部金属部件均防锈处理，焊口满焊，金属表面酸洗磷化处理，采用静电粉末喷涂喷塑处理。</w:t>
            </w:r>
            <w:r w:rsidRPr="002D5BDD">
              <w:rPr>
                <w:rFonts w:ascii="宋体" w:eastAsia="宋体" w:hAnsi="宋体" w:cs="宋体" w:hint="eastAsia"/>
                <w:color w:val="000000"/>
                <w:kern w:val="0"/>
                <w:sz w:val="18"/>
                <w:szCs w:val="18"/>
              </w:rPr>
              <w:br/>
              <w:t>4、采用脉冲焊接先进工艺，焊接牢固，平整度高。</w:t>
            </w:r>
            <w:r w:rsidRPr="002D5BDD">
              <w:rPr>
                <w:rFonts w:ascii="宋体" w:eastAsia="宋体" w:hAnsi="宋体" w:cs="宋体" w:hint="eastAsia"/>
                <w:color w:val="000000"/>
                <w:kern w:val="0"/>
                <w:sz w:val="18"/>
                <w:szCs w:val="18"/>
              </w:rPr>
              <w:br/>
            </w:r>
            <w:r w:rsidRPr="002D5BDD">
              <w:rPr>
                <w:rFonts w:ascii="宋体" w:eastAsia="宋体" w:hAnsi="宋体" w:cs="宋体" w:hint="eastAsia"/>
                <w:b/>
                <w:bCs/>
                <w:color w:val="000000"/>
                <w:kern w:val="0"/>
                <w:sz w:val="18"/>
                <w:szCs w:val="18"/>
              </w:rPr>
              <w:t xml:space="preserve">#提供上下床检测报告，符合GB/T35607-2017标准，检测项包含：甲醛释放量≤0.05mg/m3， 苯、甲苯、二甲苯、总挥发性有机化合物 TVOC均未检出  5.床垫：100MM厚，罩面：经抗菌卫生处理的高级加丝提花面料，耐干摩擦色牢度5级，防尘、防静电，拉力强，耐磨性好，手感柔软、舒适。内材：环保椰棕。      </w:t>
            </w:r>
          </w:p>
        </w:tc>
        <w:tc>
          <w:tcPr>
            <w:tcW w:w="398"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lastRenderedPageBreak/>
              <w:t>2</w:t>
            </w:r>
          </w:p>
        </w:tc>
        <w:tc>
          <w:tcPr>
            <w:tcW w:w="398"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张</w:t>
            </w:r>
          </w:p>
        </w:tc>
        <w:tc>
          <w:tcPr>
            <w:tcW w:w="542"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b/>
                <w:bCs/>
                <w:color w:val="000000"/>
                <w:kern w:val="0"/>
                <w:sz w:val="18"/>
                <w:szCs w:val="18"/>
              </w:rPr>
            </w:pPr>
            <w:r w:rsidRPr="002D5BDD">
              <w:rPr>
                <w:rFonts w:ascii="宋体" w:eastAsia="宋体" w:hAnsi="宋体" w:cs="宋体" w:hint="eastAsia"/>
                <w:b/>
                <w:bCs/>
                <w:color w:val="000000"/>
                <w:kern w:val="0"/>
                <w:sz w:val="18"/>
                <w:szCs w:val="18"/>
              </w:rPr>
              <w:t>含2个床板，2个床垫</w:t>
            </w:r>
          </w:p>
        </w:tc>
      </w:tr>
      <w:tr w:rsidR="002D5BDD" w:rsidRPr="002D5BDD" w:rsidTr="002D5BDD">
        <w:trPr>
          <w:trHeight w:val="4725"/>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b/>
                <w:bCs/>
                <w:color w:val="000000"/>
                <w:kern w:val="0"/>
                <w:sz w:val="18"/>
                <w:szCs w:val="18"/>
              </w:rPr>
            </w:pPr>
            <w:r w:rsidRPr="002D5BDD">
              <w:rPr>
                <w:rFonts w:ascii="宋体" w:eastAsia="宋体" w:hAnsi="宋体" w:cs="宋体" w:hint="eastAsia"/>
                <w:b/>
                <w:bCs/>
                <w:color w:val="000000"/>
                <w:kern w:val="0"/>
                <w:sz w:val="18"/>
                <w:szCs w:val="18"/>
              </w:rPr>
              <w:lastRenderedPageBreak/>
              <w:t>4</w:t>
            </w:r>
          </w:p>
        </w:tc>
        <w:tc>
          <w:tcPr>
            <w:tcW w:w="639"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定制上下床（双面护栏）</w:t>
            </w:r>
          </w:p>
        </w:tc>
        <w:tc>
          <w:tcPr>
            <w:tcW w:w="1380"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noProof/>
                <w:color w:val="000000"/>
                <w:kern w:val="0"/>
                <w:sz w:val="18"/>
                <w:szCs w:val="18"/>
              </w:rPr>
              <w:drawing>
                <wp:anchor distT="0" distB="0" distL="114300" distR="114300" simplePos="0" relativeHeight="251663360" behindDoc="0" locked="0" layoutInCell="1" allowOverlap="1" wp14:anchorId="2D681A11" wp14:editId="0DBCD1B9">
                  <wp:simplePos x="0" y="0"/>
                  <wp:positionH relativeFrom="column">
                    <wp:posOffset>26035</wp:posOffset>
                  </wp:positionH>
                  <wp:positionV relativeFrom="paragraph">
                    <wp:posOffset>114300</wp:posOffset>
                  </wp:positionV>
                  <wp:extent cx="657225" cy="952500"/>
                  <wp:effectExtent l="0" t="0" r="9525" b="0"/>
                  <wp:wrapNone/>
                  <wp:docPr id="3" name="图片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00000000-0008-0000-0000-000003000000}"/>
                              </a:ext>
                            </a:extLst>
                          </pic:cNvPr>
                          <pic:cNvPicPr>
                            <a:picLocks noChangeAspect="1"/>
                          </pic:cNvPicPr>
                        </pic:nvPicPr>
                        <pic:blipFill>
                          <a:blip r:embed="rId8"/>
                          <a:stretch>
                            <a:fillRect/>
                          </a:stretch>
                        </pic:blipFill>
                        <pic:spPr>
                          <a:xfrm>
                            <a:off x="0" y="0"/>
                            <a:ext cx="657225" cy="952500"/>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969"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灰白</w:t>
            </w:r>
          </w:p>
        </w:tc>
        <w:tc>
          <w:tcPr>
            <w:tcW w:w="1488"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2100*1000*1850</w:t>
            </w:r>
          </w:p>
        </w:tc>
        <w:tc>
          <w:tcPr>
            <w:tcW w:w="2206"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left"/>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规格定制：2100mm*1000mm*1850mm</w:t>
            </w:r>
            <w:r w:rsidRPr="002D5BDD">
              <w:rPr>
                <w:rFonts w:ascii="宋体" w:eastAsia="宋体" w:hAnsi="宋体" w:cs="宋体" w:hint="eastAsia"/>
                <w:color w:val="000000"/>
                <w:kern w:val="0"/>
                <w:sz w:val="18"/>
                <w:szCs w:val="18"/>
              </w:rPr>
              <w:br/>
              <w:t>基材：床体采用一级优质钢管；</w:t>
            </w:r>
            <w:proofErr w:type="gramStart"/>
            <w:r w:rsidRPr="002D5BDD">
              <w:rPr>
                <w:rFonts w:ascii="宋体" w:eastAsia="宋体" w:hAnsi="宋体" w:cs="宋体" w:hint="eastAsia"/>
                <w:color w:val="000000"/>
                <w:kern w:val="0"/>
                <w:sz w:val="18"/>
                <w:szCs w:val="18"/>
              </w:rPr>
              <w:t>主腿4根</w:t>
            </w:r>
            <w:proofErr w:type="gramEnd"/>
            <w:r w:rsidRPr="002D5BDD">
              <w:rPr>
                <w:rFonts w:ascii="宋体" w:eastAsia="宋体" w:hAnsi="宋体" w:cs="宋体" w:hint="eastAsia"/>
                <w:color w:val="000000"/>
                <w:kern w:val="0"/>
                <w:sz w:val="18"/>
                <w:szCs w:val="18"/>
              </w:rPr>
              <w:t>，采用50×80mm方钢管，裸管壁厚1.5mm；床体横梁采用50×70mm矩形钢管</w:t>
            </w:r>
            <w:proofErr w:type="gramStart"/>
            <w:r w:rsidRPr="002D5BDD">
              <w:rPr>
                <w:rFonts w:ascii="宋体" w:eastAsia="宋体" w:hAnsi="宋体" w:cs="宋体" w:hint="eastAsia"/>
                <w:color w:val="000000"/>
                <w:kern w:val="0"/>
                <w:sz w:val="18"/>
                <w:szCs w:val="18"/>
              </w:rPr>
              <w:t>裸</w:t>
            </w:r>
            <w:proofErr w:type="gramEnd"/>
            <w:r w:rsidRPr="002D5BDD">
              <w:rPr>
                <w:rFonts w:ascii="宋体" w:eastAsia="宋体" w:hAnsi="宋体" w:cs="宋体" w:hint="eastAsia"/>
                <w:color w:val="000000"/>
                <w:kern w:val="0"/>
                <w:sz w:val="18"/>
                <w:szCs w:val="18"/>
              </w:rPr>
              <w:t>管壁厚1.5mm；其他结构采用30×30mm方钢管，带护栏。</w:t>
            </w:r>
            <w:r w:rsidRPr="002D5BDD">
              <w:rPr>
                <w:rFonts w:ascii="宋体" w:eastAsia="宋体" w:hAnsi="宋体" w:cs="宋体" w:hint="eastAsia"/>
                <w:b/>
                <w:bCs/>
                <w:color w:val="000000"/>
                <w:kern w:val="0"/>
                <w:sz w:val="18"/>
                <w:szCs w:val="18"/>
              </w:rPr>
              <w:t>（#钢管符合：GB/T3827-1999QB/T3832-1999QB/T1952.1-2023及</w:t>
            </w:r>
            <w:proofErr w:type="gramStart"/>
            <w:r w:rsidRPr="002D5BDD">
              <w:rPr>
                <w:rFonts w:ascii="宋体" w:eastAsia="宋体" w:hAnsi="宋体" w:cs="宋体" w:hint="eastAsia"/>
                <w:b/>
                <w:bCs/>
                <w:color w:val="000000"/>
                <w:kern w:val="0"/>
                <w:sz w:val="18"/>
                <w:szCs w:val="18"/>
              </w:rPr>
              <w:t>《</w:t>
            </w:r>
            <w:proofErr w:type="gramEnd"/>
            <w:r w:rsidRPr="002D5BDD">
              <w:rPr>
                <w:rFonts w:ascii="宋体" w:eastAsia="宋体" w:hAnsi="宋体" w:cs="宋体" w:hint="eastAsia"/>
                <w:b/>
                <w:bCs/>
                <w:color w:val="000000"/>
                <w:kern w:val="0"/>
                <w:sz w:val="18"/>
                <w:szCs w:val="18"/>
              </w:rPr>
              <w:t>2024年家具及人造板产品抽样检验实施方案）标准，检测项包含：乙酸盐雾连续喷雾24h达到10级）</w:t>
            </w:r>
            <w:r w:rsidRPr="002D5BDD">
              <w:rPr>
                <w:rFonts w:ascii="宋体" w:eastAsia="宋体" w:hAnsi="宋体" w:cs="宋体" w:hint="eastAsia"/>
                <w:color w:val="000000"/>
                <w:kern w:val="0"/>
                <w:sz w:val="18"/>
                <w:szCs w:val="18"/>
              </w:rPr>
              <w:br/>
              <w:t>1.床架：一级钢管静电喷涂，酸洗磷化处理。</w:t>
            </w:r>
            <w:r w:rsidRPr="002D5BDD">
              <w:rPr>
                <w:rFonts w:ascii="宋体" w:eastAsia="宋体" w:hAnsi="宋体" w:cs="宋体" w:hint="eastAsia"/>
                <w:b/>
                <w:bCs/>
                <w:color w:val="000000"/>
                <w:kern w:val="0"/>
                <w:sz w:val="18"/>
                <w:szCs w:val="18"/>
              </w:rPr>
              <w:t>（#塑粉符合：GB/T 23994-2009</w:t>
            </w:r>
            <w:proofErr w:type="gramStart"/>
            <w:r w:rsidRPr="002D5BDD">
              <w:rPr>
                <w:rFonts w:ascii="宋体" w:eastAsia="宋体" w:hAnsi="宋体" w:cs="宋体" w:hint="eastAsia"/>
                <w:b/>
                <w:bCs/>
                <w:color w:val="000000"/>
                <w:kern w:val="0"/>
                <w:sz w:val="18"/>
                <w:szCs w:val="18"/>
              </w:rPr>
              <w:t>《</w:t>
            </w:r>
            <w:proofErr w:type="gramEnd"/>
            <w:r w:rsidRPr="002D5BDD">
              <w:rPr>
                <w:rFonts w:ascii="宋体" w:eastAsia="宋体" w:hAnsi="宋体" w:cs="宋体" w:hint="eastAsia"/>
                <w:b/>
                <w:bCs/>
                <w:color w:val="000000"/>
                <w:kern w:val="0"/>
                <w:sz w:val="18"/>
                <w:szCs w:val="18"/>
              </w:rPr>
              <w:t>与人体接触的消费产品用涂料中特定有害元素限量</w:t>
            </w:r>
            <w:proofErr w:type="gramStart"/>
            <w:r w:rsidRPr="002D5BDD">
              <w:rPr>
                <w:rFonts w:ascii="宋体" w:eastAsia="宋体" w:hAnsi="宋体" w:cs="宋体" w:hint="eastAsia"/>
                <w:b/>
                <w:bCs/>
                <w:color w:val="000000"/>
                <w:kern w:val="0"/>
                <w:sz w:val="18"/>
                <w:szCs w:val="18"/>
              </w:rPr>
              <w:t>》</w:t>
            </w:r>
            <w:proofErr w:type="gramEnd"/>
            <w:r w:rsidRPr="002D5BDD">
              <w:rPr>
                <w:rFonts w:ascii="宋体" w:eastAsia="宋体" w:hAnsi="宋体" w:cs="宋体" w:hint="eastAsia"/>
                <w:b/>
                <w:bCs/>
                <w:color w:val="000000"/>
                <w:kern w:val="0"/>
                <w:sz w:val="18"/>
                <w:szCs w:val="18"/>
              </w:rPr>
              <w:t>GB/T 23986.2-2023 《色漆和清漆 挥发性有机化合物(VOC)和/或半挥发性有机化合物(SVOC)含量的测定 第2部分:气相色谱法》及《2024年涂料和胶粘剂产品抽样检验实施方案》标准，检测项包含：可溶性元素（铅、镉、铬、汞均未检出），挥发性有机化合物（VOC）未检出）</w:t>
            </w:r>
            <w:r w:rsidRPr="002D5BDD">
              <w:rPr>
                <w:rFonts w:ascii="宋体" w:eastAsia="宋体" w:hAnsi="宋体" w:cs="宋体" w:hint="eastAsia"/>
                <w:color w:val="000000"/>
                <w:kern w:val="0"/>
                <w:sz w:val="18"/>
                <w:szCs w:val="18"/>
              </w:rPr>
              <w:br/>
              <w:t>2.定制床板：床板采用18mm厚优质环保实木多层板，含水率为8-12%。</w:t>
            </w:r>
            <w:r w:rsidRPr="002D5BDD">
              <w:rPr>
                <w:rFonts w:ascii="宋体" w:eastAsia="宋体" w:hAnsi="宋体" w:cs="宋体" w:hint="eastAsia"/>
                <w:b/>
                <w:bCs/>
                <w:color w:val="000000"/>
                <w:kern w:val="0"/>
                <w:sz w:val="18"/>
                <w:szCs w:val="18"/>
              </w:rPr>
              <w:t>（#实木多层板符合：GB18580-2017GB/T39600-2021及《2024年家具及人造板产品抽祥检验实施方</w:t>
            </w:r>
            <w:r w:rsidRPr="002D5BDD">
              <w:rPr>
                <w:rFonts w:ascii="宋体" w:eastAsia="宋体" w:hAnsi="宋体" w:cs="宋体" w:hint="eastAsia"/>
                <w:b/>
                <w:bCs/>
                <w:color w:val="000000"/>
                <w:kern w:val="0"/>
                <w:sz w:val="18"/>
                <w:szCs w:val="18"/>
              </w:rPr>
              <w:lastRenderedPageBreak/>
              <w:t>案》标准，检测项包含：甲醛释放量≤0.025mg/m3）</w:t>
            </w:r>
            <w:r w:rsidRPr="002D5BDD">
              <w:rPr>
                <w:rFonts w:ascii="宋体" w:eastAsia="宋体" w:hAnsi="宋体" w:cs="宋体" w:hint="eastAsia"/>
                <w:color w:val="000000"/>
                <w:kern w:val="0"/>
                <w:sz w:val="18"/>
                <w:szCs w:val="18"/>
              </w:rPr>
              <w:br/>
              <w:t>生产工艺：成型焊接好的工件→酸洗除锈→轻中和→水洗→碱洗除油→水洗→活化处理→水洗→磷化1→磷化2→水洗→钝化→水洗→烘干。钢制部件或半成品采用日本进口“Amada”品牌全自动数控设备进行剪裁、冲切、数控折弯等工序后再进行无痕点焊机焊接成型。</w:t>
            </w:r>
            <w:r w:rsidRPr="002D5BDD">
              <w:rPr>
                <w:rFonts w:ascii="宋体" w:eastAsia="宋体" w:hAnsi="宋体" w:cs="宋体" w:hint="eastAsia"/>
                <w:color w:val="000000"/>
                <w:kern w:val="0"/>
                <w:sz w:val="18"/>
                <w:szCs w:val="18"/>
              </w:rPr>
              <w:br/>
              <w:t xml:space="preserve">3.上、下床板均有7根(含两端)横带支撑床板；；床腿配有塑料套脚。配椰棕床垫，厚度为60mm； </w:t>
            </w:r>
            <w:r w:rsidRPr="002D5BDD">
              <w:rPr>
                <w:rFonts w:ascii="宋体" w:eastAsia="宋体" w:hAnsi="宋体" w:cs="宋体" w:hint="eastAsia"/>
                <w:color w:val="000000"/>
                <w:kern w:val="0"/>
                <w:sz w:val="18"/>
                <w:szCs w:val="18"/>
              </w:rPr>
              <w:br/>
              <w:t>工艺创新点：床体全部金属部件均防锈处理，焊口满焊，金属表面酸洗磷化处理，采用静电粉末喷涂喷塑处理。</w:t>
            </w:r>
            <w:r w:rsidRPr="002D5BDD">
              <w:rPr>
                <w:rFonts w:ascii="宋体" w:eastAsia="宋体" w:hAnsi="宋体" w:cs="宋体" w:hint="eastAsia"/>
                <w:color w:val="000000"/>
                <w:kern w:val="0"/>
                <w:sz w:val="18"/>
                <w:szCs w:val="18"/>
              </w:rPr>
              <w:br/>
              <w:t>4、采用脉冲焊接先进工艺，焊接牢固，平整度高。</w:t>
            </w:r>
            <w:r w:rsidRPr="002D5BDD">
              <w:rPr>
                <w:rFonts w:ascii="宋体" w:eastAsia="宋体" w:hAnsi="宋体" w:cs="宋体" w:hint="eastAsia"/>
                <w:color w:val="000000"/>
                <w:kern w:val="0"/>
                <w:sz w:val="18"/>
                <w:szCs w:val="18"/>
              </w:rPr>
              <w:br/>
            </w:r>
            <w:r w:rsidRPr="002D5BDD">
              <w:rPr>
                <w:rFonts w:ascii="宋体" w:eastAsia="宋体" w:hAnsi="宋体" w:cs="宋体" w:hint="eastAsia"/>
                <w:b/>
                <w:bCs/>
                <w:color w:val="000000"/>
                <w:kern w:val="0"/>
                <w:sz w:val="18"/>
                <w:szCs w:val="18"/>
              </w:rPr>
              <w:t xml:space="preserve">#提供上下床检测报告，符合GB/T35607-2017标准，检测项包含：甲醛释放量≤0.05mg/m3， 苯、甲苯、二甲苯、总挥发性有机化合物 TVOC均未检出 5.床垫：100MM厚，罩面：经抗菌卫生处理的高级加丝提花面料，耐干摩擦色牢度5级，防尘、防静电，拉力强，耐磨性好，手感柔软、舒适。内材：环保椰棕。      </w:t>
            </w:r>
          </w:p>
        </w:tc>
        <w:tc>
          <w:tcPr>
            <w:tcW w:w="398"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lastRenderedPageBreak/>
              <w:t>22</w:t>
            </w:r>
          </w:p>
        </w:tc>
        <w:tc>
          <w:tcPr>
            <w:tcW w:w="398"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张</w:t>
            </w:r>
          </w:p>
        </w:tc>
        <w:tc>
          <w:tcPr>
            <w:tcW w:w="542"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b/>
                <w:bCs/>
                <w:color w:val="000000"/>
                <w:kern w:val="0"/>
                <w:sz w:val="18"/>
                <w:szCs w:val="18"/>
              </w:rPr>
            </w:pPr>
            <w:r w:rsidRPr="002D5BDD">
              <w:rPr>
                <w:rFonts w:ascii="宋体" w:eastAsia="宋体" w:hAnsi="宋体" w:cs="宋体" w:hint="eastAsia"/>
                <w:b/>
                <w:bCs/>
                <w:color w:val="000000"/>
                <w:kern w:val="0"/>
                <w:sz w:val="18"/>
                <w:szCs w:val="18"/>
              </w:rPr>
              <w:t>含2个床板，2个床垫</w:t>
            </w:r>
          </w:p>
        </w:tc>
      </w:tr>
      <w:tr w:rsidR="002D5BDD" w:rsidRPr="002D5BDD" w:rsidTr="002D5BDD">
        <w:trPr>
          <w:trHeight w:val="5303"/>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b/>
                <w:bCs/>
                <w:color w:val="000000"/>
                <w:kern w:val="0"/>
                <w:sz w:val="18"/>
                <w:szCs w:val="18"/>
              </w:rPr>
            </w:pPr>
            <w:r w:rsidRPr="002D5BDD">
              <w:rPr>
                <w:rFonts w:ascii="宋体" w:eastAsia="宋体" w:hAnsi="宋体" w:cs="宋体" w:hint="eastAsia"/>
                <w:b/>
                <w:bCs/>
                <w:color w:val="000000"/>
                <w:kern w:val="0"/>
                <w:sz w:val="18"/>
                <w:szCs w:val="18"/>
              </w:rPr>
              <w:lastRenderedPageBreak/>
              <w:t>5</w:t>
            </w:r>
          </w:p>
        </w:tc>
        <w:tc>
          <w:tcPr>
            <w:tcW w:w="639"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定制上下床（双面护栏）</w:t>
            </w:r>
          </w:p>
        </w:tc>
        <w:tc>
          <w:tcPr>
            <w:tcW w:w="1380"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noProof/>
                <w:color w:val="000000"/>
                <w:kern w:val="0"/>
                <w:sz w:val="18"/>
                <w:szCs w:val="18"/>
              </w:rPr>
              <w:drawing>
                <wp:anchor distT="0" distB="0" distL="114300" distR="114300" simplePos="0" relativeHeight="251664384" behindDoc="0" locked="0" layoutInCell="1" allowOverlap="1" wp14:anchorId="1FC66DFE" wp14:editId="1A765D34">
                  <wp:simplePos x="0" y="0"/>
                  <wp:positionH relativeFrom="column">
                    <wp:posOffset>-13335</wp:posOffset>
                  </wp:positionH>
                  <wp:positionV relativeFrom="paragraph">
                    <wp:posOffset>135255</wp:posOffset>
                  </wp:positionV>
                  <wp:extent cx="704850" cy="1000125"/>
                  <wp:effectExtent l="0" t="0" r="0" b="9525"/>
                  <wp:wrapNone/>
                  <wp:docPr id="8" name="图片 8">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picture">
                      <pic:pic xmlns:pic="http://schemas.openxmlformats.org/drawingml/2006/picture">
                        <pic:nvPicPr>
                          <pic:cNvPr id="8" name="图片 7">
                            <a:extLst>
                              <a:ext uri="{FF2B5EF4-FFF2-40B4-BE49-F238E27FC236}">
                                <a16:creationId xmlns:a16="http://schemas.microsoft.com/office/drawing/2014/main" id="{00000000-0008-0000-0000-000008000000}"/>
                              </a:ext>
                            </a:extLst>
                          </pic:cNvPr>
                          <pic:cNvPicPr>
                            <a:picLocks noChangeAspect="1"/>
                          </pic:cNvPicPr>
                        </pic:nvPicPr>
                        <pic:blipFill>
                          <a:blip r:embed="rId8"/>
                          <a:stretch>
                            <a:fillRect/>
                          </a:stretch>
                        </pic:blipFill>
                        <pic:spPr>
                          <a:xfrm>
                            <a:off x="0" y="0"/>
                            <a:ext cx="704850" cy="100012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969"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灰白</w:t>
            </w:r>
          </w:p>
        </w:tc>
        <w:tc>
          <w:tcPr>
            <w:tcW w:w="1488"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2100*1000*1850</w:t>
            </w:r>
          </w:p>
        </w:tc>
        <w:tc>
          <w:tcPr>
            <w:tcW w:w="2206"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left"/>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规格定制：2100mm*1000mm*1850mm</w:t>
            </w:r>
            <w:r w:rsidRPr="002D5BDD">
              <w:rPr>
                <w:rFonts w:ascii="宋体" w:eastAsia="宋体" w:hAnsi="宋体" w:cs="宋体" w:hint="eastAsia"/>
                <w:color w:val="000000"/>
                <w:kern w:val="0"/>
                <w:sz w:val="18"/>
                <w:szCs w:val="18"/>
              </w:rPr>
              <w:br/>
              <w:t>基材：床体采用一级优质钢管；</w:t>
            </w:r>
            <w:proofErr w:type="gramStart"/>
            <w:r w:rsidRPr="002D5BDD">
              <w:rPr>
                <w:rFonts w:ascii="宋体" w:eastAsia="宋体" w:hAnsi="宋体" w:cs="宋体" w:hint="eastAsia"/>
                <w:color w:val="000000"/>
                <w:kern w:val="0"/>
                <w:sz w:val="18"/>
                <w:szCs w:val="18"/>
              </w:rPr>
              <w:t>主腿4根</w:t>
            </w:r>
            <w:proofErr w:type="gramEnd"/>
            <w:r w:rsidRPr="002D5BDD">
              <w:rPr>
                <w:rFonts w:ascii="宋体" w:eastAsia="宋体" w:hAnsi="宋体" w:cs="宋体" w:hint="eastAsia"/>
                <w:color w:val="000000"/>
                <w:kern w:val="0"/>
                <w:sz w:val="18"/>
                <w:szCs w:val="18"/>
              </w:rPr>
              <w:t>，采用50×80mm方钢管，裸管壁厚1.5mm；床体横梁采用50×70mm矩形钢管</w:t>
            </w:r>
            <w:proofErr w:type="gramStart"/>
            <w:r w:rsidRPr="002D5BDD">
              <w:rPr>
                <w:rFonts w:ascii="宋体" w:eastAsia="宋体" w:hAnsi="宋体" w:cs="宋体" w:hint="eastAsia"/>
                <w:color w:val="000000"/>
                <w:kern w:val="0"/>
                <w:sz w:val="18"/>
                <w:szCs w:val="18"/>
              </w:rPr>
              <w:t>裸</w:t>
            </w:r>
            <w:proofErr w:type="gramEnd"/>
            <w:r w:rsidRPr="002D5BDD">
              <w:rPr>
                <w:rFonts w:ascii="宋体" w:eastAsia="宋体" w:hAnsi="宋体" w:cs="宋体" w:hint="eastAsia"/>
                <w:color w:val="000000"/>
                <w:kern w:val="0"/>
                <w:sz w:val="18"/>
                <w:szCs w:val="18"/>
              </w:rPr>
              <w:t>管壁厚1.5mm；其他结构采用30×30mm方钢管，带护栏。</w:t>
            </w:r>
            <w:r w:rsidRPr="002D5BDD">
              <w:rPr>
                <w:rFonts w:ascii="宋体" w:eastAsia="宋体" w:hAnsi="宋体" w:cs="宋体" w:hint="eastAsia"/>
                <w:b/>
                <w:bCs/>
                <w:color w:val="000000"/>
                <w:kern w:val="0"/>
                <w:sz w:val="18"/>
                <w:szCs w:val="18"/>
              </w:rPr>
              <w:t>（#钢管符合：GB/T3827-1999QB/T3832-1999QB/T1952.1-2023及</w:t>
            </w:r>
            <w:proofErr w:type="gramStart"/>
            <w:r w:rsidRPr="002D5BDD">
              <w:rPr>
                <w:rFonts w:ascii="宋体" w:eastAsia="宋体" w:hAnsi="宋体" w:cs="宋体" w:hint="eastAsia"/>
                <w:b/>
                <w:bCs/>
                <w:color w:val="000000"/>
                <w:kern w:val="0"/>
                <w:sz w:val="18"/>
                <w:szCs w:val="18"/>
              </w:rPr>
              <w:t>《</w:t>
            </w:r>
            <w:proofErr w:type="gramEnd"/>
            <w:r w:rsidRPr="002D5BDD">
              <w:rPr>
                <w:rFonts w:ascii="宋体" w:eastAsia="宋体" w:hAnsi="宋体" w:cs="宋体" w:hint="eastAsia"/>
                <w:b/>
                <w:bCs/>
                <w:color w:val="000000"/>
                <w:kern w:val="0"/>
                <w:sz w:val="18"/>
                <w:szCs w:val="18"/>
              </w:rPr>
              <w:t>2024年家具及人造板产品抽样检验实施方案）标准，检测项包含：乙酸盐雾连续喷雾24h达到10级）</w:t>
            </w:r>
            <w:r w:rsidRPr="002D5BDD">
              <w:rPr>
                <w:rFonts w:ascii="宋体" w:eastAsia="宋体" w:hAnsi="宋体" w:cs="宋体" w:hint="eastAsia"/>
                <w:color w:val="000000"/>
                <w:kern w:val="0"/>
                <w:sz w:val="18"/>
                <w:szCs w:val="18"/>
              </w:rPr>
              <w:br/>
              <w:t>1.床架：一级钢管静电喷涂，酸洗磷化处理。</w:t>
            </w:r>
            <w:r w:rsidRPr="002D5BDD">
              <w:rPr>
                <w:rFonts w:ascii="宋体" w:eastAsia="宋体" w:hAnsi="宋体" w:cs="宋体" w:hint="eastAsia"/>
                <w:b/>
                <w:bCs/>
                <w:color w:val="000000"/>
                <w:kern w:val="0"/>
                <w:sz w:val="18"/>
                <w:szCs w:val="18"/>
              </w:rPr>
              <w:t>（#塑粉符合：GB/T 23994-2009</w:t>
            </w:r>
            <w:proofErr w:type="gramStart"/>
            <w:r w:rsidRPr="002D5BDD">
              <w:rPr>
                <w:rFonts w:ascii="宋体" w:eastAsia="宋体" w:hAnsi="宋体" w:cs="宋体" w:hint="eastAsia"/>
                <w:b/>
                <w:bCs/>
                <w:color w:val="000000"/>
                <w:kern w:val="0"/>
                <w:sz w:val="18"/>
                <w:szCs w:val="18"/>
              </w:rPr>
              <w:t>《</w:t>
            </w:r>
            <w:proofErr w:type="gramEnd"/>
            <w:r w:rsidRPr="002D5BDD">
              <w:rPr>
                <w:rFonts w:ascii="宋体" w:eastAsia="宋体" w:hAnsi="宋体" w:cs="宋体" w:hint="eastAsia"/>
                <w:b/>
                <w:bCs/>
                <w:color w:val="000000"/>
                <w:kern w:val="0"/>
                <w:sz w:val="18"/>
                <w:szCs w:val="18"/>
              </w:rPr>
              <w:t>与人体接触的消费产品用涂料中特定有害元素限量</w:t>
            </w:r>
            <w:proofErr w:type="gramStart"/>
            <w:r w:rsidRPr="002D5BDD">
              <w:rPr>
                <w:rFonts w:ascii="宋体" w:eastAsia="宋体" w:hAnsi="宋体" w:cs="宋体" w:hint="eastAsia"/>
                <w:b/>
                <w:bCs/>
                <w:color w:val="000000"/>
                <w:kern w:val="0"/>
                <w:sz w:val="18"/>
                <w:szCs w:val="18"/>
              </w:rPr>
              <w:t>》</w:t>
            </w:r>
            <w:proofErr w:type="gramEnd"/>
            <w:r w:rsidRPr="002D5BDD">
              <w:rPr>
                <w:rFonts w:ascii="宋体" w:eastAsia="宋体" w:hAnsi="宋体" w:cs="宋体" w:hint="eastAsia"/>
                <w:b/>
                <w:bCs/>
                <w:color w:val="000000"/>
                <w:kern w:val="0"/>
                <w:sz w:val="18"/>
                <w:szCs w:val="18"/>
              </w:rPr>
              <w:t>GB/T 23986.2-2023 《色漆和清漆 挥发性有机化合物(VOC)和/或半挥发性有机化合物(SVOC)含量的测定 第2部分:气相色谱法》及《2024年涂料和胶粘剂产品抽样检验实施方案》标准，检测项包含：可溶性元素（铅、镉、铬、汞均未检出），挥发性有机化合物（VOC）未检出）</w:t>
            </w:r>
            <w:r w:rsidRPr="002D5BDD">
              <w:rPr>
                <w:rFonts w:ascii="宋体" w:eastAsia="宋体" w:hAnsi="宋体" w:cs="宋体" w:hint="eastAsia"/>
                <w:color w:val="000000"/>
                <w:kern w:val="0"/>
                <w:sz w:val="18"/>
                <w:szCs w:val="18"/>
              </w:rPr>
              <w:br/>
              <w:t>2.定制床板：床板采用18mm厚优质环保实木多层板，含水率为8-12%。</w:t>
            </w:r>
            <w:r w:rsidRPr="002D5BDD">
              <w:rPr>
                <w:rFonts w:ascii="宋体" w:eastAsia="宋体" w:hAnsi="宋体" w:cs="宋体" w:hint="eastAsia"/>
                <w:b/>
                <w:bCs/>
                <w:color w:val="000000"/>
                <w:kern w:val="0"/>
                <w:sz w:val="18"/>
                <w:szCs w:val="18"/>
              </w:rPr>
              <w:t>（#实木多层板符合：GB18580-2017GB/T39600-2021及《2024年家具及人造板产品抽祥检验实施方</w:t>
            </w:r>
            <w:r w:rsidRPr="002D5BDD">
              <w:rPr>
                <w:rFonts w:ascii="宋体" w:eastAsia="宋体" w:hAnsi="宋体" w:cs="宋体" w:hint="eastAsia"/>
                <w:b/>
                <w:bCs/>
                <w:color w:val="000000"/>
                <w:kern w:val="0"/>
                <w:sz w:val="18"/>
                <w:szCs w:val="18"/>
              </w:rPr>
              <w:lastRenderedPageBreak/>
              <w:t>案》标准，检测项包含：甲醛释放量≤0.025mg/m3）</w:t>
            </w:r>
            <w:r w:rsidRPr="002D5BDD">
              <w:rPr>
                <w:rFonts w:ascii="宋体" w:eastAsia="宋体" w:hAnsi="宋体" w:cs="宋体" w:hint="eastAsia"/>
                <w:color w:val="000000"/>
                <w:kern w:val="0"/>
                <w:sz w:val="18"/>
                <w:szCs w:val="18"/>
              </w:rPr>
              <w:br/>
              <w:t>生产工艺：成型焊接好的工件→酸洗除锈→轻中和→水洗→碱洗除油→水洗→活化处理→水洗→磷化1→磷化2→水洗→钝化→水洗→烘干。钢制部件或半成品采用日本进口“Amada”品牌全自动数控设备进行剪裁、冲切、数控折弯等工序后再进行无痕点焊机焊接成型。</w:t>
            </w:r>
            <w:r w:rsidRPr="002D5BDD">
              <w:rPr>
                <w:rFonts w:ascii="宋体" w:eastAsia="宋体" w:hAnsi="宋体" w:cs="宋体" w:hint="eastAsia"/>
                <w:color w:val="000000"/>
                <w:kern w:val="0"/>
                <w:sz w:val="18"/>
                <w:szCs w:val="18"/>
              </w:rPr>
              <w:br/>
              <w:t xml:space="preserve">3.上、下床板均有7根(含两端)横带支撑床板；；床腿配有塑料套脚。配椰棕床垫，厚度为60mm； </w:t>
            </w:r>
            <w:r w:rsidRPr="002D5BDD">
              <w:rPr>
                <w:rFonts w:ascii="宋体" w:eastAsia="宋体" w:hAnsi="宋体" w:cs="宋体" w:hint="eastAsia"/>
                <w:color w:val="000000"/>
                <w:kern w:val="0"/>
                <w:sz w:val="18"/>
                <w:szCs w:val="18"/>
              </w:rPr>
              <w:br/>
              <w:t>工艺创新点：床体全部金属部件均防锈处理，焊口满焊，金属表面酸洗磷化处理，采用静电粉末喷涂喷塑处理。</w:t>
            </w:r>
            <w:r w:rsidRPr="002D5BDD">
              <w:rPr>
                <w:rFonts w:ascii="宋体" w:eastAsia="宋体" w:hAnsi="宋体" w:cs="宋体" w:hint="eastAsia"/>
                <w:color w:val="000000"/>
                <w:kern w:val="0"/>
                <w:sz w:val="18"/>
                <w:szCs w:val="18"/>
              </w:rPr>
              <w:br/>
              <w:t>4、采用脉冲焊接先进工艺，焊接牢固，平整度高。</w:t>
            </w:r>
            <w:r w:rsidRPr="002D5BDD">
              <w:rPr>
                <w:rFonts w:ascii="宋体" w:eastAsia="宋体" w:hAnsi="宋体" w:cs="宋体" w:hint="eastAsia"/>
                <w:color w:val="000000"/>
                <w:kern w:val="0"/>
                <w:sz w:val="18"/>
                <w:szCs w:val="18"/>
              </w:rPr>
              <w:br/>
            </w:r>
            <w:r w:rsidRPr="002D5BDD">
              <w:rPr>
                <w:rFonts w:ascii="宋体" w:eastAsia="宋体" w:hAnsi="宋体" w:cs="宋体" w:hint="eastAsia"/>
                <w:b/>
                <w:bCs/>
                <w:color w:val="000000"/>
                <w:kern w:val="0"/>
                <w:sz w:val="18"/>
                <w:szCs w:val="18"/>
              </w:rPr>
              <w:t xml:space="preserve">#提供上下床检测报告，符合GB/T35607-2017标准，检测项包含：甲醛释放量≤0.05mg/m3， 苯、甲苯、二甲苯、总挥发性有机化合物 TVOC均未检出5.床垫：100MM厚，罩面：经抗菌卫生处理的高级加丝提花面料，耐干摩擦色牢度5级，防尘、防静电，拉力强，耐磨性好，手感柔软、舒适。内材：环保椰棕。      </w:t>
            </w:r>
          </w:p>
        </w:tc>
        <w:tc>
          <w:tcPr>
            <w:tcW w:w="398"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lastRenderedPageBreak/>
              <w:t>3</w:t>
            </w:r>
          </w:p>
        </w:tc>
        <w:tc>
          <w:tcPr>
            <w:tcW w:w="398" w:type="dxa"/>
            <w:tcBorders>
              <w:top w:val="nil"/>
              <w:left w:val="nil"/>
              <w:bottom w:val="single" w:sz="4" w:space="0" w:color="auto"/>
              <w:right w:val="single" w:sz="4" w:space="0" w:color="auto"/>
            </w:tcBorders>
            <w:shd w:val="clear" w:color="000000" w:fill="FFFFFF"/>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张</w:t>
            </w:r>
          </w:p>
        </w:tc>
        <w:tc>
          <w:tcPr>
            <w:tcW w:w="542"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b/>
                <w:bCs/>
                <w:color w:val="000000"/>
                <w:kern w:val="0"/>
                <w:sz w:val="18"/>
                <w:szCs w:val="18"/>
              </w:rPr>
            </w:pPr>
            <w:r w:rsidRPr="002D5BDD">
              <w:rPr>
                <w:rFonts w:ascii="宋体" w:eastAsia="宋体" w:hAnsi="宋体" w:cs="宋体" w:hint="eastAsia"/>
                <w:b/>
                <w:bCs/>
                <w:color w:val="000000"/>
                <w:kern w:val="0"/>
                <w:sz w:val="18"/>
                <w:szCs w:val="18"/>
              </w:rPr>
              <w:t>含2个床板，2个床垫</w:t>
            </w:r>
          </w:p>
        </w:tc>
      </w:tr>
      <w:tr w:rsidR="002D5BDD" w:rsidRPr="002D5BDD" w:rsidTr="002D5BDD">
        <w:trPr>
          <w:trHeight w:val="2550"/>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b/>
                <w:bCs/>
                <w:color w:val="000000"/>
                <w:kern w:val="0"/>
                <w:sz w:val="18"/>
                <w:szCs w:val="18"/>
              </w:rPr>
            </w:pPr>
            <w:r w:rsidRPr="002D5BDD">
              <w:rPr>
                <w:rFonts w:ascii="宋体" w:eastAsia="宋体" w:hAnsi="宋体" w:cs="宋体" w:hint="eastAsia"/>
                <w:b/>
                <w:bCs/>
                <w:color w:val="000000"/>
                <w:kern w:val="0"/>
                <w:sz w:val="18"/>
                <w:szCs w:val="18"/>
              </w:rPr>
              <w:lastRenderedPageBreak/>
              <w:t>6</w:t>
            </w:r>
          </w:p>
        </w:tc>
        <w:tc>
          <w:tcPr>
            <w:tcW w:w="639"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定制写字桌</w:t>
            </w:r>
          </w:p>
        </w:tc>
        <w:tc>
          <w:tcPr>
            <w:tcW w:w="1380"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noProof/>
                <w:color w:val="000000"/>
                <w:kern w:val="0"/>
                <w:sz w:val="18"/>
                <w:szCs w:val="18"/>
              </w:rPr>
              <w:drawing>
                <wp:anchor distT="0" distB="0" distL="114300" distR="114300" simplePos="0" relativeHeight="251665408" behindDoc="0" locked="0" layoutInCell="1" allowOverlap="1" wp14:anchorId="49E242A5" wp14:editId="08239AF9">
                  <wp:simplePos x="0" y="0"/>
                  <wp:positionH relativeFrom="column">
                    <wp:posOffset>-51435</wp:posOffset>
                  </wp:positionH>
                  <wp:positionV relativeFrom="paragraph">
                    <wp:posOffset>52070</wp:posOffset>
                  </wp:positionV>
                  <wp:extent cx="828675" cy="571500"/>
                  <wp:effectExtent l="0" t="0" r="9525" b="0"/>
                  <wp:wrapNone/>
                  <wp:docPr id="6" name="图片 6">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00000000-0008-0000-0000-000006000000}"/>
                              </a:ext>
                            </a:extLst>
                          </pic:cNvPr>
                          <pic:cNvPicPr>
                            <a:picLocks noChangeAspect="1"/>
                          </pic:cNvPicPr>
                        </pic:nvPicPr>
                        <pic:blipFill>
                          <a:blip r:embed="rId9"/>
                          <a:stretch>
                            <a:fillRect/>
                          </a:stretch>
                        </pic:blipFill>
                        <pic:spPr>
                          <a:xfrm>
                            <a:off x="0" y="0"/>
                            <a:ext cx="828675" cy="571500"/>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969"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proofErr w:type="gramStart"/>
            <w:r w:rsidRPr="002D5BDD">
              <w:rPr>
                <w:rFonts w:ascii="宋体" w:eastAsia="宋体" w:hAnsi="宋体" w:cs="宋体" w:hint="eastAsia"/>
                <w:color w:val="000000"/>
                <w:kern w:val="0"/>
                <w:sz w:val="18"/>
                <w:szCs w:val="18"/>
              </w:rPr>
              <w:t>白枫色</w:t>
            </w:r>
            <w:proofErr w:type="gramEnd"/>
            <w:r w:rsidRPr="002D5BDD">
              <w:rPr>
                <w:rFonts w:ascii="宋体" w:eastAsia="宋体" w:hAnsi="宋体" w:cs="宋体" w:hint="eastAsia"/>
                <w:color w:val="000000"/>
                <w:kern w:val="0"/>
                <w:sz w:val="18"/>
                <w:szCs w:val="18"/>
              </w:rPr>
              <w:t>/颜色可选</w:t>
            </w:r>
          </w:p>
        </w:tc>
        <w:tc>
          <w:tcPr>
            <w:tcW w:w="1488"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850*550*1200</w:t>
            </w:r>
          </w:p>
        </w:tc>
        <w:tc>
          <w:tcPr>
            <w:tcW w:w="2206" w:type="dxa"/>
            <w:tcBorders>
              <w:top w:val="nil"/>
              <w:left w:val="nil"/>
              <w:bottom w:val="nil"/>
              <w:right w:val="nil"/>
            </w:tcBorders>
            <w:shd w:val="clear" w:color="auto" w:fill="auto"/>
            <w:vAlign w:val="center"/>
            <w:hideMark/>
          </w:tcPr>
          <w:p w:rsidR="002D5BDD" w:rsidRPr="002D5BDD" w:rsidRDefault="002D5BDD" w:rsidP="002D5BDD">
            <w:pPr>
              <w:widowControl/>
              <w:jc w:val="left"/>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 xml:space="preserve">基材：台面采用 E1 </w:t>
            </w:r>
            <w:proofErr w:type="gramStart"/>
            <w:r w:rsidRPr="002D5BDD">
              <w:rPr>
                <w:rFonts w:ascii="宋体" w:eastAsia="宋体" w:hAnsi="宋体" w:cs="宋体" w:hint="eastAsia"/>
                <w:color w:val="000000"/>
                <w:kern w:val="0"/>
                <w:sz w:val="18"/>
                <w:szCs w:val="18"/>
              </w:rPr>
              <w:t>级优</w:t>
            </w:r>
            <w:proofErr w:type="gramEnd"/>
            <w:r w:rsidRPr="002D5BDD">
              <w:rPr>
                <w:rFonts w:ascii="宋体" w:eastAsia="宋体" w:hAnsi="宋体" w:cs="宋体" w:hint="eastAsia"/>
                <w:color w:val="000000"/>
                <w:kern w:val="0"/>
                <w:sz w:val="18"/>
                <w:szCs w:val="18"/>
              </w:rPr>
              <w:t xml:space="preserve"> 质三聚氰胺双饰面刨花板。 </w:t>
            </w:r>
            <w:r w:rsidRPr="002D5BDD">
              <w:rPr>
                <w:rFonts w:ascii="宋体" w:eastAsia="宋体" w:hAnsi="宋体" w:cs="宋体" w:hint="eastAsia"/>
                <w:b/>
                <w:bCs/>
                <w:color w:val="000000"/>
                <w:kern w:val="0"/>
                <w:sz w:val="18"/>
                <w:szCs w:val="18"/>
              </w:rPr>
              <w:t>（#E1级三聚氰胺双饰面刨花板符合：GB/T35607-2017 GB18584-2001 GB/T35601-2017及《2024年家具及人造板产品抽样检验实施方案》标准，检测项包含：甲醛释放量≤0.3mg/L，挥发性有机化合物（72h）（苯、甲苯、二甲苯、总挥发性有机化合物（VOC）均未检出)，家具涂层可迁移元素（铅、镉、铬、砷、钡、锑、硒、汞均未检出）</w:t>
            </w:r>
            <w:r w:rsidRPr="002D5BDD">
              <w:rPr>
                <w:rFonts w:ascii="宋体" w:eastAsia="宋体" w:hAnsi="宋体" w:cs="宋体" w:hint="eastAsia"/>
                <w:color w:val="000000"/>
                <w:kern w:val="0"/>
                <w:sz w:val="18"/>
                <w:szCs w:val="18"/>
              </w:rPr>
              <w:t xml:space="preserve">。                    封边：采用2mm 厚 PVC 封边。 </w:t>
            </w:r>
            <w:r w:rsidRPr="002D5BDD">
              <w:rPr>
                <w:rFonts w:ascii="宋体" w:eastAsia="宋体" w:hAnsi="宋体" w:cs="宋体" w:hint="eastAsia"/>
                <w:b/>
                <w:bCs/>
                <w:color w:val="000000"/>
                <w:kern w:val="0"/>
                <w:sz w:val="18"/>
                <w:szCs w:val="18"/>
              </w:rPr>
              <w:t>（#PVC</w:t>
            </w:r>
            <w:proofErr w:type="gramStart"/>
            <w:r w:rsidRPr="002D5BDD">
              <w:rPr>
                <w:rFonts w:ascii="宋体" w:eastAsia="宋体" w:hAnsi="宋体" w:cs="宋体" w:hint="eastAsia"/>
                <w:b/>
                <w:bCs/>
                <w:color w:val="000000"/>
                <w:kern w:val="0"/>
                <w:sz w:val="18"/>
                <w:szCs w:val="18"/>
              </w:rPr>
              <w:t>封边条</w:t>
            </w:r>
            <w:proofErr w:type="gramEnd"/>
            <w:r w:rsidRPr="002D5BDD">
              <w:rPr>
                <w:rFonts w:ascii="宋体" w:eastAsia="宋体" w:hAnsi="宋体" w:cs="宋体" w:hint="eastAsia"/>
                <w:b/>
                <w:bCs/>
                <w:color w:val="000000"/>
                <w:kern w:val="0"/>
                <w:sz w:val="18"/>
                <w:szCs w:val="18"/>
              </w:rPr>
              <w:t>符合：QB/T 4463-2013《家具用封边条技术要求》GB 28481-2012《塑料家具中有害物质限量》标准，检测项包含：多溴二苯醚(PBDE)未检出、有害物质限量（甲醛</w:t>
            </w:r>
            <w:proofErr w:type="gramStart"/>
            <w:r w:rsidRPr="002D5BDD">
              <w:rPr>
                <w:rFonts w:ascii="宋体" w:eastAsia="宋体" w:hAnsi="宋体" w:cs="宋体" w:hint="eastAsia"/>
                <w:b/>
                <w:bCs/>
                <w:color w:val="000000"/>
                <w:kern w:val="0"/>
                <w:sz w:val="18"/>
                <w:szCs w:val="18"/>
              </w:rPr>
              <w:t>释放量未检出</w:t>
            </w:r>
            <w:proofErr w:type="gramEnd"/>
            <w:r w:rsidRPr="002D5BDD">
              <w:rPr>
                <w:rFonts w:ascii="宋体" w:eastAsia="宋体" w:hAnsi="宋体" w:cs="宋体" w:hint="eastAsia"/>
                <w:b/>
                <w:bCs/>
                <w:color w:val="000000"/>
                <w:kern w:val="0"/>
                <w:sz w:val="18"/>
                <w:szCs w:val="18"/>
              </w:rPr>
              <w:t xml:space="preserve">，多溴联苯（PBB）未检出）                                                                       </w:t>
            </w:r>
            <w:r w:rsidRPr="002D5BDD">
              <w:rPr>
                <w:rFonts w:ascii="宋体" w:eastAsia="宋体" w:hAnsi="宋体" w:cs="宋体" w:hint="eastAsia"/>
                <w:color w:val="000000"/>
                <w:kern w:val="0"/>
                <w:sz w:val="18"/>
                <w:szCs w:val="18"/>
              </w:rPr>
              <w:t>结构：桌面厚 25mm，</w:t>
            </w:r>
            <w:r w:rsidRPr="002D5BDD">
              <w:rPr>
                <w:rFonts w:ascii="宋体" w:eastAsia="宋体" w:hAnsi="宋体" w:cs="宋体" w:hint="eastAsia"/>
                <w:color w:val="000000"/>
                <w:kern w:val="0"/>
                <w:sz w:val="18"/>
                <w:szCs w:val="18"/>
              </w:rPr>
              <w:br/>
              <w:t>台面下为四腿钢架。工艺：走线孔内缘及隐蔽部位全部</w:t>
            </w:r>
            <w:proofErr w:type="gramStart"/>
            <w:r w:rsidRPr="002D5BDD">
              <w:rPr>
                <w:rFonts w:ascii="宋体" w:eastAsia="宋体" w:hAnsi="宋体" w:cs="宋体" w:hint="eastAsia"/>
                <w:color w:val="000000"/>
                <w:kern w:val="0"/>
                <w:sz w:val="18"/>
                <w:szCs w:val="18"/>
              </w:rPr>
              <w:t>做封边</w:t>
            </w:r>
            <w:proofErr w:type="gramEnd"/>
            <w:r w:rsidRPr="002D5BDD">
              <w:rPr>
                <w:rFonts w:ascii="宋体" w:eastAsia="宋体" w:hAnsi="宋体" w:cs="宋体" w:hint="eastAsia"/>
                <w:color w:val="000000"/>
                <w:kern w:val="0"/>
                <w:sz w:val="18"/>
                <w:szCs w:val="18"/>
              </w:rPr>
              <w:t>处理。</w:t>
            </w:r>
            <w:r w:rsidRPr="002D5BDD">
              <w:rPr>
                <w:rFonts w:ascii="宋体" w:eastAsia="宋体" w:hAnsi="宋体" w:cs="宋体" w:hint="eastAsia"/>
                <w:color w:val="000000"/>
                <w:kern w:val="0"/>
                <w:sz w:val="18"/>
                <w:szCs w:val="18"/>
              </w:rPr>
              <w:br/>
              <w:t>五金配件紧密拼接，</w:t>
            </w:r>
            <w:proofErr w:type="gramStart"/>
            <w:r w:rsidRPr="002D5BDD">
              <w:rPr>
                <w:rFonts w:ascii="宋体" w:eastAsia="宋体" w:hAnsi="宋体" w:cs="宋体" w:hint="eastAsia"/>
                <w:color w:val="000000"/>
                <w:kern w:val="0"/>
                <w:sz w:val="18"/>
                <w:szCs w:val="18"/>
              </w:rPr>
              <w:t>封边细腻</w:t>
            </w:r>
            <w:proofErr w:type="gramEnd"/>
            <w:r w:rsidRPr="002D5BDD">
              <w:rPr>
                <w:rFonts w:ascii="宋体" w:eastAsia="宋体" w:hAnsi="宋体" w:cs="宋体" w:hint="eastAsia"/>
                <w:color w:val="000000"/>
                <w:kern w:val="0"/>
                <w:sz w:val="18"/>
                <w:szCs w:val="18"/>
              </w:rPr>
              <w:t>、线条均匀、转角过渡自然，间隙细小且均等。热熔胶采用PUR 处理保持防水，防菌功能。</w:t>
            </w:r>
          </w:p>
        </w:tc>
        <w:tc>
          <w:tcPr>
            <w:tcW w:w="398" w:type="dxa"/>
            <w:tcBorders>
              <w:top w:val="nil"/>
              <w:left w:val="single" w:sz="4" w:space="0" w:color="auto"/>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85</w:t>
            </w:r>
          </w:p>
        </w:tc>
        <w:tc>
          <w:tcPr>
            <w:tcW w:w="398"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张</w:t>
            </w:r>
          </w:p>
        </w:tc>
        <w:tc>
          <w:tcPr>
            <w:tcW w:w="542"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b/>
                <w:bCs/>
                <w:color w:val="000000"/>
                <w:kern w:val="0"/>
                <w:sz w:val="18"/>
                <w:szCs w:val="18"/>
              </w:rPr>
            </w:pPr>
            <w:r w:rsidRPr="002D5BDD">
              <w:rPr>
                <w:rFonts w:ascii="宋体" w:eastAsia="宋体" w:hAnsi="宋体" w:cs="宋体" w:hint="eastAsia"/>
                <w:b/>
                <w:bCs/>
                <w:color w:val="000000"/>
                <w:kern w:val="0"/>
                <w:sz w:val="18"/>
                <w:szCs w:val="18"/>
              </w:rPr>
              <w:t xml:space="preserve">　</w:t>
            </w:r>
          </w:p>
        </w:tc>
      </w:tr>
      <w:tr w:rsidR="002D5BDD" w:rsidRPr="002D5BDD" w:rsidTr="002D5BDD">
        <w:trPr>
          <w:trHeight w:val="2925"/>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b/>
                <w:bCs/>
                <w:color w:val="000000"/>
                <w:kern w:val="0"/>
                <w:sz w:val="18"/>
                <w:szCs w:val="18"/>
              </w:rPr>
            </w:pPr>
            <w:r w:rsidRPr="002D5BDD">
              <w:rPr>
                <w:rFonts w:ascii="宋体" w:eastAsia="宋体" w:hAnsi="宋体" w:cs="宋体" w:hint="eastAsia"/>
                <w:b/>
                <w:bCs/>
                <w:color w:val="000000"/>
                <w:kern w:val="0"/>
                <w:sz w:val="18"/>
                <w:szCs w:val="18"/>
              </w:rPr>
              <w:lastRenderedPageBreak/>
              <w:t>7</w:t>
            </w:r>
          </w:p>
        </w:tc>
        <w:tc>
          <w:tcPr>
            <w:tcW w:w="639"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定制储物柜</w:t>
            </w:r>
          </w:p>
        </w:tc>
        <w:tc>
          <w:tcPr>
            <w:tcW w:w="1380" w:type="dxa"/>
            <w:vMerge w:val="restart"/>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noProof/>
                <w:color w:val="000000"/>
                <w:kern w:val="0"/>
                <w:sz w:val="18"/>
                <w:szCs w:val="18"/>
              </w:rPr>
              <w:drawing>
                <wp:anchor distT="0" distB="0" distL="114300" distR="114300" simplePos="0" relativeHeight="251667456" behindDoc="0" locked="0" layoutInCell="1" allowOverlap="1" wp14:anchorId="45F26431" wp14:editId="7EFA97EB">
                  <wp:simplePos x="0" y="0"/>
                  <wp:positionH relativeFrom="column">
                    <wp:posOffset>-31750</wp:posOffset>
                  </wp:positionH>
                  <wp:positionV relativeFrom="paragraph">
                    <wp:posOffset>512445</wp:posOffset>
                  </wp:positionV>
                  <wp:extent cx="819150" cy="609600"/>
                  <wp:effectExtent l="0" t="0" r="0" b="0"/>
                  <wp:wrapNone/>
                  <wp:docPr id="5" name="图片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00000000-0008-0000-0000-000005000000}"/>
                              </a:ext>
                            </a:extLst>
                          </pic:cNvPr>
                          <pic:cNvPicPr>
                            <a:picLocks noChangeAspect="1"/>
                          </pic:cNvPicPr>
                        </pic:nvPicPr>
                        <pic:blipFill>
                          <a:blip r:embed="rId10"/>
                          <a:stretch>
                            <a:fillRect/>
                          </a:stretch>
                        </pic:blipFill>
                        <pic:spPr>
                          <a:xfrm>
                            <a:off x="0" y="0"/>
                            <a:ext cx="819150" cy="609600"/>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969"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灰白</w:t>
            </w:r>
          </w:p>
        </w:tc>
        <w:tc>
          <w:tcPr>
            <w:tcW w:w="1488"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1000*450*1850</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left"/>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基材：采用优质一级冷轧钢板，受 力部件</w:t>
            </w:r>
            <w:proofErr w:type="gramStart"/>
            <w:r w:rsidRPr="002D5BDD">
              <w:rPr>
                <w:rFonts w:ascii="宋体" w:eastAsia="宋体" w:hAnsi="宋体" w:cs="宋体" w:hint="eastAsia"/>
                <w:color w:val="000000"/>
                <w:kern w:val="0"/>
                <w:sz w:val="18"/>
                <w:szCs w:val="18"/>
              </w:rPr>
              <w:t>裸</w:t>
            </w:r>
            <w:proofErr w:type="gramEnd"/>
            <w:r w:rsidRPr="002D5BDD">
              <w:rPr>
                <w:rFonts w:ascii="宋体" w:eastAsia="宋体" w:hAnsi="宋体" w:cs="宋体" w:hint="eastAsia"/>
                <w:color w:val="000000"/>
                <w:kern w:val="0"/>
                <w:sz w:val="18"/>
                <w:szCs w:val="18"/>
              </w:rPr>
              <w:t xml:space="preserve">板壁厚为1.2mm，主要承重曲板  </w:t>
            </w:r>
            <w:proofErr w:type="gramStart"/>
            <w:r w:rsidRPr="002D5BDD">
              <w:rPr>
                <w:rFonts w:ascii="宋体" w:eastAsia="宋体" w:hAnsi="宋体" w:cs="宋体" w:hint="eastAsia"/>
                <w:color w:val="000000"/>
                <w:kern w:val="0"/>
                <w:sz w:val="18"/>
                <w:szCs w:val="18"/>
              </w:rPr>
              <w:t>裸</w:t>
            </w:r>
            <w:proofErr w:type="gramEnd"/>
            <w:r w:rsidRPr="002D5BDD">
              <w:rPr>
                <w:rFonts w:ascii="宋体" w:eastAsia="宋体" w:hAnsi="宋体" w:cs="宋体" w:hint="eastAsia"/>
                <w:color w:val="000000"/>
                <w:kern w:val="0"/>
                <w:sz w:val="18"/>
                <w:szCs w:val="18"/>
              </w:rPr>
              <w:t>板厚度为 1.0mm ，一般面板</w:t>
            </w:r>
            <w:proofErr w:type="gramStart"/>
            <w:r w:rsidRPr="002D5BDD">
              <w:rPr>
                <w:rFonts w:ascii="宋体" w:eastAsia="宋体" w:hAnsi="宋体" w:cs="宋体" w:hint="eastAsia"/>
                <w:color w:val="000000"/>
                <w:kern w:val="0"/>
                <w:sz w:val="18"/>
                <w:szCs w:val="18"/>
              </w:rPr>
              <w:t>裸</w:t>
            </w:r>
            <w:proofErr w:type="gramEnd"/>
            <w:r w:rsidRPr="002D5BDD">
              <w:rPr>
                <w:rFonts w:ascii="宋体" w:eastAsia="宋体" w:hAnsi="宋体" w:cs="宋体" w:hint="eastAsia"/>
                <w:color w:val="000000"/>
                <w:kern w:val="0"/>
                <w:sz w:val="18"/>
                <w:szCs w:val="18"/>
              </w:rPr>
              <w:t>板厚度为0.8mm。</w:t>
            </w:r>
            <w:r w:rsidRPr="002D5BDD">
              <w:rPr>
                <w:rFonts w:ascii="宋体" w:eastAsia="宋体" w:hAnsi="宋体" w:cs="宋体" w:hint="eastAsia"/>
                <w:b/>
                <w:bCs/>
                <w:color w:val="000000"/>
                <w:kern w:val="0"/>
                <w:sz w:val="18"/>
                <w:szCs w:val="18"/>
              </w:rPr>
              <w:t xml:space="preserve">（#冷轧钢板符合：GB/T 3325-2017《金属家具通用技术条件》QB/T 3832-1999《轻工产品金属镀层腐蚀试验结果的评价》QB/T 3826-1999《轻工产品金属镀层和化学处理层的耐腐蚀试验方法 中性盐雾试验(NSS)法》标准，检测项包含：理化性能要求，硬度≥3H，冲击强度：冲击高度400mm，应无剥落、裂纹、皱纹，耐腐蚀：100h后，检查划道两侧3mm外，应无锈迹、剥落、起皱、变色和失光等现象，附着力达到0级，金属表面耐腐蚀：中性盐雾试验（NSS）280h连续喷雾达到10级）                                                                                                                  </w:t>
            </w:r>
            <w:r w:rsidRPr="002D5BDD">
              <w:rPr>
                <w:rFonts w:ascii="宋体" w:eastAsia="宋体" w:hAnsi="宋体" w:cs="宋体" w:hint="eastAsia"/>
                <w:color w:val="000000"/>
                <w:kern w:val="0"/>
                <w:sz w:val="18"/>
                <w:szCs w:val="18"/>
              </w:rPr>
              <w:t>表面涂饰：钢制构件经酸洗，磷化、 除锈处理，采用静电粉末喷涂喷塑处理。</w:t>
            </w:r>
            <w:r w:rsidRPr="002D5BDD">
              <w:rPr>
                <w:rFonts w:ascii="宋体" w:eastAsia="宋体" w:hAnsi="宋体" w:cs="宋体" w:hint="eastAsia"/>
                <w:b/>
                <w:bCs/>
                <w:color w:val="000000"/>
                <w:kern w:val="0"/>
                <w:sz w:val="18"/>
                <w:szCs w:val="18"/>
              </w:rPr>
              <w:t>（#</w:t>
            </w:r>
            <w:proofErr w:type="gramStart"/>
            <w:r w:rsidRPr="002D5BDD">
              <w:rPr>
                <w:rFonts w:ascii="宋体" w:eastAsia="宋体" w:hAnsi="宋体" w:cs="宋体" w:hint="eastAsia"/>
                <w:b/>
                <w:bCs/>
                <w:color w:val="000000"/>
                <w:kern w:val="0"/>
                <w:sz w:val="18"/>
                <w:szCs w:val="18"/>
              </w:rPr>
              <w:t>塑粉符合</w:t>
            </w:r>
            <w:proofErr w:type="gramEnd"/>
            <w:r w:rsidRPr="002D5BDD">
              <w:rPr>
                <w:rFonts w:ascii="宋体" w:eastAsia="宋体" w:hAnsi="宋体" w:cs="宋体" w:hint="eastAsia"/>
                <w:b/>
                <w:bCs/>
                <w:color w:val="000000"/>
                <w:kern w:val="0"/>
                <w:sz w:val="18"/>
                <w:szCs w:val="18"/>
              </w:rPr>
              <w:t>：GB/T 23994-2009《与人体接触的消费产品用涂料中特定有害元素限量》GB/T 23986.2-2023 《色漆和清漆 挥发性有机化合物(VOC)和/或半挥发性有机化合物(SVOC)含量的测定 第2部分:气相色谱法》及《2024年涂料和胶粘剂产品抽样检验实施方案》标准，检测项包</w:t>
            </w:r>
            <w:r w:rsidRPr="002D5BDD">
              <w:rPr>
                <w:rFonts w:ascii="宋体" w:eastAsia="宋体" w:hAnsi="宋体" w:cs="宋体" w:hint="eastAsia"/>
                <w:b/>
                <w:bCs/>
                <w:color w:val="000000"/>
                <w:kern w:val="0"/>
                <w:sz w:val="18"/>
                <w:szCs w:val="18"/>
              </w:rPr>
              <w:lastRenderedPageBreak/>
              <w:t>含：可溶性元素（铅、镉、铬、汞均未检出），挥发性有机化合物（VOC）未检出）</w:t>
            </w:r>
            <w:r w:rsidRPr="002D5BDD">
              <w:rPr>
                <w:rFonts w:ascii="宋体" w:eastAsia="宋体" w:hAnsi="宋体" w:cs="宋体" w:hint="eastAsia"/>
                <w:color w:val="000000"/>
                <w:kern w:val="0"/>
                <w:sz w:val="18"/>
                <w:szCs w:val="18"/>
              </w:rPr>
              <w:t xml:space="preserve">                                                                                                                          结构：一组整体，分三部对开门，底下配层板放鞋，柜体留有通气孔 内置钢制隔板（可调节高度)柜体底部带有优质塑料垫 脚                                                                                 </w:t>
            </w:r>
            <w:r w:rsidRPr="002D5BDD">
              <w:rPr>
                <w:rFonts w:ascii="宋体" w:eastAsia="宋体" w:hAnsi="宋体" w:cs="宋体" w:hint="eastAsia"/>
                <w:b/>
                <w:bCs/>
                <w:color w:val="000000"/>
                <w:kern w:val="0"/>
                <w:sz w:val="18"/>
                <w:szCs w:val="18"/>
              </w:rPr>
              <w:t>#提供钢制储物柜成品检测报告（符合GB/T3325-2017 GB/T35607-2017及《2024年家具及人造板产品抽样检验实施方案》）</w:t>
            </w:r>
          </w:p>
        </w:tc>
        <w:tc>
          <w:tcPr>
            <w:tcW w:w="398"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lastRenderedPageBreak/>
              <w:t>39</w:t>
            </w:r>
          </w:p>
        </w:tc>
        <w:tc>
          <w:tcPr>
            <w:tcW w:w="398"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套</w:t>
            </w:r>
          </w:p>
        </w:tc>
        <w:tc>
          <w:tcPr>
            <w:tcW w:w="542"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b/>
                <w:bCs/>
                <w:color w:val="000000"/>
                <w:kern w:val="0"/>
                <w:sz w:val="18"/>
                <w:szCs w:val="18"/>
              </w:rPr>
            </w:pPr>
            <w:r w:rsidRPr="002D5BDD">
              <w:rPr>
                <w:rFonts w:ascii="宋体" w:eastAsia="宋体" w:hAnsi="宋体" w:cs="宋体" w:hint="eastAsia"/>
                <w:b/>
                <w:bCs/>
                <w:color w:val="000000"/>
                <w:kern w:val="0"/>
                <w:sz w:val="18"/>
                <w:szCs w:val="18"/>
              </w:rPr>
              <w:t xml:space="preserve">　</w:t>
            </w:r>
          </w:p>
        </w:tc>
      </w:tr>
      <w:tr w:rsidR="002D5BDD" w:rsidRPr="002D5BDD" w:rsidTr="002D5BDD">
        <w:trPr>
          <w:trHeight w:val="1350"/>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b/>
                <w:bCs/>
                <w:color w:val="000000"/>
                <w:kern w:val="0"/>
                <w:sz w:val="18"/>
                <w:szCs w:val="18"/>
              </w:rPr>
            </w:pPr>
            <w:r w:rsidRPr="002D5BDD">
              <w:rPr>
                <w:rFonts w:ascii="宋体" w:eastAsia="宋体" w:hAnsi="宋体" w:cs="宋体" w:hint="eastAsia"/>
                <w:b/>
                <w:bCs/>
                <w:color w:val="000000"/>
                <w:kern w:val="0"/>
                <w:sz w:val="18"/>
                <w:szCs w:val="18"/>
              </w:rPr>
              <w:t>8</w:t>
            </w:r>
          </w:p>
        </w:tc>
        <w:tc>
          <w:tcPr>
            <w:tcW w:w="639" w:type="dxa"/>
            <w:tcBorders>
              <w:top w:val="nil"/>
              <w:left w:val="single" w:sz="4" w:space="0" w:color="auto"/>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noProof/>
                <w:color w:val="000000"/>
                <w:kern w:val="0"/>
                <w:sz w:val="18"/>
                <w:szCs w:val="18"/>
              </w:rPr>
              <w:drawing>
                <wp:anchor distT="0" distB="0" distL="114300" distR="114300" simplePos="0" relativeHeight="251666432" behindDoc="0" locked="0" layoutInCell="1" allowOverlap="1" wp14:anchorId="58FCEC91" wp14:editId="7A0C53A9">
                  <wp:simplePos x="0" y="0"/>
                  <wp:positionH relativeFrom="column">
                    <wp:posOffset>478790</wp:posOffset>
                  </wp:positionH>
                  <wp:positionV relativeFrom="paragraph">
                    <wp:posOffset>60325</wp:posOffset>
                  </wp:positionV>
                  <wp:extent cx="590550" cy="809625"/>
                  <wp:effectExtent l="0" t="0" r="0" b="0"/>
                  <wp:wrapNone/>
                  <wp:docPr id="1" name="图片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00000000-0008-0000-0000-000004000000}"/>
                              </a:ext>
                            </a:extLst>
                          </pic:cNvPr>
                          <pic:cNvPicPr>
                            <a:picLocks noChangeAspect="1"/>
                          </pic:cNvPicPr>
                        </pic:nvPicPr>
                        <pic:blipFill>
                          <a:blip r:embed="rId11"/>
                          <a:stretch>
                            <a:fillRect/>
                          </a:stretch>
                        </pic:blipFill>
                        <pic:spPr>
                          <a:xfrm>
                            <a:off x="0" y="0"/>
                            <a:ext cx="590550" cy="80962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2D5BDD">
              <w:rPr>
                <w:rFonts w:ascii="宋体" w:eastAsia="宋体" w:hAnsi="宋体" w:cs="宋体" w:hint="eastAsia"/>
                <w:color w:val="000000"/>
                <w:kern w:val="0"/>
                <w:sz w:val="18"/>
                <w:szCs w:val="18"/>
              </w:rPr>
              <w:t>学习椅</w:t>
            </w:r>
          </w:p>
        </w:tc>
        <w:tc>
          <w:tcPr>
            <w:tcW w:w="1380" w:type="dxa"/>
            <w:vMerge/>
            <w:tcBorders>
              <w:top w:val="nil"/>
              <w:left w:val="nil"/>
              <w:bottom w:val="single" w:sz="4" w:space="0" w:color="auto"/>
              <w:right w:val="single" w:sz="4" w:space="0" w:color="auto"/>
            </w:tcBorders>
            <w:vAlign w:val="center"/>
            <w:hideMark/>
          </w:tcPr>
          <w:p w:rsidR="002D5BDD" w:rsidRPr="002D5BDD" w:rsidRDefault="002D5BDD" w:rsidP="002D5BDD">
            <w:pPr>
              <w:widowControl/>
              <w:jc w:val="left"/>
              <w:rPr>
                <w:rFonts w:ascii="宋体" w:eastAsia="宋体" w:hAnsi="宋体" w:cs="宋体"/>
                <w:color w:val="000000"/>
                <w:kern w:val="0"/>
                <w:sz w:val="18"/>
                <w:szCs w:val="18"/>
              </w:rPr>
            </w:pPr>
          </w:p>
        </w:tc>
        <w:tc>
          <w:tcPr>
            <w:tcW w:w="969"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灰色/颜色可选</w:t>
            </w:r>
          </w:p>
        </w:tc>
        <w:tc>
          <w:tcPr>
            <w:tcW w:w="1488"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676D05">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470*450*780</w:t>
            </w:r>
          </w:p>
        </w:tc>
        <w:tc>
          <w:tcPr>
            <w:tcW w:w="2206"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left"/>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1.椅背/座：全新PP料+玻纤注塑一体成型，表面晒纹处理，质感好，椅背经102kg的推力测试，符合BIFMA测试标准。</w:t>
            </w:r>
            <w:r w:rsidRPr="002D5BDD">
              <w:rPr>
                <w:rFonts w:ascii="宋体" w:eastAsia="宋体" w:hAnsi="宋体" w:cs="宋体" w:hint="eastAsia"/>
                <w:color w:val="000000"/>
                <w:kern w:val="0"/>
                <w:sz w:val="18"/>
                <w:szCs w:val="18"/>
              </w:rPr>
              <w:br/>
              <w:t>2.椅架： Φ2.0mm空心钢筋架，表面采用精抛光电镀工艺，带连排功能防滑脚垫，可堆叠。 (#海绵符合：GB/T 10802-2023《通用软质聚氨酯泡沫塑料》标准，检测项包含：回弹率≥40%，75%压缩永久变形-S类≤8%，65%/25%</w:t>
            </w:r>
            <w:proofErr w:type="gramStart"/>
            <w:r w:rsidRPr="002D5BDD">
              <w:rPr>
                <w:rFonts w:ascii="宋体" w:eastAsia="宋体" w:hAnsi="宋体" w:cs="宋体" w:hint="eastAsia"/>
                <w:color w:val="000000"/>
                <w:kern w:val="0"/>
                <w:sz w:val="18"/>
                <w:szCs w:val="18"/>
              </w:rPr>
              <w:t>压陷比</w:t>
            </w:r>
            <w:proofErr w:type="gramEnd"/>
            <w:r w:rsidRPr="002D5BDD">
              <w:rPr>
                <w:rFonts w:ascii="宋体" w:eastAsia="宋体" w:hAnsi="宋体" w:cs="宋体" w:hint="eastAsia"/>
                <w:color w:val="000000"/>
                <w:kern w:val="0"/>
                <w:sz w:val="18"/>
                <w:szCs w:val="18"/>
              </w:rPr>
              <w:t>≥2，拉伸强度-S类≥90KPa，撕裂强度-S类≥4N/cm，干热老化后拉伸强度-S类≥90KPa，湿热老化后拉伸强度-S类≥90KPa，甲醛散发≤1mg/kg)</w:t>
            </w:r>
          </w:p>
        </w:tc>
        <w:tc>
          <w:tcPr>
            <w:tcW w:w="398"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color w:val="000000"/>
                <w:kern w:val="0"/>
                <w:sz w:val="18"/>
                <w:szCs w:val="18"/>
              </w:rPr>
            </w:pPr>
            <w:r w:rsidRPr="002D5BDD">
              <w:rPr>
                <w:rFonts w:ascii="宋体" w:eastAsia="宋体" w:hAnsi="宋体" w:cs="宋体" w:hint="eastAsia"/>
                <w:color w:val="000000"/>
                <w:kern w:val="0"/>
                <w:sz w:val="18"/>
                <w:szCs w:val="18"/>
              </w:rPr>
              <w:t>85</w:t>
            </w:r>
          </w:p>
        </w:tc>
        <w:tc>
          <w:tcPr>
            <w:tcW w:w="398" w:type="dxa"/>
            <w:tcBorders>
              <w:top w:val="nil"/>
              <w:left w:val="nil"/>
              <w:bottom w:val="single" w:sz="4" w:space="0" w:color="auto"/>
              <w:right w:val="single" w:sz="4" w:space="0" w:color="auto"/>
            </w:tcBorders>
            <w:shd w:val="clear" w:color="auto" w:fill="auto"/>
            <w:vAlign w:val="center"/>
            <w:hideMark/>
          </w:tcPr>
          <w:p w:rsidR="002D5BDD" w:rsidRPr="002D5BDD" w:rsidRDefault="00676D05" w:rsidP="002D5BDD">
            <w:pPr>
              <w:widowControl/>
              <w:jc w:val="center"/>
              <w:rPr>
                <w:rFonts w:ascii="宋体" w:eastAsia="宋体" w:hAnsi="宋体" w:cs="宋体" w:hint="eastAsia"/>
                <w:color w:val="000000"/>
                <w:kern w:val="0"/>
                <w:sz w:val="18"/>
                <w:szCs w:val="18"/>
              </w:rPr>
            </w:pPr>
            <w:proofErr w:type="gramStart"/>
            <w:r>
              <w:rPr>
                <w:rFonts w:ascii="宋体" w:eastAsia="宋体" w:hAnsi="宋体" w:cs="宋体" w:hint="eastAsia"/>
                <w:color w:val="000000"/>
                <w:kern w:val="0"/>
                <w:sz w:val="18"/>
                <w:szCs w:val="18"/>
              </w:rPr>
              <w:t>个</w:t>
            </w:r>
            <w:proofErr w:type="gramEnd"/>
          </w:p>
        </w:tc>
        <w:tc>
          <w:tcPr>
            <w:tcW w:w="542" w:type="dxa"/>
            <w:tcBorders>
              <w:top w:val="nil"/>
              <w:left w:val="nil"/>
              <w:bottom w:val="single" w:sz="4" w:space="0" w:color="auto"/>
              <w:right w:val="single" w:sz="4" w:space="0" w:color="auto"/>
            </w:tcBorders>
            <w:shd w:val="clear" w:color="auto" w:fill="auto"/>
            <w:vAlign w:val="center"/>
            <w:hideMark/>
          </w:tcPr>
          <w:p w:rsidR="002D5BDD" w:rsidRPr="002D5BDD" w:rsidRDefault="002D5BDD" w:rsidP="002D5BDD">
            <w:pPr>
              <w:widowControl/>
              <w:jc w:val="center"/>
              <w:rPr>
                <w:rFonts w:ascii="宋体" w:eastAsia="宋体" w:hAnsi="宋体" w:cs="宋体" w:hint="eastAsia"/>
                <w:b/>
                <w:bCs/>
                <w:color w:val="000000"/>
                <w:kern w:val="0"/>
                <w:sz w:val="18"/>
                <w:szCs w:val="18"/>
              </w:rPr>
            </w:pPr>
            <w:r w:rsidRPr="002D5BDD">
              <w:rPr>
                <w:rFonts w:ascii="宋体" w:eastAsia="宋体" w:hAnsi="宋体" w:cs="宋体" w:hint="eastAsia"/>
                <w:b/>
                <w:bCs/>
                <w:color w:val="000000"/>
                <w:kern w:val="0"/>
                <w:sz w:val="18"/>
                <w:szCs w:val="18"/>
              </w:rPr>
              <w:t xml:space="preserve">　</w:t>
            </w:r>
          </w:p>
        </w:tc>
      </w:tr>
    </w:tbl>
    <w:p w:rsidR="00A62085" w:rsidRDefault="00A62085">
      <w:pPr>
        <w:widowControl/>
        <w:jc w:val="left"/>
        <w:rPr>
          <w:rFonts w:ascii="宋体" w:eastAsia="宋体" w:hAnsi="宋体"/>
          <w:szCs w:val="21"/>
        </w:rPr>
      </w:pPr>
    </w:p>
    <w:sectPr w:rsidR="00A62085">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1C9" w:rsidRDefault="00B521C9">
      <w:r>
        <w:separator/>
      </w:r>
    </w:p>
  </w:endnote>
  <w:endnote w:type="continuationSeparator" w:id="0">
    <w:p w:rsidR="00B521C9" w:rsidRDefault="00B5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AutoText"/>
      </w:docPartObj>
    </w:sdtPr>
    <w:sdtEndPr/>
    <w:sdtContent>
      <w:p w:rsidR="00A62085" w:rsidRDefault="007E3033">
        <w:pPr>
          <w:pStyle w:val="a4"/>
          <w:jc w:val="center"/>
        </w:pPr>
        <w:r>
          <w:fldChar w:fldCharType="begin"/>
        </w:r>
        <w:r>
          <w:instrText>PAGE   \* MERGEFORMAT</w:instrText>
        </w:r>
        <w:r>
          <w:fldChar w:fldCharType="separate"/>
        </w:r>
        <w:r>
          <w:rPr>
            <w:lang w:val="zh-CN"/>
          </w:rPr>
          <w:t>2</w:t>
        </w:r>
        <w:r>
          <w:fldChar w:fldCharType="end"/>
        </w:r>
      </w:p>
    </w:sdtContent>
  </w:sdt>
  <w:p w:rsidR="00A62085" w:rsidRDefault="00A620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1C9" w:rsidRDefault="00B521C9">
      <w:r>
        <w:separator/>
      </w:r>
    </w:p>
  </w:footnote>
  <w:footnote w:type="continuationSeparator" w:id="0">
    <w:p w:rsidR="00B521C9" w:rsidRDefault="00B52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79DF"/>
    <w:rsid w:val="0001313A"/>
    <w:rsid w:val="000171C9"/>
    <w:rsid w:val="0002789D"/>
    <w:rsid w:val="000C5ABC"/>
    <w:rsid w:val="000D5F93"/>
    <w:rsid w:val="00107768"/>
    <w:rsid w:val="00120283"/>
    <w:rsid w:val="00120409"/>
    <w:rsid w:val="0014064E"/>
    <w:rsid w:val="00186F83"/>
    <w:rsid w:val="00187637"/>
    <w:rsid w:val="001B67CD"/>
    <w:rsid w:val="001C268B"/>
    <w:rsid w:val="001C36B9"/>
    <w:rsid w:val="001E2523"/>
    <w:rsid w:val="001E74DA"/>
    <w:rsid w:val="001E7684"/>
    <w:rsid w:val="00215C80"/>
    <w:rsid w:val="0022198F"/>
    <w:rsid w:val="00232321"/>
    <w:rsid w:val="002340BA"/>
    <w:rsid w:val="00236F1E"/>
    <w:rsid w:val="00236FD4"/>
    <w:rsid w:val="0024172A"/>
    <w:rsid w:val="002442DF"/>
    <w:rsid w:val="00260DDA"/>
    <w:rsid w:val="0026231B"/>
    <w:rsid w:val="002858F1"/>
    <w:rsid w:val="002A6BCB"/>
    <w:rsid w:val="002C2538"/>
    <w:rsid w:val="002D5BDD"/>
    <w:rsid w:val="002F3869"/>
    <w:rsid w:val="002F5B2E"/>
    <w:rsid w:val="00321B34"/>
    <w:rsid w:val="00330EE4"/>
    <w:rsid w:val="00363104"/>
    <w:rsid w:val="003831F6"/>
    <w:rsid w:val="003B3290"/>
    <w:rsid w:val="003E74E8"/>
    <w:rsid w:val="003F5A3D"/>
    <w:rsid w:val="0040458D"/>
    <w:rsid w:val="00416DF9"/>
    <w:rsid w:val="00445753"/>
    <w:rsid w:val="004472BC"/>
    <w:rsid w:val="00460FE2"/>
    <w:rsid w:val="0046485F"/>
    <w:rsid w:val="004660C5"/>
    <w:rsid w:val="00484A06"/>
    <w:rsid w:val="004A3A1C"/>
    <w:rsid w:val="004B00F1"/>
    <w:rsid w:val="004B206F"/>
    <w:rsid w:val="004C53DA"/>
    <w:rsid w:val="004D050B"/>
    <w:rsid w:val="004F387B"/>
    <w:rsid w:val="004F5E22"/>
    <w:rsid w:val="00521C12"/>
    <w:rsid w:val="005263CC"/>
    <w:rsid w:val="005377C3"/>
    <w:rsid w:val="005453F1"/>
    <w:rsid w:val="00585B3A"/>
    <w:rsid w:val="00595D04"/>
    <w:rsid w:val="005A350C"/>
    <w:rsid w:val="005B1D84"/>
    <w:rsid w:val="005D1B6B"/>
    <w:rsid w:val="005D7D22"/>
    <w:rsid w:val="005F12B1"/>
    <w:rsid w:val="00610135"/>
    <w:rsid w:val="00630DEC"/>
    <w:rsid w:val="00637C79"/>
    <w:rsid w:val="00640332"/>
    <w:rsid w:val="006427E6"/>
    <w:rsid w:val="00643684"/>
    <w:rsid w:val="00645464"/>
    <w:rsid w:val="00653E5D"/>
    <w:rsid w:val="00665C0B"/>
    <w:rsid w:val="00676D05"/>
    <w:rsid w:val="00692BDE"/>
    <w:rsid w:val="00694A2B"/>
    <w:rsid w:val="006971E7"/>
    <w:rsid w:val="00697595"/>
    <w:rsid w:val="006A74C0"/>
    <w:rsid w:val="006B4D40"/>
    <w:rsid w:val="006C3EF6"/>
    <w:rsid w:val="006C538D"/>
    <w:rsid w:val="007036A7"/>
    <w:rsid w:val="00704406"/>
    <w:rsid w:val="00716864"/>
    <w:rsid w:val="0072034F"/>
    <w:rsid w:val="007211E5"/>
    <w:rsid w:val="00724C14"/>
    <w:rsid w:val="0073057E"/>
    <w:rsid w:val="007325D7"/>
    <w:rsid w:val="00756DB4"/>
    <w:rsid w:val="007A3F81"/>
    <w:rsid w:val="007B4B78"/>
    <w:rsid w:val="007C4320"/>
    <w:rsid w:val="007E3033"/>
    <w:rsid w:val="008032A4"/>
    <w:rsid w:val="00806343"/>
    <w:rsid w:val="00814BE2"/>
    <w:rsid w:val="00814F7D"/>
    <w:rsid w:val="008257F9"/>
    <w:rsid w:val="00832E65"/>
    <w:rsid w:val="0085475B"/>
    <w:rsid w:val="0087756E"/>
    <w:rsid w:val="00892766"/>
    <w:rsid w:val="008A3E8A"/>
    <w:rsid w:val="008C5CF1"/>
    <w:rsid w:val="008F41D7"/>
    <w:rsid w:val="00910266"/>
    <w:rsid w:val="0095017D"/>
    <w:rsid w:val="009533DE"/>
    <w:rsid w:val="009536F7"/>
    <w:rsid w:val="00967514"/>
    <w:rsid w:val="0097691C"/>
    <w:rsid w:val="00990D35"/>
    <w:rsid w:val="009B40EF"/>
    <w:rsid w:val="009B69D9"/>
    <w:rsid w:val="009B729F"/>
    <w:rsid w:val="009D0EB6"/>
    <w:rsid w:val="009E15C3"/>
    <w:rsid w:val="009F38CB"/>
    <w:rsid w:val="00A109F8"/>
    <w:rsid w:val="00A130BB"/>
    <w:rsid w:val="00A31442"/>
    <w:rsid w:val="00A45E9B"/>
    <w:rsid w:val="00A62085"/>
    <w:rsid w:val="00A66966"/>
    <w:rsid w:val="00AB72A0"/>
    <w:rsid w:val="00AD0187"/>
    <w:rsid w:val="00AD037B"/>
    <w:rsid w:val="00AD17D9"/>
    <w:rsid w:val="00AF0172"/>
    <w:rsid w:val="00B016D1"/>
    <w:rsid w:val="00B11E88"/>
    <w:rsid w:val="00B30530"/>
    <w:rsid w:val="00B343E0"/>
    <w:rsid w:val="00B352C8"/>
    <w:rsid w:val="00B4164D"/>
    <w:rsid w:val="00B521C9"/>
    <w:rsid w:val="00B53550"/>
    <w:rsid w:val="00B60D06"/>
    <w:rsid w:val="00B7097D"/>
    <w:rsid w:val="00B74DE7"/>
    <w:rsid w:val="00B81D93"/>
    <w:rsid w:val="00B82142"/>
    <w:rsid w:val="00BA38C4"/>
    <w:rsid w:val="00BB3909"/>
    <w:rsid w:val="00BC0646"/>
    <w:rsid w:val="00BC1CBD"/>
    <w:rsid w:val="00BC78AD"/>
    <w:rsid w:val="00BF04E3"/>
    <w:rsid w:val="00C03123"/>
    <w:rsid w:val="00C05D8A"/>
    <w:rsid w:val="00C07635"/>
    <w:rsid w:val="00C3372C"/>
    <w:rsid w:val="00C40559"/>
    <w:rsid w:val="00C44AE2"/>
    <w:rsid w:val="00C501B5"/>
    <w:rsid w:val="00C76EAC"/>
    <w:rsid w:val="00C77842"/>
    <w:rsid w:val="00C800F9"/>
    <w:rsid w:val="00C8379E"/>
    <w:rsid w:val="00C84C79"/>
    <w:rsid w:val="00CA5850"/>
    <w:rsid w:val="00CC0CBD"/>
    <w:rsid w:val="00D04DB2"/>
    <w:rsid w:val="00D318F7"/>
    <w:rsid w:val="00D569E7"/>
    <w:rsid w:val="00D72ABD"/>
    <w:rsid w:val="00D81395"/>
    <w:rsid w:val="00DC1A5B"/>
    <w:rsid w:val="00DC1F43"/>
    <w:rsid w:val="00DD1EAC"/>
    <w:rsid w:val="00DE7687"/>
    <w:rsid w:val="00DF1414"/>
    <w:rsid w:val="00E10CEA"/>
    <w:rsid w:val="00E11D6C"/>
    <w:rsid w:val="00E14F86"/>
    <w:rsid w:val="00E60126"/>
    <w:rsid w:val="00E65800"/>
    <w:rsid w:val="00E7421E"/>
    <w:rsid w:val="00E77497"/>
    <w:rsid w:val="00E77D53"/>
    <w:rsid w:val="00E9108F"/>
    <w:rsid w:val="00E92234"/>
    <w:rsid w:val="00EA7669"/>
    <w:rsid w:val="00EE2845"/>
    <w:rsid w:val="00F12DD1"/>
    <w:rsid w:val="00F1332B"/>
    <w:rsid w:val="00F154F9"/>
    <w:rsid w:val="00F211DD"/>
    <w:rsid w:val="00F24810"/>
    <w:rsid w:val="00F52CCF"/>
    <w:rsid w:val="00F52DD6"/>
    <w:rsid w:val="00F5616E"/>
    <w:rsid w:val="00F6397B"/>
    <w:rsid w:val="00F72E45"/>
    <w:rsid w:val="00F73DB9"/>
    <w:rsid w:val="00F76F95"/>
    <w:rsid w:val="00F941A8"/>
    <w:rsid w:val="00FA6DCF"/>
    <w:rsid w:val="00FD1D46"/>
    <w:rsid w:val="00FE423B"/>
    <w:rsid w:val="00FF1E59"/>
    <w:rsid w:val="00FF7A7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4DFB7E3"/>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AFEDB-42D5-496F-BBA9-2BC7CFFE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18</Pages>
  <Words>1665</Words>
  <Characters>9495</Characters>
  <Application>Microsoft Office Word</Application>
  <DocSecurity>0</DocSecurity>
  <Lines>79</Lines>
  <Paragraphs>22</Paragraphs>
  <ScaleCrop>false</ScaleCrop>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李超然</dc:creator>
  <cp:lastModifiedBy>李超然</cp:lastModifiedBy>
  <cp:revision>23</cp:revision>
  <cp:lastPrinted>2024-07-11T00:34:00Z</cp:lastPrinted>
  <dcterms:created xsi:type="dcterms:W3CDTF">2024-07-03T07:09:00Z</dcterms:created>
  <dcterms:modified xsi:type="dcterms:W3CDTF">2025-05-06T07:17:00Z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