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DCB" w:rsidRDefault="0005355C">
      <w:pPr>
        <w:pStyle w:val="a8"/>
        <w:spacing w:beforeLines="50" w:before="156" w:afterLines="50" w:after="156" w:line="360" w:lineRule="auto"/>
        <w:rPr>
          <w:rFonts w:ascii="宋体" w:hAnsi="宋体"/>
        </w:rPr>
      </w:pPr>
      <w:bookmarkStart w:id="0" w:name="_Hlk133399991"/>
      <w:r>
        <w:rPr>
          <w:rFonts w:hint="eastAsia"/>
        </w:rPr>
        <w:t>北京大学人民医院血透系统改造项目</w:t>
      </w:r>
      <w:r w:rsidR="00D76D7B">
        <w:rPr>
          <w:rFonts w:ascii="宋体" w:hAnsi="宋体" w:hint="eastAsia"/>
        </w:rPr>
        <w:t>采购</w:t>
      </w:r>
      <w:r>
        <w:rPr>
          <w:rFonts w:ascii="宋体" w:hAnsi="宋体" w:hint="eastAsia"/>
        </w:rPr>
        <w:t>文件</w:t>
      </w:r>
    </w:p>
    <w:p w:rsidR="006C7DCB" w:rsidRDefault="006C7DCB"/>
    <w:p w:rsidR="006C7DCB" w:rsidRDefault="0005355C">
      <w:pPr>
        <w:pStyle w:val="ac"/>
        <w:numPr>
          <w:ilvl w:val="0"/>
          <w:numId w:val="1"/>
        </w:numPr>
        <w:ind w:left="432" w:firstLineChars="0" w:hanging="432"/>
        <w:jc w:val="left"/>
        <w:rPr>
          <w:rFonts w:ascii="宋体" w:hAnsi="宋体"/>
          <w:szCs w:val="21"/>
        </w:rPr>
      </w:pPr>
      <w:r>
        <w:rPr>
          <w:rFonts w:hint="eastAsia"/>
        </w:rPr>
        <w:t>一、</w:t>
      </w:r>
      <w:r>
        <w:rPr>
          <w:rFonts w:ascii="宋体" w:hAnsi="宋体" w:hint="eastAsia"/>
          <w:szCs w:val="21"/>
        </w:rPr>
        <w:t>为满足血透信息系统稳定运行及</w:t>
      </w:r>
      <w:r>
        <w:rPr>
          <w:rFonts w:ascii="宋体" w:hAnsi="宋体"/>
          <w:szCs w:val="21"/>
        </w:rPr>
        <w:t>定期更新升级的</w:t>
      </w:r>
      <w:r>
        <w:rPr>
          <w:rFonts w:ascii="宋体" w:hAnsi="宋体" w:hint="eastAsia"/>
          <w:szCs w:val="21"/>
        </w:rPr>
        <w:t>需求，招采中心拟对</w:t>
      </w:r>
      <w:r>
        <w:rPr>
          <w:rFonts w:hint="eastAsia"/>
        </w:rPr>
        <w:t>血透系统改造项目</w:t>
      </w:r>
      <w:r>
        <w:rPr>
          <w:rFonts w:ascii="宋体" w:hAnsi="宋体" w:hint="eastAsia"/>
          <w:szCs w:val="21"/>
        </w:rPr>
        <w:t>进行院内</w:t>
      </w:r>
      <w:r w:rsidR="00D76D7B">
        <w:rPr>
          <w:rFonts w:ascii="宋体" w:hAnsi="宋体" w:hint="eastAsia"/>
          <w:szCs w:val="21"/>
        </w:rPr>
        <w:t>采购</w:t>
      </w:r>
      <w:r>
        <w:rPr>
          <w:rFonts w:ascii="宋体" w:hAnsi="宋体" w:hint="eastAsia"/>
          <w:szCs w:val="21"/>
        </w:rPr>
        <w:t>。</w:t>
      </w:r>
    </w:p>
    <w:p w:rsidR="006C7DCB" w:rsidRDefault="0005355C">
      <w:pPr>
        <w:snapToGrid w:val="0"/>
        <w:spacing w:line="360" w:lineRule="auto"/>
        <w:jc w:val="left"/>
      </w:pPr>
      <w:r>
        <w:rPr>
          <w:rFonts w:ascii="宋体" w:hAnsi="宋体" w:hint="eastAsia"/>
          <w:szCs w:val="21"/>
        </w:rPr>
        <w:t>服务期限：自合同签订后一年</w:t>
      </w:r>
    </w:p>
    <w:p w:rsidR="006C7DCB" w:rsidRDefault="0005355C">
      <w:pPr>
        <w:snapToGrid w:val="0"/>
        <w:spacing w:line="360" w:lineRule="auto"/>
        <w:jc w:val="left"/>
      </w:pPr>
      <w:r>
        <w:rPr>
          <w:rFonts w:hint="eastAsia"/>
        </w:rPr>
        <w:t>预算：</w:t>
      </w:r>
      <w:r>
        <w:rPr>
          <w:rFonts w:hint="eastAsia"/>
        </w:rPr>
        <w:t>8.8</w:t>
      </w:r>
      <w:r>
        <w:rPr>
          <w:rFonts w:hint="eastAsia"/>
        </w:rPr>
        <w:t>万元。</w:t>
      </w:r>
    </w:p>
    <w:p w:rsidR="006C7DCB" w:rsidRDefault="0005355C">
      <w:pPr>
        <w:numPr>
          <w:ilvl w:val="0"/>
          <w:numId w:val="2"/>
        </w:numPr>
        <w:snapToGrid w:val="0"/>
        <w:spacing w:beforeLines="100" w:before="312" w:line="360" w:lineRule="auto"/>
        <w:jc w:val="left"/>
        <w:rPr>
          <w:rFonts w:ascii="宋体" w:hAnsi="宋体"/>
          <w:szCs w:val="21"/>
        </w:rPr>
      </w:pPr>
      <w:r>
        <w:rPr>
          <w:rFonts w:ascii="宋体" w:hAnsi="宋体" w:hint="eastAsia"/>
          <w:szCs w:val="21"/>
        </w:rPr>
        <w:t>采购项目内容及参数:</w:t>
      </w:r>
    </w:p>
    <w:p w:rsidR="006C7DCB" w:rsidRDefault="0005355C">
      <w:pPr>
        <w:ind w:firstLine="420"/>
        <w:jc w:val="left"/>
        <w:rPr>
          <w:rFonts w:ascii="宋体" w:hAnsi="宋体"/>
          <w:szCs w:val="21"/>
        </w:rPr>
      </w:pPr>
      <w:r>
        <w:rPr>
          <w:rFonts w:ascii="宋体" w:hAnsi="宋体" w:hint="eastAsia"/>
          <w:szCs w:val="21"/>
        </w:rPr>
        <w:t>提供血透系统项目改造服务，服务内容包括在使用血透系统、腹透系统、慢性肾病（CKD）过程中的实际应用对业务的需求。具体内容如下</w:t>
      </w:r>
      <w:r>
        <w:rPr>
          <w:rFonts w:ascii="宋体" w:hAnsi="宋体"/>
          <w:szCs w:val="21"/>
        </w:rPr>
        <w:t>：</w:t>
      </w:r>
    </w:p>
    <w:p w:rsidR="006C7DCB" w:rsidRDefault="0005355C">
      <w:pPr>
        <w:rPr>
          <w:rFonts w:ascii="宋体" w:hAnsi="宋体"/>
          <w:szCs w:val="21"/>
        </w:rPr>
      </w:pPr>
      <w:r>
        <w:rPr>
          <w:rFonts w:ascii="宋体" w:hAnsi="宋体" w:hint="eastAsia"/>
          <w:szCs w:val="21"/>
        </w:rPr>
        <w:t>1、改造</w:t>
      </w:r>
      <w:r>
        <w:rPr>
          <w:rFonts w:ascii="宋体" w:hAnsi="宋体"/>
          <w:szCs w:val="21"/>
        </w:rPr>
        <w:t>内容</w:t>
      </w:r>
      <w:r>
        <w:rPr>
          <w:rFonts w:ascii="宋体" w:hAnsi="宋体" w:hint="eastAsia"/>
          <w:szCs w:val="21"/>
        </w:rPr>
        <w:t>为根据肾内科在使用血透、腹透系统、慢性肾病（CKD）过程中的实际应用对业务的需求，对现有功能进行进一步的优化、完善、新增。</w:t>
      </w:r>
      <w:bookmarkStart w:id="1" w:name="_Toc441507400"/>
    </w:p>
    <w:bookmarkEnd w:id="1"/>
    <w:p w:rsidR="006C7DCB" w:rsidRDefault="0005355C">
      <w:pPr>
        <w:rPr>
          <w:rFonts w:ascii="宋体" w:hAnsi="宋体"/>
          <w:szCs w:val="21"/>
        </w:rPr>
      </w:pPr>
      <w:r>
        <w:rPr>
          <w:rFonts w:ascii="宋体" w:hAnsi="宋体" w:hint="eastAsia"/>
          <w:szCs w:val="21"/>
        </w:rPr>
        <w:t>2、改造服务范围：</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北京大学人民医院汇百通血液透析软件的个性化改造。</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北京大学人民医院华脉汇百通肾科综合信息化诊疗平台PAD端的个性化改造。</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北京大学人民医院汇百通腹膜透析</w:t>
      </w:r>
      <w:bookmarkStart w:id="2" w:name="_GoBack"/>
      <w:bookmarkEnd w:id="2"/>
      <w:r>
        <w:rPr>
          <w:rFonts w:ascii="宋体" w:hAnsi="宋体" w:hint="eastAsia"/>
          <w:szCs w:val="21"/>
        </w:rPr>
        <w:t>管理系统的个性化改造。</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北京大学人民医院汇百通CKD慢病管理系统的个性化改造。</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院内HIS\LIS\TDMS系统现有接口的升级改造。</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血透接诊大屏接口改造。</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血透患者医嘱数据抓取。</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血透患者用药标签打印。</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新版本系统实施、部署、培训。</w:t>
      </w:r>
    </w:p>
    <w:p w:rsidR="006C7DCB" w:rsidRDefault="0005355C">
      <w:pPr>
        <w:pStyle w:val="ac"/>
        <w:widowControl/>
        <w:numPr>
          <w:ilvl w:val="0"/>
          <w:numId w:val="3"/>
        </w:numPr>
        <w:tabs>
          <w:tab w:val="left" w:pos="420"/>
        </w:tabs>
        <w:adjustRightInd w:val="0"/>
        <w:spacing w:line="360" w:lineRule="auto"/>
        <w:ind w:firstLineChars="0"/>
        <w:textAlignment w:val="baseline"/>
        <w:rPr>
          <w:rFonts w:ascii="宋体" w:hAnsi="宋体"/>
          <w:szCs w:val="21"/>
        </w:rPr>
      </w:pPr>
      <w:r>
        <w:rPr>
          <w:rFonts w:ascii="宋体" w:hAnsi="宋体" w:hint="eastAsia"/>
          <w:szCs w:val="21"/>
        </w:rPr>
        <w:t>程序升级、上线的现场支持。</w:t>
      </w:r>
    </w:p>
    <w:p w:rsidR="006C7DCB" w:rsidRDefault="0005355C">
      <w:pPr>
        <w:pStyle w:val="ac"/>
        <w:widowControl/>
        <w:numPr>
          <w:ilvl w:val="0"/>
          <w:numId w:val="4"/>
        </w:numPr>
        <w:ind w:firstLineChars="0"/>
        <w:jc w:val="left"/>
        <w:rPr>
          <w:rFonts w:ascii="宋体" w:hAnsi="宋体"/>
          <w:szCs w:val="21"/>
        </w:rPr>
      </w:pPr>
      <w:r>
        <w:rPr>
          <w:rFonts w:ascii="宋体" w:hAnsi="宋体" w:hint="eastAsia"/>
          <w:szCs w:val="21"/>
        </w:rPr>
        <w:t>技术支持服务</w:t>
      </w:r>
      <w:r>
        <w:rPr>
          <w:rFonts w:ascii="宋体" w:hAnsi="宋体"/>
          <w:szCs w:val="21"/>
        </w:rPr>
        <w:t>：</w:t>
      </w:r>
    </w:p>
    <w:p w:rsidR="006C7DCB" w:rsidRDefault="0005355C">
      <w:pPr>
        <w:ind w:firstLineChars="200" w:firstLine="420"/>
        <w:rPr>
          <w:rFonts w:ascii="宋体" w:hAnsi="宋体"/>
          <w:szCs w:val="21"/>
        </w:rPr>
      </w:pPr>
      <w:r>
        <w:rPr>
          <w:rFonts w:ascii="宋体" w:hAnsi="宋体" w:hint="eastAsia"/>
          <w:szCs w:val="21"/>
        </w:rPr>
        <w:t>响应并处理维护系统的故障，并在第一时间内处理，要求故障当天解决，保证每月系统非计划停机时间＜</w:t>
      </w:r>
      <w:r>
        <w:rPr>
          <w:rFonts w:ascii="宋体" w:hAnsi="宋体"/>
          <w:szCs w:val="21"/>
        </w:rPr>
        <w:t>45</w:t>
      </w:r>
      <w:r>
        <w:rPr>
          <w:rFonts w:ascii="宋体" w:hAnsi="宋体" w:hint="eastAsia"/>
          <w:szCs w:val="21"/>
        </w:rPr>
        <w:t>分钟。具体约定如下：</w:t>
      </w:r>
    </w:p>
    <w:p w:rsidR="006C7DCB" w:rsidRDefault="0005355C">
      <w:pPr>
        <w:ind w:firstLineChars="200" w:firstLine="420"/>
        <w:rPr>
          <w:rFonts w:ascii="宋体" w:hAnsi="宋体"/>
          <w:szCs w:val="21"/>
        </w:rPr>
      </w:pPr>
      <w:r>
        <w:rPr>
          <w:rFonts w:ascii="宋体" w:hAnsi="宋体" w:hint="eastAsia"/>
          <w:szCs w:val="21"/>
        </w:rPr>
        <w:t xml:space="preserve">提供7*24小时响应和技术支持，需承诺2小时内工程师到现场解决故障，要求故障当天解决，保证每月系统非计划停机时间＜45分钟。 </w:t>
      </w:r>
    </w:p>
    <w:p w:rsidR="006C7DCB" w:rsidRDefault="0005355C">
      <w:pPr>
        <w:ind w:firstLineChars="200" w:firstLine="420"/>
        <w:rPr>
          <w:rFonts w:ascii="宋体" w:hAnsi="宋体"/>
          <w:szCs w:val="21"/>
        </w:rPr>
      </w:pPr>
      <w:r>
        <w:rPr>
          <w:rFonts w:ascii="宋体" w:hAnsi="宋体" w:hint="eastAsia"/>
          <w:szCs w:val="21"/>
        </w:rPr>
        <w:t>软件更新：对现有软件功能下可能存在的B</w:t>
      </w:r>
      <w:r>
        <w:rPr>
          <w:rFonts w:ascii="宋体" w:hAnsi="宋体"/>
          <w:szCs w:val="21"/>
        </w:rPr>
        <w:t>UG</w:t>
      </w:r>
      <w:r>
        <w:rPr>
          <w:rFonts w:ascii="宋体" w:hAnsi="宋体" w:hint="eastAsia"/>
          <w:szCs w:val="21"/>
        </w:rPr>
        <w:t>进行修补、优化、更新。</w:t>
      </w:r>
    </w:p>
    <w:p w:rsidR="006C7DCB" w:rsidRDefault="0005355C">
      <w:pPr>
        <w:ind w:firstLineChars="200" w:firstLine="420"/>
        <w:rPr>
          <w:rFonts w:ascii="宋体" w:hAnsi="宋体"/>
          <w:szCs w:val="21"/>
        </w:rPr>
      </w:pPr>
      <w:r>
        <w:rPr>
          <w:rFonts w:ascii="宋体" w:hAnsi="宋体" w:hint="eastAsia"/>
          <w:szCs w:val="21"/>
        </w:rPr>
        <w:t>系统性能优化：配合院方对系统进行优化，提高系统性能。</w:t>
      </w:r>
    </w:p>
    <w:p w:rsidR="006C7DCB" w:rsidRDefault="0005355C">
      <w:pPr>
        <w:tabs>
          <w:tab w:val="left" w:pos="425"/>
          <w:tab w:val="left" w:pos="850"/>
          <w:tab w:val="left" w:pos="1700"/>
          <w:tab w:val="left" w:pos="2550"/>
          <w:tab w:val="left" w:pos="2775"/>
          <w:tab w:val="left" w:pos="3825"/>
          <w:tab w:val="left" w:pos="6360"/>
          <w:tab w:val="left" w:pos="7095"/>
        </w:tabs>
        <w:ind w:left="315" w:hangingChars="150" w:hanging="315"/>
        <w:rPr>
          <w:rFonts w:ascii="宋体" w:hAnsi="宋体"/>
          <w:szCs w:val="21"/>
        </w:rPr>
      </w:pPr>
      <w:r>
        <w:rPr>
          <w:rFonts w:ascii="宋体" w:hAnsi="宋体" w:hint="eastAsia"/>
          <w:szCs w:val="21"/>
        </w:rPr>
        <w:t>应用程序重装、调试：必要时，配合科室重装应用软件，并进行必要</w:t>
      </w:r>
    </w:p>
    <w:p w:rsidR="006C7DCB" w:rsidRDefault="0005355C">
      <w:pPr>
        <w:tabs>
          <w:tab w:val="left" w:pos="425"/>
          <w:tab w:val="left" w:pos="850"/>
          <w:tab w:val="left" w:pos="1700"/>
          <w:tab w:val="left" w:pos="2550"/>
          <w:tab w:val="left" w:pos="2775"/>
          <w:tab w:val="left" w:pos="3825"/>
          <w:tab w:val="left" w:pos="6360"/>
          <w:tab w:val="left" w:pos="7095"/>
        </w:tabs>
        <w:rPr>
          <w:rFonts w:ascii="宋体" w:hAnsi="宋体"/>
          <w:szCs w:val="21"/>
        </w:rPr>
      </w:pPr>
      <w:r>
        <w:rPr>
          <w:rFonts w:ascii="宋体" w:hAnsi="宋体" w:hint="eastAsia"/>
          <w:szCs w:val="21"/>
        </w:rPr>
        <w:t>的调试，保证系统正常运行。</w:t>
      </w:r>
    </w:p>
    <w:p w:rsidR="006C7DCB" w:rsidRDefault="0005355C">
      <w:pPr>
        <w:ind w:firstLineChars="200" w:firstLine="420"/>
        <w:rPr>
          <w:rFonts w:ascii="宋体" w:hAnsi="宋体"/>
          <w:szCs w:val="21"/>
        </w:rPr>
      </w:pPr>
      <w:r>
        <w:rPr>
          <w:rFonts w:ascii="宋体" w:hAnsi="宋体" w:hint="eastAsia"/>
          <w:szCs w:val="21"/>
        </w:rPr>
        <w:t>系统应用培训：科室需求变更及新增功能的调研、测试、实施和培训。</w:t>
      </w:r>
    </w:p>
    <w:p w:rsidR="006C7DCB" w:rsidRDefault="0005355C">
      <w:pPr>
        <w:rPr>
          <w:rFonts w:ascii="宋体" w:hAnsi="宋体"/>
          <w:szCs w:val="21"/>
        </w:rPr>
      </w:pPr>
      <w:r>
        <w:rPr>
          <w:rFonts w:ascii="宋体" w:hAnsi="宋体" w:hint="eastAsia"/>
          <w:szCs w:val="21"/>
        </w:rPr>
        <w:t>4、版本</w:t>
      </w:r>
      <w:r>
        <w:rPr>
          <w:rFonts w:ascii="宋体" w:hAnsi="宋体"/>
          <w:szCs w:val="21"/>
        </w:rPr>
        <w:t>升级服务：</w:t>
      </w:r>
      <w:r>
        <w:rPr>
          <w:rFonts w:ascii="宋体" w:hAnsi="宋体" w:hint="eastAsia"/>
          <w:szCs w:val="21"/>
        </w:rPr>
        <w:t>质保期（服务期）内，免费提供软件升级服务，保证应用的软件为最新版本软件。</w:t>
      </w:r>
    </w:p>
    <w:p w:rsidR="006C7DCB" w:rsidRDefault="0005355C">
      <w:pPr>
        <w:rPr>
          <w:rFonts w:ascii="宋体" w:hAnsi="宋体"/>
          <w:szCs w:val="21"/>
        </w:rPr>
      </w:pPr>
      <w:r>
        <w:rPr>
          <w:rFonts w:ascii="宋体" w:hAnsi="宋体" w:hint="eastAsia"/>
          <w:szCs w:val="21"/>
        </w:rPr>
        <w:t>5、软件</w:t>
      </w:r>
      <w:r>
        <w:rPr>
          <w:rFonts w:ascii="宋体" w:hAnsi="宋体"/>
          <w:szCs w:val="21"/>
        </w:rPr>
        <w:t>补丁安装服务：</w:t>
      </w:r>
      <w:r>
        <w:rPr>
          <w:rFonts w:ascii="宋体" w:hAnsi="宋体" w:hint="eastAsia"/>
          <w:szCs w:val="21"/>
        </w:rPr>
        <w:t>提供免费的运行评估服务、信息咨询服务、软件的补丁服务、软件</w:t>
      </w:r>
      <w:r>
        <w:rPr>
          <w:rFonts w:ascii="宋体" w:hAnsi="宋体" w:hint="eastAsia"/>
          <w:szCs w:val="21"/>
        </w:rPr>
        <w:lastRenderedPageBreak/>
        <w:t>补丁包安装服务等。</w:t>
      </w:r>
    </w:p>
    <w:p w:rsidR="006C7DCB" w:rsidRDefault="0005355C">
      <w:pPr>
        <w:rPr>
          <w:rFonts w:ascii="宋体" w:hAnsi="宋体"/>
          <w:szCs w:val="21"/>
        </w:rPr>
      </w:pPr>
      <w:r>
        <w:rPr>
          <w:rFonts w:ascii="宋体" w:hAnsi="宋体" w:hint="eastAsia"/>
          <w:szCs w:val="21"/>
        </w:rPr>
        <w:t>6、技术</w:t>
      </w:r>
      <w:r>
        <w:rPr>
          <w:rFonts w:ascii="宋体" w:hAnsi="宋体"/>
          <w:szCs w:val="21"/>
        </w:rPr>
        <w:t>咨询服务：</w:t>
      </w:r>
      <w:r>
        <w:rPr>
          <w:rFonts w:ascii="宋体" w:hAnsi="宋体" w:hint="eastAsia"/>
          <w:szCs w:val="21"/>
        </w:rPr>
        <w:t>保修期内，需随时可以提供系统相关管理、维护、运营、技术等咨询服务，解决使用过程中的各种疑难问题。</w:t>
      </w:r>
    </w:p>
    <w:p w:rsidR="006C7DCB" w:rsidRDefault="0005355C">
      <w:pPr>
        <w:ind w:firstLineChars="200" w:firstLine="420"/>
        <w:rPr>
          <w:rFonts w:ascii="宋体" w:hAnsi="宋体"/>
          <w:szCs w:val="21"/>
        </w:rPr>
      </w:pPr>
      <w:r>
        <w:rPr>
          <w:rFonts w:ascii="宋体" w:hAnsi="宋体"/>
          <w:szCs w:val="21"/>
        </w:rPr>
        <w:t>及时向</w:t>
      </w:r>
      <w:r>
        <w:rPr>
          <w:rFonts w:ascii="宋体" w:hAnsi="宋体" w:hint="eastAsia"/>
          <w:szCs w:val="21"/>
        </w:rPr>
        <w:t>用户</w:t>
      </w:r>
      <w:r>
        <w:rPr>
          <w:rFonts w:ascii="宋体" w:hAnsi="宋体"/>
          <w:szCs w:val="21"/>
        </w:rPr>
        <w:t>提供针对软件系统的安全性更新通知</w:t>
      </w:r>
      <w:r>
        <w:rPr>
          <w:rFonts w:ascii="宋体" w:hAnsi="宋体" w:hint="eastAsia"/>
          <w:szCs w:val="21"/>
        </w:rPr>
        <w:t>。</w:t>
      </w:r>
    </w:p>
    <w:p w:rsidR="006C7DCB" w:rsidRDefault="0005355C">
      <w:pPr>
        <w:ind w:firstLineChars="200" w:firstLine="420"/>
        <w:rPr>
          <w:rFonts w:ascii="宋体" w:hAnsi="宋体"/>
          <w:szCs w:val="21"/>
        </w:rPr>
      </w:pPr>
      <w:r>
        <w:rPr>
          <w:rFonts w:ascii="宋体" w:hAnsi="宋体"/>
          <w:szCs w:val="21"/>
        </w:rPr>
        <w:t>提供在线、现场软件支持服务，预防性维护服务</w:t>
      </w:r>
      <w:r>
        <w:rPr>
          <w:rFonts w:ascii="宋体" w:hAnsi="宋体" w:hint="eastAsia"/>
          <w:szCs w:val="21"/>
        </w:rPr>
        <w:t>。</w:t>
      </w:r>
      <w:r>
        <w:rPr>
          <w:rFonts w:ascii="宋体" w:hAnsi="宋体"/>
          <w:szCs w:val="21"/>
        </w:rPr>
        <w:t>要求提供现场支持服务</w:t>
      </w:r>
      <w:r>
        <w:rPr>
          <w:rFonts w:ascii="宋体" w:hAnsi="宋体" w:hint="eastAsia"/>
          <w:szCs w:val="21"/>
        </w:rPr>
        <w:t>：</w:t>
      </w:r>
      <w:r>
        <w:rPr>
          <w:rFonts w:ascii="宋体" w:hAnsi="宋体"/>
          <w:szCs w:val="21"/>
        </w:rPr>
        <w:t>根据问题的严重级别，在相应的响应时间内首先通过电话或网络帮助客户解决问题，如果要求认为该问题不能远程解决，要求将提供相应的现场服务</w:t>
      </w:r>
      <w:r>
        <w:rPr>
          <w:rFonts w:ascii="宋体" w:hAnsi="宋体" w:hint="eastAsia"/>
          <w:szCs w:val="21"/>
        </w:rPr>
        <w:t>。</w:t>
      </w:r>
    </w:p>
    <w:p w:rsidR="006C7DCB" w:rsidRDefault="0005355C">
      <w:pPr>
        <w:ind w:firstLineChars="200" w:firstLine="420"/>
        <w:rPr>
          <w:rFonts w:ascii="宋体" w:hAnsi="宋体"/>
          <w:szCs w:val="21"/>
        </w:rPr>
      </w:pPr>
      <w:r>
        <w:rPr>
          <w:rFonts w:ascii="宋体" w:hAnsi="宋体" w:hint="eastAsia"/>
          <w:szCs w:val="21"/>
        </w:rPr>
        <w:t>重要时间或重要事件的技术支持。</w:t>
      </w:r>
    </w:p>
    <w:p w:rsidR="006C7DCB" w:rsidRDefault="0005355C">
      <w:pPr>
        <w:snapToGrid w:val="0"/>
        <w:spacing w:beforeLines="100" w:before="312" w:line="360" w:lineRule="auto"/>
        <w:jc w:val="left"/>
        <w:rPr>
          <w:rFonts w:ascii="宋体" w:hAnsi="宋体"/>
          <w:szCs w:val="21"/>
        </w:rPr>
      </w:pPr>
      <w:r>
        <w:rPr>
          <w:rFonts w:ascii="宋体" w:hAnsi="宋体" w:hint="eastAsia"/>
          <w:szCs w:val="21"/>
        </w:rPr>
        <w:t>三、</w:t>
      </w:r>
      <w:r>
        <w:rPr>
          <w:rFonts w:ascii="宋体" w:hAnsi="宋体"/>
          <w:szCs w:val="21"/>
        </w:rPr>
        <w:t>投标人资格要求：</w:t>
      </w:r>
    </w:p>
    <w:p w:rsidR="006C7DCB" w:rsidRDefault="0005355C">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rsidR="006C7DCB" w:rsidRDefault="0005355C">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2.若投标人不是制造商，须提供制造商或</w:t>
      </w:r>
      <w:hyperlink r:id="rId8" w:tooltip="代理" w:history="1">
        <w:r>
          <w:rPr>
            <w:rFonts w:asciiTheme="minorEastAsia" w:eastAsiaTheme="minorEastAsia" w:hAnsiTheme="minorEastAsia" w:hint="eastAsia"/>
            <w:szCs w:val="21"/>
          </w:rPr>
          <w:t>代理</w:t>
        </w:r>
      </w:hyperlink>
      <w:r>
        <w:rPr>
          <w:rFonts w:asciiTheme="minorEastAsia" w:eastAsiaTheme="minorEastAsia" w:hAnsiTheme="minorEastAsia" w:hint="eastAsia"/>
          <w:szCs w:val="21"/>
        </w:rPr>
        <w:t>商出具对所投产品的合法授权。</w:t>
      </w:r>
    </w:p>
    <w:p w:rsidR="006C7DCB" w:rsidRDefault="0005355C">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3.投标人必须具有履行合同及具备供货保障能力。</w:t>
      </w:r>
    </w:p>
    <w:p w:rsidR="006C7DCB" w:rsidRDefault="0005355C">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4.投标人在参加本项招标采购活动的最近两年内，在经营活动中无严重违法记录。</w:t>
      </w:r>
    </w:p>
    <w:p w:rsidR="006C7DCB" w:rsidRDefault="0005355C">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5.投标人必须提供本项目用户所在地的售后服务。</w:t>
      </w:r>
    </w:p>
    <w:p w:rsidR="006C7DCB" w:rsidRDefault="0005355C">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6.法律、法规规定的其他条件。</w:t>
      </w:r>
    </w:p>
    <w:p w:rsidR="006C7DCB" w:rsidRDefault="0005355C">
      <w:pPr>
        <w:widowControl/>
        <w:spacing w:line="288" w:lineRule="auto"/>
        <w:jc w:val="left"/>
        <w:rPr>
          <w:rFonts w:ascii="宋体" w:hAnsi="宋体"/>
          <w:szCs w:val="21"/>
        </w:rPr>
      </w:pPr>
      <w:r>
        <w:rPr>
          <w:rFonts w:asciiTheme="minorEastAsia" w:eastAsiaTheme="minorEastAsia" w:hAnsiTheme="minorEastAsia" w:hint="eastAsia"/>
          <w:szCs w:val="21"/>
        </w:rPr>
        <w:t>7.投标人必须提供已有同类产品的用户名单。</w:t>
      </w:r>
    </w:p>
    <w:p w:rsidR="006C7DCB" w:rsidRDefault="0005355C">
      <w:pPr>
        <w:snapToGrid w:val="0"/>
        <w:spacing w:beforeLines="100" w:before="312" w:line="360" w:lineRule="auto"/>
        <w:jc w:val="left"/>
        <w:rPr>
          <w:rFonts w:ascii="宋体" w:hAnsi="宋体"/>
          <w:szCs w:val="21"/>
        </w:rPr>
      </w:pPr>
      <w:r>
        <w:rPr>
          <w:rFonts w:ascii="宋体" w:hAnsi="宋体" w:hint="eastAsia"/>
          <w:szCs w:val="21"/>
        </w:rPr>
        <w:t>四、投标文件编写：</w:t>
      </w:r>
    </w:p>
    <w:p w:rsidR="006C7DCB" w:rsidRDefault="0005355C">
      <w:pPr>
        <w:widowControl/>
        <w:spacing w:line="360" w:lineRule="exact"/>
        <w:jc w:val="left"/>
        <w:rPr>
          <w:rFonts w:ascii="宋体" w:hAnsi="宋体"/>
          <w:bCs/>
          <w:szCs w:val="21"/>
        </w:rPr>
      </w:pPr>
      <w:r>
        <w:rPr>
          <w:rFonts w:ascii="宋体" w:hAnsi="宋体" w:hint="eastAsia"/>
          <w:bCs/>
          <w:szCs w:val="21"/>
        </w:rPr>
        <w:t>1、投标书应以中文书写。</w:t>
      </w:r>
    </w:p>
    <w:p w:rsidR="006C7DCB" w:rsidRDefault="0005355C">
      <w:pPr>
        <w:widowControl/>
        <w:spacing w:line="360" w:lineRule="exact"/>
        <w:jc w:val="left"/>
        <w:rPr>
          <w:rFonts w:ascii="宋体" w:hAnsi="宋体"/>
          <w:bCs/>
          <w:szCs w:val="21"/>
        </w:rPr>
      </w:pPr>
      <w:r>
        <w:rPr>
          <w:rFonts w:ascii="宋体" w:hAnsi="宋体" w:hint="eastAsia"/>
          <w:bCs/>
          <w:szCs w:val="21"/>
        </w:rPr>
        <w:t>2、投标书的组成：</w:t>
      </w:r>
    </w:p>
    <w:p w:rsidR="006C7DCB" w:rsidRDefault="0005355C">
      <w:pPr>
        <w:widowControl/>
        <w:spacing w:line="360" w:lineRule="exact"/>
        <w:jc w:val="left"/>
        <w:rPr>
          <w:rFonts w:ascii="宋体" w:hAnsi="宋体"/>
          <w:bCs/>
          <w:szCs w:val="21"/>
        </w:rPr>
      </w:pPr>
      <w:r>
        <w:rPr>
          <w:rFonts w:ascii="宋体" w:hAnsi="宋体" w:hint="eastAsia"/>
          <w:bCs/>
          <w:szCs w:val="21"/>
        </w:rPr>
        <w:t>（1）企业营业执照复印件（加盖公章）</w:t>
      </w:r>
    </w:p>
    <w:p w:rsidR="006C7DCB" w:rsidRDefault="0005355C">
      <w:pPr>
        <w:widowControl/>
        <w:spacing w:line="360" w:lineRule="exact"/>
        <w:jc w:val="left"/>
        <w:rPr>
          <w:rFonts w:ascii="宋体" w:hAnsi="宋体"/>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（加盖公章，法人代表和受委托人签字）</w:t>
      </w:r>
    </w:p>
    <w:p w:rsidR="006C7DCB" w:rsidRDefault="0005355C">
      <w:pPr>
        <w:spacing w:line="360" w:lineRule="exact"/>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）提供近三年内（2020年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6C7DCB" w:rsidRDefault="0005355C">
      <w:pPr>
        <w:widowControl/>
        <w:ind w:left="908"/>
        <w:jc w:val="center"/>
        <w:rPr>
          <w:rFonts w:ascii="宋体" w:hAnsi="宋体"/>
          <w:bCs/>
          <w:szCs w:val="21"/>
        </w:rPr>
      </w:pPr>
      <w:r>
        <w:rPr>
          <w:rFonts w:ascii="宋体" w:hAnsi="宋体" w:hint="eastAsia"/>
          <w:bCs/>
          <w:szCs w:val="21"/>
        </w:rPr>
        <w:t>项目业绩一览表</w:t>
      </w:r>
    </w:p>
    <w:tbl>
      <w:tblPr>
        <w:tblStyle w:val="aa"/>
        <w:tblW w:w="4908" w:type="pct"/>
        <w:tblInd w:w="108" w:type="dxa"/>
        <w:tblLook w:val="04A0" w:firstRow="1" w:lastRow="0" w:firstColumn="1" w:lastColumn="0" w:noHBand="0" w:noVBand="1"/>
      </w:tblPr>
      <w:tblGrid>
        <w:gridCol w:w="710"/>
        <w:gridCol w:w="2551"/>
        <w:gridCol w:w="2267"/>
        <w:gridCol w:w="2837"/>
      </w:tblGrid>
      <w:tr w:rsidR="006C7DCB">
        <w:tc>
          <w:tcPr>
            <w:tcW w:w="424" w:type="pct"/>
            <w:vAlign w:val="center"/>
          </w:tcPr>
          <w:p w:rsidR="006C7DCB" w:rsidRDefault="0005355C">
            <w:pPr>
              <w:widowControl/>
              <w:jc w:val="center"/>
              <w:rPr>
                <w:rFonts w:ascii="宋体" w:hAnsi="宋体"/>
                <w:bCs/>
                <w:szCs w:val="21"/>
              </w:rPr>
            </w:pPr>
            <w:r>
              <w:rPr>
                <w:rFonts w:ascii="宋体" w:hAnsi="宋体" w:hint="eastAsia"/>
                <w:bCs/>
                <w:szCs w:val="21"/>
              </w:rPr>
              <w:t>序号</w:t>
            </w:r>
          </w:p>
        </w:tc>
        <w:tc>
          <w:tcPr>
            <w:tcW w:w="1525" w:type="pct"/>
            <w:vAlign w:val="center"/>
          </w:tcPr>
          <w:p w:rsidR="006C7DCB" w:rsidRDefault="0005355C">
            <w:pPr>
              <w:widowControl/>
              <w:jc w:val="center"/>
              <w:rPr>
                <w:rFonts w:ascii="宋体" w:hAnsi="宋体"/>
                <w:bCs/>
                <w:szCs w:val="21"/>
              </w:rPr>
            </w:pPr>
            <w:r>
              <w:rPr>
                <w:rFonts w:ascii="宋体" w:hAnsi="宋体" w:hint="eastAsia"/>
                <w:bCs/>
                <w:szCs w:val="21"/>
              </w:rPr>
              <w:t>合同名称</w:t>
            </w:r>
          </w:p>
        </w:tc>
        <w:tc>
          <w:tcPr>
            <w:tcW w:w="1355" w:type="pct"/>
            <w:vAlign w:val="center"/>
          </w:tcPr>
          <w:p w:rsidR="006C7DCB" w:rsidRDefault="0005355C">
            <w:pPr>
              <w:widowControl/>
              <w:jc w:val="center"/>
              <w:rPr>
                <w:rFonts w:ascii="宋体" w:hAnsi="宋体"/>
                <w:bCs/>
                <w:szCs w:val="21"/>
              </w:rPr>
            </w:pPr>
            <w:r>
              <w:rPr>
                <w:rFonts w:ascii="宋体" w:hAnsi="宋体" w:hint="eastAsia"/>
                <w:bCs/>
                <w:szCs w:val="21"/>
              </w:rPr>
              <w:t>服务医院名称</w:t>
            </w:r>
          </w:p>
        </w:tc>
        <w:tc>
          <w:tcPr>
            <w:tcW w:w="1696" w:type="pct"/>
            <w:vAlign w:val="center"/>
          </w:tcPr>
          <w:p w:rsidR="006C7DCB" w:rsidRDefault="0005355C">
            <w:pPr>
              <w:widowControl/>
              <w:jc w:val="center"/>
              <w:rPr>
                <w:rFonts w:ascii="宋体" w:hAnsi="宋体"/>
                <w:bCs/>
                <w:szCs w:val="21"/>
              </w:rPr>
            </w:pPr>
            <w:r>
              <w:rPr>
                <w:rFonts w:ascii="宋体" w:hAnsi="宋体" w:hint="eastAsia"/>
                <w:bCs/>
                <w:szCs w:val="21"/>
              </w:rPr>
              <w:t>服务期限</w:t>
            </w:r>
          </w:p>
        </w:tc>
      </w:tr>
      <w:tr w:rsidR="006C7DCB">
        <w:tc>
          <w:tcPr>
            <w:tcW w:w="424" w:type="pct"/>
            <w:vAlign w:val="center"/>
          </w:tcPr>
          <w:p w:rsidR="006C7DCB" w:rsidRDefault="0005355C">
            <w:pPr>
              <w:widowControl/>
              <w:jc w:val="center"/>
              <w:rPr>
                <w:rFonts w:ascii="宋体" w:hAnsi="宋体"/>
                <w:bCs/>
                <w:szCs w:val="21"/>
              </w:rPr>
            </w:pPr>
            <w:r>
              <w:rPr>
                <w:rFonts w:ascii="宋体" w:hAnsi="宋体" w:hint="eastAsia"/>
                <w:bCs/>
                <w:szCs w:val="21"/>
              </w:rPr>
              <w:t>1</w:t>
            </w:r>
          </w:p>
        </w:tc>
        <w:tc>
          <w:tcPr>
            <w:tcW w:w="1525" w:type="pct"/>
            <w:vAlign w:val="center"/>
          </w:tcPr>
          <w:p w:rsidR="006C7DCB" w:rsidRDefault="006C7DCB">
            <w:pPr>
              <w:widowControl/>
              <w:jc w:val="center"/>
              <w:rPr>
                <w:rFonts w:ascii="宋体" w:hAnsi="宋体"/>
                <w:bCs/>
                <w:szCs w:val="21"/>
              </w:rPr>
            </w:pPr>
          </w:p>
        </w:tc>
        <w:tc>
          <w:tcPr>
            <w:tcW w:w="1355" w:type="pct"/>
            <w:vAlign w:val="center"/>
          </w:tcPr>
          <w:p w:rsidR="006C7DCB" w:rsidRDefault="006C7DCB">
            <w:pPr>
              <w:widowControl/>
              <w:jc w:val="center"/>
              <w:rPr>
                <w:rFonts w:ascii="宋体" w:hAnsi="宋体"/>
                <w:bCs/>
                <w:szCs w:val="21"/>
              </w:rPr>
            </w:pPr>
          </w:p>
        </w:tc>
        <w:tc>
          <w:tcPr>
            <w:tcW w:w="1696" w:type="pct"/>
            <w:vAlign w:val="center"/>
          </w:tcPr>
          <w:p w:rsidR="006C7DCB" w:rsidRDefault="006C7DCB">
            <w:pPr>
              <w:widowControl/>
              <w:jc w:val="center"/>
              <w:rPr>
                <w:rFonts w:ascii="宋体" w:hAnsi="宋体"/>
                <w:bCs/>
                <w:szCs w:val="21"/>
              </w:rPr>
            </w:pPr>
          </w:p>
        </w:tc>
      </w:tr>
      <w:tr w:rsidR="006C7DCB">
        <w:tc>
          <w:tcPr>
            <w:tcW w:w="424" w:type="pct"/>
            <w:vAlign w:val="center"/>
          </w:tcPr>
          <w:p w:rsidR="006C7DCB" w:rsidRDefault="0005355C">
            <w:pPr>
              <w:widowControl/>
              <w:jc w:val="center"/>
              <w:rPr>
                <w:rFonts w:ascii="宋体" w:hAnsi="宋体"/>
                <w:bCs/>
                <w:szCs w:val="21"/>
              </w:rPr>
            </w:pPr>
            <w:r>
              <w:rPr>
                <w:rFonts w:ascii="宋体" w:hAnsi="宋体" w:hint="eastAsia"/>
                <w:bCs/>
                <w:szCs w:val="21"/>
              </w:rPr>
              <w:t>2</w:t>
            </w:r>
          </w:p>
        </w:tc>
        <w:tc>
          <w:tcPr>
            <w:tcW w:w="1525" w:type="pct"/>
            <w:vAlign w:val="center"/>
          </w:tcPr>
          <w:p w:rsidR="006C7DCB" w:rsidRDefault="006C7DCB">
            <w:pPr>
              <w:widowControl/>
              <w:jc w:val="center"/>
              <w:rPr>
                <w:rFonts w:ascii="宋体" w:hAnsi="宋体"/>
                <w:bCs/>
                <w:szCs w:val="21"/>
              </w:rPr>
            </w:pPr>
          </w:p>
        </w:tc>
        <w:tc>
          <w:tcPr>
            <w:tcW w:w="1355" w:type="pct"/>
            <w:vAlign w:val="center"/>
          </w:tcPr>
          <w:p w:rsidR="006C7DCB" w:rsidRDefault="006C7DCB">
            <w:pPr>
              <w:widowControl/>
              <w:jc w:val="center"/>
              <w:rPr>
                <w:rFonts w:ascii="宋体" w:hAnsi="宋体"/>
                <w:bCs/>
                <w:szCs w:val="21"/>
              </w:rPr>
            </w:pPr>
          </w:p>
        </w:tc>
        <w:tc>
          <w:tcPr>
            <w:tcW w:w="1696" w:type="pct"/>
            <w:vAlign w:val="center"/>
          </w:tcPr>
          <w:p w:rsidR="006C7DCB" w:rsidRDefault="006C7DCB">
            <w:pPr>
              <w:widowControl/>
              <w:jc w:val="center"/>
              <w:rPr>
                <w:rFonts w:ascii="宋体" w:hAnsi="宋体"/>
                <w:bCs/>
                <w:szCs w:val="21"/>
              </w:rPr>
            </w:pPr>
          </w:p>
        </w:tc>
      </w:tr>
      <w:tr w:rsidR="006C7DCB">
        <w:tc>
          <w:tcPr>
            <w:tcW w:w="424" w:type="pct"/>
            <w:vAlign w:val="center"/>
          </w:tcPr>
          <w:p w:rsidR="006C7DCB" w:rsidRDefault="0005355C">
            <w:pPr>
              <w:widowControl/>
              <w:jc w:val="center"/>
              <w:rPr>
                <w:rFonts w:ascii="宋体" w:hAnsi="宋体"/>
                <w:bCs/>
                <w:szCs w:val="21"/>
              </w:rPr>
            </w:pPr>
            <w:r>
              <w:rPr>
                <w:rFonts w:ascii="宋体" w:hAnsi="宋体" w:hint="eastAsia"/>
                <w:bCs/>
                <w:szCs w:val="21"/>
              </w:rPr>
              <w:t>3</w:t>
            </w:r>
          </w:p>
        </w:tc>
        <w:tc>
          <w:tcPr>
            <w:tcW w:w="1525" w:type="pct"/>
            <w:vAlign w:val="center"/>
          </w:tcPr>
          <w:p w:rsidR="006C7DCB" w:rsidRDefault="006C7DCB">
            <w:pPr>
              <w:widowControl/>
              <w:jc w:val="center"/>
              <w:rPr>
                <w:rFonts w:ascii="宋体" w:hAnsi="宋体"/>
                <w:bCs/>
                <w:szCs w:val="21"/>
              </w:rPr>
            </w:pPr>
          </w:p>
        </w:tc>
        <w:tc>
          <w:tcPr>
            <w:tcW w:w="1355" w:type="pct"/>
            <w:vAlign w:val="center"/>
          </w:tcPr>
          <w:p w:rsidR="006C7DCB" w:rsidRDefault="006C7DCB">
            <w:pPr>
              <w:widowControl/>
              <w:jc w:val="center"/>
              <w:rPr>
                <w:rFonts w:ascii="宋体" w:hAnsi="宋体"/>
                <w:bCs/>
                <w:szCs w:val="21"/>
              </w:rPr>
            </w:pPr>
          </w:p>
        </w:tc>
        <w:tc>
          <w:tcPr>
            <w:tcW w:w="1696" w:type="pct"/>
            <w:vAlign w:val="center"/>
          </w:tcPr>
          <w:p w:rsidR="006C7DCB" w:rsidRDefault="006C7DCB">
            <w:pPr>
              <w:widowControl/>
              <w:jc w:val="center"/>
              <w:rPr>
                <w:rFonts w:ascii="宋体" w:hAnsi="宋体"/>
                <w:bCs/>
                <w:szCs w:val="21"/>
              </w:rPr>
            </w:pPr>
          </w:p>
        </w:tc>
      </w:tr>
      <w:tr w:rsidR="006C7DCB">
        <w:tc>
          <w:tcPr>
            <w:tcW w:w="424" w:type="pct"/>
            <w:vAlign w:val="center"/>
          </w:tcPr>
          <w:p w:rsidR="006C7DCB" w:rsidRDefault="0005355C">
            <w:pPr>
              <w:widowControl/>
              <w:jc w:val="center"/>
              <w:rPr>
                <w:rFonts w:ascii="宋体" w:hAnsi="宋体"/>
                <w:bCs/>
                <w:szCs w:val="21"/>
              </w:rPr>
            </w:pPr>
            <w:r>
              <w:rPr>
                <w:rFonts w:ascii="宋体" w:hAnsi="宋体" w:hint="eastAsia"/>
                <w:bCs/>
                <w:szCs w:val="21"/>
              </w:rPr>
              <w:t>4</w:t>
            </w:r>
          </w:p>
        </w:tc>
        <w:tc>
          <w:tcPr>
            <w:tcW w:w="1525" w:type="pct"/>
            <w:vAlign w:val="center"/>
          </w:tcPr>
          <w:p w:rsidR="006C7DCB" w:rsidRDefault="006C7DCB">
            <w:pPr>
              <w:widowControl/>
              <w:jc w:val="center"/>
              <w:rPr>
                <w:rFonts w:ascii="宋体" w:hAnsi="宋体"/>
                <w:bCs/>
                <w:szCs w:val="21"/>
              </w:rPr>
            </w:pPr>
          </w:p>
        </w:tc>
        <w:tc>
          <w:tcPr>
            <w:tcW w:w="1355" w:type="pct"/>
            <w:vAlign w:val="center"/>
          </w:tcPr>
          <w:p w:rsidR="006C7DCB" w:rsidRDefault="006C7DCB">
            <w:pPr>
              <w:widowControl/>
              <w:jc w:val="center"/>
              <w:rPr>
                <w:rFonts w:ascii="宋体" w:hAnsi="宋体"/>
                <w:bCs/>
                <w:szCs w:val="21"/>
              </w:rPr>
            </w:pPr>
          </w:p>
        </w:tc>
        <w:tc>
          <w:tcPr>
            <w:tcW w:w="1696" w:type="pct"/>
            <w:vAlign w:val="center"/>
          </w:tcPr>
          <w:p w:rsidR="006C7DCB" w:rsidRDefault="006C7DCB">
            <w:pPr>
              <w:widowControl/>
              <w:jc w:val="center"/>
              <w:rPr>
                <w:rFonts w:ascii="宋体" w:hAnsi="宋体"/>
                <w:bCs/>
                <w:szCs w:val="21"/>
              </w:rPr>
            </w:pPr>
          </w:p>
        </w:tc>
      </w:tr>
      <w:tr w:rsidR="006C7DCB">
        <w:tc>
          <w:tcPr>
            <w:tcW w:w="424" w:type="pct"/>
            <w:vAlign w:val="center"/>
          </w:tcPr>
          <w:p w:rsidR="006C7DCB" w:rsidRDefault="0005355C">
            <w:pPr>
              <w:widowControl/>
              <w:jc w:val="center"/>
              <w:rPr>
                <w:rFonts w:ascii="宋体" w:hAnsi="宋体"/>
                <w:bCs/>
                <w:szCs w:val="21"/>
              </w:rPr>
            </w:pPr>
            <w:r>
              <w:rPr>
                <w:rFonts w:ascii="宋体" w:hAnsi="宋体" w:hint="eastAsia"/>
                <w:bCs/>
                <w:szCs w:val="21"/>
              </w:rPr>
              <w:t>……</w:t>
            </w:r>
          </w:p>
        </w:tc>
        <w:tc>
          <w:tcPr>
            <w:tcW w:w="1525" w:type="pct"/>
            <w:vAlign w:val="center"/>
          </w:tcPr>
          <w:p w:rsidR="006C7DCB" w:rsidRDefault="006C7DCB">
            <w:pPr>
              <w:widowControl/>
              <w:jc w:val="center"/>
              <w:rPr>
                <w:rFonts w:ascii="宋体" w:hAnsi="宋体"/>
                <w:bCs/>
                <w:szCs w:val="21"/>
              </w:rPr>
            </w:pPr>
          </w:p>
        </w:tc>
        <w:tc>
          <w:tcPr>
            <w:tcW w:w="1355" w:type="pct"/>
            <w:vAlign w:val="center"/>
          </w:tcPr>
          <w:p w:rsidR="006C7DCB" w:rsidRDefault="006C7DCB">
            <w:pPr>
              <w:widowControl/>
              <w:jc w:val="center"/>
              <w:rPr>
                <w:rFonts w:ascii="宋体" w:hAnsi="宋体"/>
                <w:bCs/>
                <w:szCs w:val="21"/>
              </w:rPr>
            </w:pPr>
          </w:p>
        </w:tc>
        <w:tc>
          <w:tcPr>
            <w:tcW w:w="1696" w:type="pct"/>
            <w:vAlign w:val="center"/>
          </w:tcPr>
          <w:p w:rsidR="006C7DCB" w:rsidRDefault="006C7DCB">
            <w:pPr>
              <w:widowControl/>
              <w:jc w:val="center"/>
              <w:rPr>
                <w:rFonts w:ascii="宋体" w:hAnsi="宋体"/>
                <w:bCs/>
                <w:szCs w:val="21"/>
              </w:rPr>
            </w:pPr>
          </w:p>
        </w:tc>
      </w:tr>
    </w:tbl>
    <w:p w:rsidR="006C7DCB" w:rsidRDefault="0005355C">
      <w:pPr>
        <w:widowControl/>
        <w:spacing w:line="360" w:lineRule="exact"/>
        <w:jc w:val="left"/>
        <w:rPr>
          <w:rFonts w:ascii="宋体" w:hAnsi="宋体"/>
          <w:bCs/>
          <w:szCs w:val="21"/>
        </w:rPr>
      </w:pPr>
      <w:r>
        <w:rPr>
          <w:rFonts w:ascii="宋体" w:hAnsi="宋体" w:hint="eastAsia"/>
          <w:bCs/>
          <w:szCs w:val="21"/>
        </w:rPr>
        <w:t>（</w:t>
      </w: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6C7DCB" w:rsidRDefault="0005355C">
      <w:pPr>
        <w:widowControl/>
        <w:spacing w:line="360" w:lineRule="exact"/>
        <w:jc w:val="left"/>
        <w:rPr>
          <w:rFonts w:ascii="宋体" w:hAnsi="宋体"/>
          <w:bCs/>
          <w:szCs w:val="21"/>
        </w:rPr>
      </w:pPr>
      <w:r>
        <w:rPr>
          <w:rFonts w:ascii="宋体" w:hAnsi="宋体" w:hint="eastAsia"/>
          <w:bCs/>
          <w:szCs w:val="21"/>
        </w:rPr>
        <w:t>（</w:t>
      </w: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rsidR="006C7DCB" w:rsidRDefault="0005355C">
      <w:pPr>
        <w:widowControl/>
        <w:spacing w:line="360" w:lineRule="exact"/>
        <w:jc w:val="left"/>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前三天内查询</w:t>
      </w:r>
      <w:r>
        <w:rPr>
          <w:rFonts w:ascii="宋体" w:hAnsi="宋体" w:hint="eastAsia"/>
          <w:szCs w:val="21"/>
        </w:rPr>
        <w:t>）。</w:t>
      </w:r>
    </w:p>
    <w:p w:rsidR="006C7DCB" w:rsidRDefault="0005355C">
      <w:pPr>
        <w:widowControl/>
        <w:spacing w:line="360" w:lineRule="exact"/>
        <w:jc w:val="left"/>
        <w:rPr>
          <w:rFonts w:ascii="宋体" w:hAnsi="宋体"/>
          <w:bCs/>
          <w:szCs w:val="21"/>
        </w:rPr>
      </w:pPr>
      <w:r>
        <w:rPr>
          <w:rFonts w:ascii="宋体" w:hAnsi="宋体" w:hint="eastAsia"/>
          <w:bCs/>
          <w:szCs w:val="21"/>
        </w:rPr>
        <w:t>（7）报价单</w:t>
      </w:r>
    </w:p>
    <w:p w:rsidR="006C7DCB" w:rsidRDefault="0005355C">
      <w:pPr>
        <w:widowControl/>
        <w:spacing w:line="360" w:lineRule="exact"/>
        <w:jc w:val="left"/>
        <w:rPr>
          <w:rFonts w:ascii="宋体" w:hAnsi="宋体"/>
          <w:szCs w:val="21"/>
        </w:rPr>
      </w:pPr>
      <w:r>
        <w:rPr>
          <w:rFonts w:ascii="宋体" w:hAnsi="宋体" w:hint="eastAsia"/>
          <w:szCs w:val="21"/>
        </w:rPr>
        <w:lastRenderedPageBreak/>
        <w:t>（8）①投标书一式伍份（壹份正本肆份副本，投标文件的正本与副本应分开包装，加贴封条，标书封面分别注明正本、副本，并在封套的封口处加盖投标人单位公章）。</w:t>
      </w:r>
    </w:p>
    <w:p w:rsidR="006C7DCB" w:rsidRDefault="0005355C">
      <w:pPr>
        <w:widowControl/>
        <w:spacing w:line="360" w:lineRule="exact"/>
        <w:ind w:firstLineChars="270" w:firstLine="567"/>
        <w:jc w:val="left"/>
        <w:rPr>
          <w:rFonts w:ascii="宋体" w:hAnsi="宋体"/>
          <w:szCs w:val="21"/>
        </w:rPr>
      </w:pPr>
      <w:r>
        <w:rPr>
          <w:rFonts w:ascii="宋体" w:hAnsi="宋体" w:hint="eastAsia"/>
          <w:szCs w:val="21"/>
        </w:rPr>
        <w:t>②电子版标书（盖章扫描版）一式壹份，以U盘的形式包装并加贴封条。</w:t>
      </w:r>
    </w:p>
    <w:p w:rsidR="006C7DCB" w:rsidRDefault="0005355C">
      <w:pPr>
        <w:widowControl/>
        <w:spacing w:line="360" w:lineRule="exact"/>
        <w:ind w:firstLineChars="270" w:firstLine="567"/>
        <w:jc w:val="left"/>
        <w:rPr>
          <w:rFonts w:ascii="宋体" w:hAnsi="宋体"/>
          <w:szCs w:val="21"/>
        </w:rPr>
      </w:pPr>
      <w:r>
        <w:rPr>
          <w:rFonts w:ascii="宋体" w:hAnsi="宋体" w:hint="eastAsia"/>
          <w:szCs w:val="21"/>
        </w:rPr>
        <w:t>③投标人于投标文件目录前添加评分项目页码索引。</w:t>
      </w:r>
    </w:p>
    <w:p w:rsidR="006C7DCB" w:rsidRDefault="0005355C">
      <w:pPr>
        <w:widowControl/>
        <w:spacing w:line="360" w:lineRule="exact"/>
        <w:jc w:val="left"/>
        <w:rPr>
          <w:rFonts w:ascii="宋体" w:hAnsi="宋体"/>
          <w:bCs/>
          <w:szCs w:val="21"/>
        </w:rPr>
      </w:pPr>
      <w:r>
        <w:rPr>
          <w:rFonts w:ascii="宋体" w:hAnsi="宋体" w:hint="eastAsia"/>
          <w:bCs/>
          <w:szCs w:val="21"/>
        </w:rPr>
        <w:t>3、下列情况之一者，投标书（即投标）视为无效：</w:t>
      </w:r>
    </w:p>
    <w:p w:rsidR="006C7DCB" w:rsidRDefault="0005355C">
      <w:pPr>
        <w:widowControl/>
        <w:spacing w:line="360" w:lineRule="exact"/>
        <w:jc w:val="left"/>
        <w:rPr>
          <w:rFonts w:ascii="宋体" w:hAnsi="宋体"/>
          <w:bCs/>
          <w:szCs w:val="21"/>
        </w:rPr>
      </w:pPr>
      <w:r>
        <w:rPr>
          <w:rFonts w:ascii="宋体" w:hAnsi="宋体" w:hint="eastAsia"/>
          <w:bCs/>
          <w:szCs w:val="21"/>
        </w:rPr>
        <w:t>（1）投标价高于预算价</w:t>
      </w:r>
    </w:p>
    <w:p w:rsidR="006C7DCB" w:rsidRDefault="0005355C">
      <w:pPr>
        <w:widowControl/>
        <w:spacing w:line="360" w:lineRule="exact"/>
        <w:jc w:val="left"/>
        <w:rPr>
          <w:rFonts w:ascii="宋体" w:hAnsi="宋体"/>
          <w:bCs/>
          <w:szCs w:val="21"/>
        </w:rPr>
      </w:pPr>
      <w:r>
        <w:rPr>
          <w:rFonts w:ascii="宋体" w:hAnsi="宋体" w:hint="eastAsia"/>
          <w:bCs/>
          <w:szCs w:val="21"/>
        </w:rPr>
        <w:t>（2）投标书未密封或逾期送达。</w:t>
      </w:r>
    </w:p>
    <w:p w:rsidR="006C7DCB" w:rsidRDefault="0005355C">
      <w:pPr>
        <w:widowControl/>
        <w:spacing w:line="360" w:lineRule="exact"/>
        <w:jc w:val="left"/>
        <w:rPr>
          <w:rFonts w:ascii="宋体" w:hAnsi="宋体"/>
          <w:bCs/>
          <w:szCs w:val="21"/>
        </w:rPr>
      </w:pPr>
      <w:r>
        <w:rPr>
          <w:rFonts w:ascii="宋体" w:hAnsi="宋体" w:hint="eastAsia"/>
          <w:bCs/>
          <w:szCs w:val="21"/>
        </w:rPr>
        <w:t>（3）投标书未按规定加盖本单位公章。</w:t>
      </w:r>
    </w:p>
    <w:p w:rsidR="006C7DCB" w:rsidRDefault="0005355C">
      <w:pPr>
        <w:widowControl/>
        <w:spacing w:line="360" w:lineRule="exact"/>
        <w:jc w:val="left"/>
        <w:rPr>
          <w:rFonts w:ascii="宋体" w:hAnsi="宋体"/>
          <w:bCs/>
          <w:szCs w:val="21"/>
        </w:rPr>
      </w:pPr>
      <w:r>
        <w:rPr>
          <w:rFonts w:ascii="宋体" w:hAnsi="宋体" w:hint="eastAsia"/>
          <w:bCs/>
          <w:szCs w:val="21"/>
        </w:rPr>
        <w:t>（4）法人代表未在法定代表人证明书上签字、盖章；法人代表、受委托人未在授权委托书上签字、盖章。</w:t>
      </w:r>
    </w:p>
    <w:p w:rsidR="006C7DCB" w:rsidRDefault="0005355C">
      <w:pPr>
        <w:widowControl/>
        <w:spacing w:line="360" w:lineRule="exact"/>
        <w:jc w:val="left"/>
        <w:rPr>
          <w:rFonts w:ascii="宋体" w:hAnsi="宋体"/>
          <w:bCs/>
          <w:szCs w:val="21"/>
        </w:rPr>
      </w:pPr>
      <w:r>
        <w:rPr>
          <w:rFonts w:ascii="宋体" w:hAnsi="宋体" w:hint="eastAsia"/>
          <w:bCs/>
          <w:szCs w:val="21"/>
        </w:rPr>
        <w:t>（5）对</w:t>
      </w:r>
      <w:r w:rsidR="00D76D7B">
        <w:rPr>
          <w:rFonts w:ascii="宋体" w:hAnsi="宋体" w:hint="eastAsia"/>
          <w:bCs/>
          <w:szCs w:val="21"/>
        </w:rPr>
        <w:t>采购</w:t>
      </w:r>
      <w:r>
        <w:rPr>
          <w:rFonts w:ascii="宋体" w:hAnsi="宋体" w:hint="eastAsia"/>
          <w:bCs/>
          <w:szCs w:val="21"/>
        </w:rPr>
        <w:t>文件的相关要求无具体的承诺（如</w:t>
      </w:r>
      <w:r>
        <w:rPr>
          <w:rFonts w:ascii="宋体" w:hAnsi="宋体"/>
          <w:bCs/>
          <w:szCs w:val="21"/>
        </w:rPr>
        <w:t>未提供信用中国查询报告、未实质响应服务要求等</w:t>
      </w:r>
      <w:r>
        <w:rPr>
          <w:rFonts w:ascii="宋体" w:hAnsi="宋体" w:hint="eastAsia"/>
          <w:bCs/>
          <w:szCs w:val="21"/>
        </w:rPr>
        <w:t>）。</w:t>
      </w:r>
    </w:p>
    <w:p w:rsidR="006C7DCB" w:rsidRDefault="0005355C">
      <w:pPr>
        <w:widowControl/>
        <w:spacing w:line="360" w:lineRule="exact"/>
        <w:jc w:val="left"/>
        <w:rPr>
          <w:rFonts w:ascii="宋体" w:hAnsi="宋体"/>
          <w:bCs/>
          <w:szCs w:val="21"/>
        </w:rPr>
      </w:pPr>
      <w:r>
        <w:rPr>
          <w:rFonts w:ascii="宋体" w:hAnsi="宋体" w:hint="eastAsia"/>
          <w:bCs/>
          <w:szCs w:val="21"/>
        </w:rPr>
        <w:t>（6）未按</w:t>
      </w:r>
      <w:r w:rsidR="00D76D7B">
        <w:rPr>
          <w:rFonts w:ascii="宋体" w:hAnsi="宋体" w:hint="eastAsia"/>
          <w:bCs/>
          <w:szCs w:val="21"/>
        </w:rPr>
        <w:t>采购</w:t>
      </w:r>
      <w:r>
        <w:rPr>
          <w:rFonts w:ascii="宋体" w:hAnsi="宋体" w:hint="eastAsia"/>
          <w:bCs/>
          <w:szCs w:val="21"/>
        </w:rPr>
        <w:t>文件要求制作投标书。</w:t>
      </w:r>
    </w:p>
    <w:p w:rsidR="006C7DCB" w:rsidRDefault="0005355C">
      <w:pPr>
        <w:widowControl/>
        <w:spacing w:line="288" w:lineRule="auto"/>
        <w:jc w:val="left"/>
        <w:rPr>
          <w:rFonts w:ascii="宋体" w:hAnsi="宋体"/>
          <w:szCs w:val="21"/>
        </w:rPr>
      </w:pPr>
      <w:r>
        <w:rPr>
          <w:rFonts w:ascii="宋体" w:hAnsi="宋体" w:hint="eastAsia"/>
          <w:bCs/>
          <w:szCs w:val="21"/>
        </w:rPr>
        <w:t>（7）标书字迹模糊或内容自相矛盾。</w:t>
      </w:r>
    </w:p>
    <w:p w:rsidR="006C7DCB" w:rsidRDefault="0005355C">
      <w:pPr>
        <w:snapToGrid w:val="0"/>
        <w:spacing w:beforeLines="100" w:before="312" w:line="360" w:lineRule="auto"/>
        <w:jc w:val="left"/>
        <w:rPr>
          <w:rFonts w:ascii="宋体" w:hAnsi="宋体"/>
          <w:szCs w:val="21"/>
        </w:rPr>
      </w:pPr>
      <w:r>
        <w:rPr>
          <w:rFonts w:ascii="宋体" w:hAnsi="宋体" w:hint="eastAsia"/>
          <w:szCs w:val="21"/>
        </w:rPr>
        <w:t>五、递交投标文件时间、投标截止时间、开标时间及地点：</w:t>
      </w:r>
    </w:p>
    <w:p w:rsidR="006C7DCB" w:rsidRDefault="0005355C">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23年9月21日8：30（北京时间），中仪大厦十层</w:t>
      </w:r>
      <w:r>
        <w:rPr>
          <w:rFonts w:ascii="宋体" w:hAnsi="宋体"/>
          <w:szCs w:val="21"/>
        </w:rPr>
        <w:t>第十五会议室</w:t>
      </w:r>
      <w:r>
        <w:rPr>
          <w:rFonts w:ascii="宋体" w:hAnsi="宋体" w:hint="eastAsia"/>
          <w:szCs w:val="21"/>
        </w:rPr>
        <w:t>，逾期送达或未密封的投标文件恕不接受。</w:t>
      </w:r>
    </w:p>
    <w:p w:rsidR="006C7DCB" w:rsidRDefault="0005355C">
      <w:pPr>
        <w:widowControl/>
        <w:spacing w:line="288" w:lineRule="auto"/>
        <w:jc w:val="left"/>
        <w:rPr>
          <w:rFonts w:ascii="宋体" w:hAnsi="宋体"/>
          <w:szCs w:val="21"/>
        </w:rPr>
      </w:pPr>
      <w:r>
        <w:rPr>
          <w:rFonts w:ascii="宋体" w:hAnsi="宋体"/>
          <w:szCs w:val="21"/>
        </w:rPr>
        <w:t>2</w:t>
      </w:r>
      <w:r>
        <w:rPr>
          <w:rFonts w:ascii="宋体" w:hAnsi="宋体" w:hint="eastAsia"/>
          <w:szCs w:val="21"/>
        </w:rPr>
        <w:t>.开标会议时间及地点：开标会议时间：2023年</w:t>
      </w:r>
      <w:r>
        <w:rPr>
          <w:rFonts w:ascii="宋体" w:hAnsi="宋体"/>
          <w:szCs w:val="21"/>
        </w:rPr>
        <w:t>9</w:t>
      </w:r>
      <w:r>
        <w:rPr>
          <w:rFonts w:ascii="宋体" w:hAnsi="宋体" w:hint="eastAsia"/>
          <w:szCs w:val="21"/>
        </w:rPr>
        <w:t>月</w:t>
      </w:r>
      <w:r>
        <w:rPr>
          <w:rFonts w:ascii="宋体" w:hAnsi="宋体"/>
          <w:szCs w:val="21"/>
        </w:rPr>
        <w:t>21</w:t>
      </w:r>
      <w:r>
        <w:rPr>
          <w:rFonts w:ascii="宋体" w:hAnsi="宋体" w:hint="eastAsia"/>
          <w:szCs w:val="21"/>
        </w:rPr>
        <w:t>日9：00分整（北京时间）开始，中仪大厦十层第十五会议室。</w:t>
      </w:r>
    </w:p>
    <w:p w:rsidR="006C7DCB" w:rsidRDefault="0005355C">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.联系人：谢晓添 88324616</w:t>
      </w:r>
    </w:p>
    <w:p w:rsidR="00D76D7B" w:rsidRDefault="00D76D7B">
      <w:pPr>
        <w:widowControl/>
        <w:spacing w:line="288" w:lineRule="auto"/>
        <w:jc w:val="left"/>
        <w:rPr>
          <w:rFonts w:ascii="宋体" w:hAnsi="宋体"/>
          <w:szCs w:val="21"/>
        </w:rPr>
      </w:pPr>
      <w:r>
        <w:rPr>
          <w:rFonts w:ascii="宋体" w:hAnsi="宋体"/>
          <w:szCs w:val="21"/>
        </w:rPr>
        <w:t>4.</w:t>
      </w:r>
      <w:r w:rsidRPr="00D76D7B">
        <w:rPr>
          <w:rFonts w:ascii="宋体" w:hAnsi="宋体" w:hint="eastAsia"/>
          <w:szCs w:val="21"/>
        </w:rPr>
        <w:t>凡对本次招标提出询问及质疑，请与谢老师联系。如需质疑，质疑函请采用政府采购供应商质疑函范本格式，以书面形式一次性提交。</w:t>
      </w:r>
    </w:p>
    <w:p w:rsidR="006C7DCB" w:rsidRDefault="0005355C">
      <w:pPr>
        <w:snapToGrid w:val="0"/>
        <w:spacing w:beforeLines="100" w:before="312" w:line="360" w:lineRule="auto"/>
        <w:jc w:val="left"/>
        <w:rPr>
          <w:rFonts w:ascii="宋体" w:hAnsi="宋体"/>
          <w:szCs w:val="21"/>
        </w:rPr>
      </w:pPr>
      <w:r>
        <w:rPr>
          <w:rFonts w:ascii="宋体" w:hAnsi="宋体" w:hint="eastAsia"/>
          <w:szCs w:val="21"/>
        </w:rPr>
        <w:t>六、评分细则</w:t>
      </w:r>
    </w:p>
    <w:bookmarkEnd w:id="0"/>
    <w:p w:rsidR="006C7DCB" w:rsidRDefault="006C7DCB">
      <w:pPr>
        <w:pStyle w:val="2"/>
        <w:rPr>
          <w:rFonts w:ascii="微软雅黑" w:eastAsia="微软雅黑" w:hAnsi="微软雅黑" w:cs="微软雅黑"/>
          <w:color w:val="000000"/>
          <w:kern w:val="0"/>
          <w:sz w:val="28"/>
          <w:szCs w:val="28"/>
        </w:rPr>
      </w:pPr>
    </w:p>
    <w:p w:rsidR="006C7DCB" w:rsidRDefault="006C7DCB">
      <w:pPr>
        <w:rPr>
          <w:rFonts w:ascii="微软雅黑" w:eastAsia="微软雅黑" w:hAnsi="微软雅黑" w:cs="微软雅黑"/>
          <w:color w:val="000000"/>
          <w:kern w:val="0"/>
          <w:sz w:val="28"/>
          <w:szCs w:val="28"/>
        </w:rPr>
      </w:pPr>
    </w:p>
    <w:p w:rsidR="006C7DCB" w:rsidRDefault="006C7DCB">
      <w:pPr>
        <w:rPr>
          <w:rFonts w:ascii="微软雅黑" w:eastAsia="微软雅黑" w:hAnsi="微软雅黑" w:cs="微软雅黑"/>
          <w:color w:val="000000"/>
          <w:kern w:val="0"/>
          <w:sz w:val="28"/>
          <w:szCs w:val="28"/>
        </w:rPr>
      </w:pP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6C7DCB">
        <w:trPr>
          <w:trHeight w:val="353"/>
        </w:trPr>
        <w:tc>
          <w:tcPr>
            <w:tcW w:w="739" w:type="dxa"/>
          </w:tcPr>
          <w:p w:rsidR="006C7DCB" w:rsidRDefault="0005355C">
            <w:pPr>
              <w:spacing w:line="259" w:lineRule="auto"/>
              <w:ind w:left="52"/>
              <w:rPr>
                <w:kern w:val="0"/>
              </w:rPr>
            </w:pPr>
            <w:r>
              <w:rPr>
                <w:kern w:val="0"/>
              </w:rPr>
              <w:t>序号</w:t>
            </w:r>
          </w:p>
        </w:tc>
        <w:tc>
          <w:tcPr>
            <w:tcW w:w="715" w:type="dxa"/>
          </w:tcPr>
          <w:p w:rsidR="006C7DCB" w:rsidRDefault="0005355C">
            <w:pPr>
              <w:spacing w:line="259" w:lineRule="auto"/>
              <w:ind w:left="38"/>
              <w:rPr>
                <w:kern w:val="0"/>
              </w:rPr>
            </w:pPr>
            <w:r>
              <w:rPr>
                <w:kern w:val="0"/>
              </w:rPr>
              <w:t>分值</w:t>
            </w:r>
          </w:p>
        </w:tc>
        <w:tc>
          <w:tcPr>
            <w:tcW w:w="2700" w:type="dxa"/>
          </w:tcPr>
          <w:p w:rsidR="006C7DCB" w:rsidRDefault="0005355C">
            <w:pPr>
              <w:spacing w:line="259" w:lineRule="auto"/>
              <w:ind w:right="106"/>
              <w:jc w:val="center"/>
              <w:rPr>
                <w:kern w:val="0"/>
              </w:rPr>
            </w:pPr>
            <w:r>
              <w:rPr>
                <w:kern w:val="0"/>
              </w:rPr>
              <w:t>评分因素分项</w:t>
            </w:r>
          </w:p>
        </w:tc>
        <w:tc>
          <w:tcPr>
            <w:tcW w:w="5400" w:type="dxa"/>
          </w:tcPr>
          <w:p w:rsidR="006C7DCB" w:rsidRDefault="0005355C">
            <w:pPr>
              <w:spacing w:line="259" w:lineRule="auto"/>
              <w:ind w:right="106"/>
              <w:jc w:val="center"/>
              <w:rPr>
                <w:kern w:val="0"/>
              </w:rPr>
            </w:pPr>
            <w:r>
              <w:rPr>
                <w:kern w:val="0"/>
              </w:rPr>
              <w:t>评分标准</w:t>
            </w:r>
          </w:p>
        </w:tc>
      </w:tr>
      <w:tr w:rsidR="006C7DCB">
        <w:trPr>
          <w:trHeight w:val="1090"/>
        </w:trPr>
        <w:tc>
          <w:tcPr>
            <w:tcW w:w="739" w:type="dxa"/>
            <w:vAlign w:val="center"/>
          </w:tcPr>
          <w:p w:rsidR="006C7DCB" w:rsidRDefault="0005355C">
            <w:pPr>
              <w:spacing w:line="259" w:lineRule="auto"/>
              <w:ind w:left="52"/>
              <w:rPr>
                <w:kern w:val="0"/>
              </w:rPr>
            </w:pPr>
            <w:r>
              <w:rPr>
                <w:kern w:val="0"/>
              </w:rPr>
              <w:t>价格</w:t>
            </w:r>
          </w:p>
        </w:tc>
        <w:tc>
          <w:tcPr>
            <w:tcW w:w="715" w:type="dxa"/>
            <w:vAlign w:val="center"/>
          </w:tcPr>
          <w:p w:rsidR="006C7DCB" w:rsidRDefault="0005355C">
            <w:pPr>
              <w:spacing w:line="259" w:lineRule="auto"/>
              <w:rPr>
                <w:kern w:val="0"/>
              </w:rPr>
            </w:pPr>
            <w:r>
              <w:rPr>
                <w:rFonts w:eastAsia="Calibri" w:cs="Calibri"/>
                <w:kern w:val="0"/>
              </w:rPr>
              <w:t>30</w:t>
            </w:r>
          </w:p>
        </w:tc>
        <w:tc>
          <w:tcPr>
            <w:tcW w:w="2700" w:type="dxa"/>
            <w:vAlign w:val="center"/>
          </w:tcPr>
          <w:p w:rsidR="006C7DCB" w:rsidRDefault="0005355C">
            <w:pPr>
              <w:spacing w:line="259" w:lineRule="auto"/>
              <w:rPr>
                <w:kern w:val="0"/>
              </w:rPr>
            </w:pPr>
            <w:r>
              <w:rPr>
                <w:kern w:val="0"/>
              </w:rPr>
              <w:t>评标价格</w:t>
            </w:r>
          </w:p>
        </w:tc>
        <w:tc>
          <w:tcPr>
            <w:tcW w:w="5400" w:type="dxa"/>
          </w:tcPr>
          <w:p w:rsidR="006C7DCB" w:rsidRDefault="0005355C">
            <w:pPr>
              <w:spacing w:line="259" w:lineRule="auto"/>
              <w:rPr>
                <w:kern w:val="0"/>
                <w:lang w:eastAsia="zh-CN"/>
              </w:rPr>
            </w:pPr>
            <w:r>
              <w:rPr>
                <w:kern w:val="0"/>
                <w:lang w:eastAsia="zh-CN"/>
              </w:rPr>
              <w:t>评标价格分数</w:t>
            </w:r>
            <w:r>
              <w:rPr>
                <w:rFonts w:eastAsia="Calibri" w:cs="Calibri"/>
                <w:kern w:val="0"/>
                <w:lang w:eastAsia="zh-CN"/>
              </w:rPr>
              <w:t>=</w:t>
            </w:r>
            <w:r>
              <w:rPr>
                <w:kern w:val="0"/>
                <w:lang w:eastAsia="zh-CN"/>
              </w:rPr>
              <w:t>（评标基准价</w:t>
            </w:r>
            <w:r>
              <w:rPr>
                <w:rFonts w:eastAsia="Calibri" w:cs="Calibri"/>
                <w:kern w:val="0"/>
                <w:lang w:eastAsia="zh-CN"/>
              </w:rPr>
              <w:t>/</w:t>
            </w:r>
            <w:r>
              <w:rPr>
                <w:kern w:val="0"/>
                <w:lang w:eastAsia="zh-CN"/>
              </w:rPr>
              <w:t>投标报价）</w:t>
            </w:r>
            <w:r>
              <w:rPr>
                <w:rFonts w:eastAsia="Calibri" w:cs="Calibri"/>
                <w:kern w:val="0"/>
                <w:lang w:eastAsia="zh-CN"/>
              </w:rPr>
              <w:t>×</w:t>
            </w:r>
            <w:r>
              <w:rPr>
                <w:kern w:val="0"/>
                <w:lang w:eastAsia="zh-CN"/>
              </w:rPr>
              <w:t>价格权重（</w:t>
            </w:r>
            <w:r>
              <w:rPr>
                <w:rFonts w:eastAsia="Calibri" w:cs="Calibri"/>
                <w:kern w:val="0"/>
                <w:lang w:eastAsia="zh-CN"/>
              </w:rPr>
              <w:t>30%</w:t>
            </w:r>
            <w:r>
              <w:rPr>
                <w:kern w:val="0"/>
                <w:lang w:eastAsia="zh-CN"/>
              </w:rPr>
              <w:t>）</w:t>
            </w:r>
            <w:r>
              <w:rPr>
                <w:rFonts w:eastAsia="Calibri" w:cs="Calibri"/>
                <w:kern w:val="0"/>
                <w:lang w:eastAsia="zh-CN"/>
              </w:rPr>
              <w:t>×100</w:t>
            </w:r>
          </w:p>
          <w:p w:rsidR="006C7DCB" w:rsidRDefault="0005355C">
            <w:pPr>
              <w:spacing w:line="259" w:lineRule="auto"/>
              <w:rPr>
                <w:kern w:val="0"/>
                <w:lang w:eastAsia="zh-CN"/>
              </w:rPr>
            </w:pPr>
            <w:r>
              <w:rPr>
                <w:kern w:val="0"/>
                <w:lang w:eastAsia="zh-CN"/>
              </w:rPr>
              <w:t>备注：实质性响应招标文件要求且价格</w:t>
            </w:r>
            <w:r>
              <w:rPr>
                <w:kern w:val="0"/>
                <w:lang w:eastAsia="zh-CN"/>
              </w:rPr>
              <w:t xml:space="preserve"> </w:t>
            </w:r>
            <w:r>
              <w:rPr>
                <w:kern w:val="0"/>
                <w:lang w:eastAsia="zh-CN"/>
              </w:rPr>
              <w:t>低的投标报价为评标基准价</w:t>
            </w:r>
          </w:p>
        </w:tc>
      </w:tr>
      <w:tr w:rsidR="006C7DCB">
        <w:trPr>
          <w:trHeight w:val="1104"/>
        </w:trPr>
        <w:tc>
          <w:tcPr>
            <w:tcW w:w="739" w:type="dxa"/>
            <w:vMerge w:val="restart"/>
            <w:vAlign w:val="center"/>
          </w:tcPr>
          <w:p w:rsidR="006C7DCB" w:rsidRDefault="0005355C">
            <w:pPr>
              <w:spacing w:line="259" w:lineRule="auto"/>
              <w:jc w:val="center"/>
              <w:rPr>
                <w:kern w:val="0"/>
              </w:rPr>
            </w:pPr>
            <w:r>
              <w:rPr>
                <w:kern w:val="0"/>
              </w:rPr>
              <w:lastRenderedPageBreak/>
              <w:t>商务部分</w:t>
            </w:r>
          </w:p>
        </w:tc>
        <w:tc>
          <w:tcPr>
            <w:tcW w:w="715" w:type="dxa"/>
            <w:vMerge w:val="restart"/>
            <w:vAlign w:val="center"/>
          </w:tcPr>
          <w:p w:rsidR="006C7DCB" w:rsidRDefault="0005355C">
            <w:pPr>
              <w:spacing w:line="259" w:lineRule="auto"/>
              <w:rPr>
                <w:kern w:val="0"/>
              </w:rPr>
            </w:pPr>
            <w:r>
              <w:rPr>
                <w:rFonts w:eastAsia="Calibri" w:cs="Calibri"/>
                <w:kern w:val="0"/>
              </w:rPr>
              <w:t>25</w:t>
            </w:r>
          </w:p>
        </w:tc>
        <w:tc>
          <w:tcPr>
            <w:tcW w:w="2700" w:type="dxa"/>
            <w:vAlign w:val="center"/>
          </w:tcPr>
          <w:p w:rsidR="006C7DCB" w:rsidRDefault="0005355C">
            <w:pPr>
              <w:spacing w:line="259" w:lineRule="auto"/>
              <w:rPr>
                <w:kern w:val="0"/>
                <w:lang w:eastAsia="zh-CN"/>
              </w:rPr>
            </w:pPr>
            <w:r>
              <w:rPr>
                <w:kern w:val="0"/>
                <w:lang w:eastAsia="zh-CN"/>
              </w:rPr>
              <w:t>对投标人企业资质的评价</w:t>
            </w:r>
          </w:p>
          <w:p w:rsidR="006C7DCB" w:rsidRDefault="0005355C">
            <w:pPr>
              <w:spacing w:line="259" w:lineRule="auto"/>
              <w:rPr>
                <w:kern w:val="0"/>
              </w:rPr>
            </w:pPr>
            <w:r>
              <w:rPr>
                <w:kern w:val="0"/>
              </w:rPr>
              <w:t>（</w:t>
            </w:r>
            <w:r>
              <w:rPr>
                <w:rFonts w:eastAsia="Calibri" w:cs="Calibri"/>
                <w:kern w:val="0"/>
              </w:rPr>
              <w:t xml:space="preserve">10 </w:t>
            </w:r>
            <w:r>
              <w:rPr>
                <w:kern w:val="0"/>
              </w:rPr>
              <w:t>分）</w:t>
            </w:r>
          </w:p>
        </w:tc>
        <w:tc>
          <w:tcPr>
            <w:tcW w:w="5400" w:type="dxa"/>
          </w:tcPr>
          <w:p w:rsidR="006C7DCB" w:rsidRDefault="0005355C">
            <w:pPr>
              <w:spacing w:line="239" w:lineRule="auto"/>
              <w:rPr>
                <w:kern w:val="0"/>
                <w:lang w:eastAsia="zh-CN"/>
              </w:rPr>
            </w:pPr>
            <w:r>
              <w:rPr>
                <w:kern w:val="0"/>
                <w:lang w:eastAsia="zh-CN"/>
              </w:rPr>
              <w:t>投标人具有</w:t>
            </w:r>
            <w:r>
              <w:rPr>
                <w:kern w:val="0"/>
                <w:lang w:eastAsia="zh-CN"/>
              </w:rPr>
              <w:t>ISO20000</w:t>
            </w:r>
            <w:r>
              <w:rPr>
                <w:kern w:val="0"/>
                <w:lang w:eastAsia="zh-CN"/>
              </w:rPr>
              <w:t>信息技术服务管理体系认证证书</w:t>
            </w:r>
            <w:r>
              <w:rPr>
                <w:kern w:val="0"/>
                <w:lang w:eastAsia="zh-CN"/>
              </w:rPr>
              <w:t xml:space="preserve">, </w:t>
            </w:r>
            <w:r>
              <w:rPr>
                <w:kern w:val="0"/>
                <w:lang w:eastAsia="zh-CN"/>
              </w:rPr>
              <w:t>得</w:t>
            </w:r>
            <w:r>
              <w:rPr>
                <w:kern w:val="0"/>
                <w:lang w:eastAsia="zh-CN"/>
              </w:rPr>
              <w:t>5</w:t>
            </w:r>
            <w:r>
              <w:rPr>
                <w:kern w:val="0"/>
                <w:lang w:eastAsia="zh-CN"/>
              </w:rPr>
              <w:t>分；具有</w:t>
            </w:r>
            <w:r>
              <w:rPr>
                <w:kern w:val="0"/>
                <w:lang w:eastAsia="zh-CN"/>
              </w:rPr>
              <w:t>ISO27001</w:t>
            </w:r>
            <w:r>
              <w:rPr>
                <w:kern w:val="0"/>
                <w:lang w:eastAsia="zh-CN"/>
              </w:rPr>
              <w:t>信息安全管理体系认证证书，得</w:t>
            </w:r>
            <w:r>
              <w:rPr>
                <w:kern w:val="0"/>
                <w:lang w:eastAsia="zh-CN"/>
              </w:rPr>
              <w:t>5</w:t>
            </w:r>
            <w:r>
              <w:rPr>
                <w:kern w:val="0"/>
                <w:lang w:eastAsia="zh-CN"/>
              </w:rPr>
              <w:t>分；没有得</w:t>
            </w:r>
            <w:r>
              <w:rPr>
                <w:kern w:val="0"/>
                <w:lang w:eastAsia="zh-CN"/>
              </w:rPr>
              <w:t>0</w:t>
            </w:r>
            <w:r>
              <w:rPr>
                <w:kern w:val="0"/>
                <w:lang w:eastAsia="zh-CN"/>
              </w:rPr>
              <w:t>分。</w:t>
            </w:r>
          </w:p>
          <w:p w:rsidR="006C7DCB" w:rsidRDefault="0005355C">
            <w:pPr>
              <w:spacing w:line="259" w:lineRule="auto"/>
              <w:rPr>
                <w:kern w:val="0"/>
                <w:lang w:eastAsia="zh-CN"/>
              </w:rPr>
            </w:pPr>
            <w:r>
              <w:rPr>
                <w:kern w:val="0"/>
                <w:lang w:eastAsia="zh-CN"/>
              </w:rPr>
              <w:t>注：须提供证书复印件加盖公章，否则不予认可。</w:t>
            </w:r>
          </w:p>
        </w:tc>
      </w:tr>
      <w:tr w:rsidR="006C7DCB">
        <w:trPr>
          <w:trHeight w:val="1104"/>
        </w:trPr>
        <w:tc>
          <w:tcPr>
            <w:tcW w:w="0" w:type="auto"/>
            <w:vMerge/>
            <w:vAlign w:val="bottom"/>
          </w:tcPr>
          <w:p w:rsidR="006C7DCB" w:rsidRDefault="006C7DCB">
            <w:pPr>
              <w:spacing w:after="160" w:line="259" w:lineRule="auto"/>
              <w:rPr>
                <w:kern w:val="0"/>
                <w:lang w:eastAsia="zh-CN"/>
              </w:rPr>
            </w:pPr>
          </w:p>
        </w:tc>
        <w:tc>
          <w:tcPr>
            <w:tcW w:w="0" w:type="auto"/>
            <w:vMerge/>
          </w:tcPr>
          <w:p w:rsidR="006C7DCB" w:rsidRDefault="006C7DCB">
            <w:pPr>
              <w:spacing w:after="160" w:line="259" w:lineRule="auto"/>
              <w:rPr>
                <w:kern w:val="0"/>
                <w:lang w:eastAsia="zh-CN"/>
              </w:rPr>
            </w:pPr>
          </w:p>
        </w:tc>
        <w:tc>
          <w:tcPr>
            <w:tcW w:w="2700" w:type="dxa"/>
            <w:vAlign w:val="center"/>
          </w:tcPr>
          <w:p w:rsidR="006C7DCB" w:rsidRDefault="0005355C">
            <w:pPr>
              <w:spacing w:line="259" w:lineRule="auto"/>
              <w:rPr>
                <w:kern w:val="0"/>
                <w:lang w:eastAsia="zh-CN"/>
              </w:rPr>
            </w:pPr>
            <w:r>
              <w:rPr>
                <w:kern w:val="0"/>
                <w:lang w:eastAsia="zh-CN"/>
              </w:rPr>
              <w:t>投标人完成类似项目业绩情况（</w:t>
            </w:r>
            <w:r>
              <w:rPr>
                <w:kern w:val="0"/>
                <w:lang w:eastAsia="zh-CN"/>
              </w:rPr>
              <w:t>15</w:t>
            </w:r>
            <w:r>
              <w:rPr>
                <w:kern w:val="0"/>
                <w:lang w:eastAsia="zh-CN"/>
              </w:rPr>
              <w:t>分）</w:t>
            </w:r>
          </w:p>
        </w:tc>
        <w:tc>
          <w:tcPr>
            <w:tcW w:w="5400" w:type="dxa"/>
          </w:tcPr>
          <w:p w:rsidR="006C7DCB" w:rsidRDefault="0005355C">
            <w:pPr>
              <w:spacing w:line="249" w:lineRule="auto"/>
              <w:ind w:right="101"/>
              <w:rPr>
                <w:kern w:val="0"/>
                <w:lang w:eastAsia="zh-CN"/>
              </w:rPr>
            </w:pPr>
            <w:r>
              <w:rPr>
                <w:kern w:val="0"/>
                <w:lang w:eastAsia="zh-CN"/>
              </w:rPr>
              <w:t>根据投标人近三年（</w:t>
            </w:r>
            <w:r>
              <w:rPr>
                <w:rFonts w:eastAsia="Calibri" w:cs="Calibri"/>
                <w:kern w:val="0"/>
                <w:lang w:eastAsia="zh-CN"/>
              </w:rPr>
              <w:t>2020</w:t>
            </w:r>
            <w:r>
              <w:rPr>
                <w:kern w:val="0"/>
                <w:lang w:eastAsia="zh-CN"/>
              </w:rPr>
              <w:t>年</w:t>
            </w:r>
            <w:r>
              <w:rPr>
                <w:rFonts w:eastAsia="Calibri" w:cs="Calibri"/>
                <w:kern w:val="0"/>
                <w:lang w:eastAsia="zh-CN"/>
              </w:rPr>
              <w:t>9</w:t>
            </w:r>
            <w:r>
              <w:rPr>
                <w:rFonts w:cs="Calibri" w:hint="eastAsia"/>
                <w:kern w:val="0"/>
                <w:lang w:eastAsia="zh-CN"/>
              </w:rPr>
              <w:t>月至今</w:t>
            </w:r>
            <w:r>
              <w:rPr>
                <w:kern w:val="0"/>
                <w:lang w:eastAsia="zh-CN"/>
              </w:rPr>
              <w:t>）中国境内类似项目业绩进行评价，（须提供合同首页、合同金额页、盖章页复印件并加盖本单位公章），提供一个得</w:t>
            </w:r>
            <w:r>
              <w:rPr>
                <w:kern w:val="0"/>
                <w:lang w:eastAsia="zh-CN"/>
              </w:rPr>
              <w:t>5</w:t>
            </w:r>
            <w:r>
              <w:rPr>
                <w:kern w:val="0"/>
                <w:lang w:eastAsia="zh-CN"/>
              </w:rPr>
              <w:t>分，</w:t>
            </w:r>
            <w:r>
              <w:rPr>
                <w:kern w:val="0"/>
                <w:lang w:eastAsia="zh-CN"/>
              </w:rPr>
              <w:t xml:space="preserve"> </w:t>
            </w:r>
            <w:r>
              <w:rPr>
                <w:kern w:val="0"/>
                <w:lang w:eastAsia="zh-CN"/>
              </w:rPr>
              <w:t>最多</w:t>
            </w:r>
            <w:r>
              <w:rPr>
                <w:kern w:val="0"/>
                <w:lang w:eastAsia="zh-CN"/>
              </w:rPr>
              <w:t>15</w:t>
            </w:r>
            <w:r>
              <w:rPr>
                <w:kern w:val="0"/>
                <w:lang w:eastAsia="zh-CN"/>
              </w:rPr>
              <w:t>分。</w:t>
            </w:r>
          </w:p>
        </w:tc>
      </w:tr>
      <w:tr w:rsidR="006C7DCB">
        <w:trPr>
          <w:trHeight w:val="1105"/>
        </w:trPr>
        <w:tc>
          <w:tcPr>
            <w:tcW w:w="739" w:type="dxa"/>
            <w:vMerge w:val="restart"/>
            <w:vAlign w:val="center"/>
          </w:tcPr>
          <w:p w:rsidR="006C7DCB" w:rsidRDefault="0005355C">
            <w:pPr>
              <w:spacing w:line="259" w:lineRule="auto"/>
              <w:jc w:val="center"/>
              <w:rPr>
                <w:kern w:val="0"/>
              </w:rPr>
            </w:pPr>
            <w:r>
              <w:rPr>
                <w:kern w:val="0"/>
              </w:rPr>
              <w:t>技术部分</w:t>
            </w:r>
          </w:p>
        </w:tc>
        <w:tc>
          <w:tcPr>
            <w:tcW w:w="715" w:type="dxa"/>
            <w:vMerge w:val="restart"/>
            <w:vAlign w:val="center"/>
          </w:tcPr>
          <w:p w:rsidR="006C7DCB" w:rsidRDefault="0005355C">
            <w:pPr>
              <w:spacing w:line="259" w:lineRule="auto"/>
              <w:rPr>
                <w:kern w:val="0"/>
              </w:rPr>
            </w:pPr>
            <w:r>
              <w:rPr>
                <w:rFonts w:eastAsia="Calibri" w:cs="Calibri"/>
                <w:kern w:val="0"/>
              </w:rPr>
              <w:t>45</w:t>
            </w:r>
          </w:p>
        </w:tc>
        <w:tc>
          <w:tcPr>
            <w:tcW w:w="2700" w:type="dxa"/>
            <w:vAlign w:val="center"/>
          </w:tcPr>
          <w:p w:rsidR="006C7DCB" w:rsidRDefault="0005355C">
            <w:pPr>
              <w:spacing w:line="259" w:lineRule="auto"/>
              <w:rPr>
                <w:kern w:val="0"/>
                <w:lang w:eastAsia="zh-CN"/>
              </w:rPr>
            </w:pPr>
            <w:r>
              <w:rPr>
                <w:kern w:val="0"/>
                <w:lang w:eastAsia="zh-CN"/>
              </w:rPr>
              <w:t>对投标人整体服务方案的评价（</w:t>
            </w:r>
            <w:r>
              <w:rPr>
                <w:rFonts w:eastAsia="Calibri" w:cs="Calibri"/>
                <w:kern w:val="0"/>
                <w:lang w:eastAsia="zh-CN"/>
              </w:rPr>
              <w:t xml:space="preserve">15 </w:t>
            </w:r>
            <w:r>
              <w:rPr>
                <w:kern w:val="0"/>
                <w:lang w:eastAsia="zh-CN"/>
              </w:rPr>
              <w:t>分）</w:t>
            </w:r>
          </w:p>
        </w:tc>
        <w:tc>
          <w:tcPr>
            <w:tcW w:w="5400" w:type="dxa"/>
          </w:tcPr>
          <w:p w:rsidR="006C7DCB" w:rsidRDefault="0005355C">
            <w:pPr>
              <w:spacing w:line="259" w:lineRule="auto"/>
              <w:rPr>
                <w:kern w:val="0"/>
                <w:lang w:eastAsia="zh-CN"/>
              </w:rPr>
            </w:pPr>
            <w:r>
              <w:rPr>
                <w:kern w:val="0"/>
                <w:lang w:eastAsia="zh-CN"/>
              </w:rPr>
              <w:t>投标人的方案设计合理细致</w:t>
            </w:r>
            <w:r>
              <w:rPr>
                <w:kern w:val="0"/>
                <w:lang w:eastAsia="zh-CN"/>
              </w:rPr>
              <w:t>,</w:t>
            </w:r>
            <w:r>
              <w:rPr>
                <w:kern w:val="0"/>
                <w:lang w:eastAsia="zh-CN"/>
              </w:rPr>
              <w:t>无缺项、漏项得</w:t>
            </w:r>
            <w:r>
              <w:rPr>
                <w:kern w:val="0"/>
                <w:lang w:eastAsia="zh-CN"/>
              </w:rPr>
              <w:t>15</w:t>
            </w:r>
            <w:r>
              <w:rPr>
                <w:kern w:val="0"/>
                <w:lang w:eastAsia="zh-CN"/>
              </w:rPr>
              <w:t>分；方案设计细致，存在轻微缺项、漏项得</w:t>
            </w:r>
            <w:r>
              <w:rPr>
                <w:kern w:val="0"/>
                <w:lang w:eastAsia="zh-CN"/>
              </w:rPr>
              <w:t>10</w:t>
            </w:r>
            <w:r>
              <w:rPr>
                <w:kern w:val="0"/>
                <w:lang w:eastAsia="zh-CN"/>
              </w:rPr>
              <w:t>分；方案设计一般，存在部分缺项、漏项得</w:t>
            </w:r>
            <w:r>
              <w:rPr>
                <w:kern w:val="0"/>
                <w:lang w:eastAsia="zh-CN"/>
              </w:rPr>
              <w:t>5</w:t>
            </w:r>
            <w:r>
              <w:rPr>
                <w:kern w:val="0"/>
                <w:lang w:eastAsia="zh-CN"/>
              </w:rPr>
              <w:t>分；方案设计粗糙，存在明显缺项、漏项得</w:t>
            </w:r>
            <w:r>
              <w:rPr>
                <w:kern w:val="0"/>
                <w:lang w:eastAsia="zh-CN"/>
              </w:rPr>
              <w:t>2</w:t>
            </w:r>
            <w:r>
              <w:rPr>
                <w:kern w:val="0"/>
                <w:lang w:eastAsia="zh-CN"/>
              </w:rPr>
              <w:t>分，未提供得</w:t>
            </w:r>
            <w:r>
              <w:rPr>
                <w:kern w:val="0"/>
                <w:lang w:eastAsia="zh-CN"/>
              </w:rPr>
              <w:t>0</w:t>
            </w:r>
            <w:r>
              <w:rPr>
                <w:kern w:val="0"/>
                <w:lang w:eastAsia="zh-CN"/>
              </w:rPr>
              <w:t>分。</w:t>
            </w:r>
          </w:p>
        </w:tc>
      </w:tr>
      <w:tr w:rsidR="006C7DCB">
        <w:trPr>
          <w:trHeight w:val="1110"/>
        </w:trPr>
        <w:tc>
          <w:tcPr>
            <w:tcW w:w="0" w:type="auto"/>
            <w:vMerge/>
          </w:tcPr>
          <w:p w:rsidR="006C7DCB" w:rsidRDefault="006C7DCB">
            <w:pPr>
              <w:spacing w:after="160" w:line="259" w:lineRule="auto"/>
              <w:rPr>
                <w:kern w:val="0"/>
                <w:lang w:eastAsia="zh-CN"/>
              </w:rPr>
            </w:pPr>
          </w:p>
        </w:tc>
        <w:tc>
          <w:tcPr>
            <w:tcW w:w="0" w:type="auto"/>
            <w:vMerge/>
          </w:tcPr>
          <w:p w:rsidR="006C7DCB" w:rsidRDefault="006C7DCB">
            <w:pPr>
              <w:spacing w:after="160" w:line="259" w:lineRule="auto"/>
              <w:rPr>
                <w:kern w:val="0"/>
                <w:lang w:eastAsia="zh-CN"/>
              </w:rPr>
            </w:pPr>
          </w:p>
        </w:tc>
        <w:tc>
          <w:tcPr>
            <w:tcW w:w="2700" w:type="dxa"/>
            <w:vAlign w:val="center"/>
          </w:tcPr>
          <w:p w:rsidR="006C7DCB" w:rsidRDefault="0005355C">
            <w:pPr>
              <w:spacing w:line="259" w:lineRule="auto"/>
              <w:rPr>
                <w:kern w:val="0"/>
                <w:lang w:eastAsia="zh-CN"/>
              </w:rPr>
            </w:pPr>
            <w:r>
              <w:rPr>
                <w:kern w:val="0"/>
                <w:lang w:eastAsia="zh-CN"/>
              </w:rPr>
              <w:t>对投标人拟投入项目团队的评价（</w:t>
            </w:r>
            <w:r>
              <w:rPr>
                <w:rFonts w:eastAsia="Calibri" w:cs="Calibri"/>
                <w:kern w:val="0"/>
                <w:lang w:eastAsia="zh-CN"/>
              </w:rPr>
              <w:t xml:space="preserve">10 </w:t>
            </w:r>
            <w:r>
              <w:rPr>
                <w:kern w:val="0"/>
                <w:lang w:eastAsia="zh-CN"/>
              </w:rPr>
              <w:t>分）</w:t>
            </w:r>
          </w:p>
        </w:tc>
        <w:tc>
          <w:tcPr>
            <w:tcW w:w="5400" w:type="dxa"/>
          </w:tcPr>
          <w:p w:rsidR="006C7DCB" w:rsidRDefault="0005355C">
            <w:pPr>
              <w:spacing w:line="259" w:lineRule="auto"/>
              <w:rPr>
                <w:kern w:val="0"/>
                <w:lang w:eastAsia="zh-CN"/>
              </w:rPr>
            </w:pPr>
            <w:r>
              <w:rPr>
                <w:kern w:val="0"/>
                <w:lang w:eastAsia="zh-CN"/>
              </w:rPr>
              <w:t>根据投标人项目人员安排合理性及满足项目实施需要情况进行评价：科学合理、满足岗位要求并提供优质服务，项目人员具备承担过多个类似项目经验得</w:t>
            </w:r>
            <w:r>
              <w:rPr>
                <w:kern w:val="0"/>
                <w:lang w:eastAsia="zh-CN"/>
              </w:rPr>
              <w:t xml:space="preserve"> 1</w:t>
            </w:r>
            <w:r>
              <w:rPr>
                <w:rFonts w:eastAsia="Calibri" w:cs="Calibri"/>
                <w:kern w:val="0"/>
                <w:lang w:eastAsia="zh-CN"/>
              </w:rPr>
              <w:t xml:space="preserve">0 </w:t>
            </w:r>
            <w:r>
              <w:rPr>
                <w:kern w:val="0"/>
                <w:lang w:eastAsia="zh-CN"/>
              </w:rPr>
              <w:t>分；科学合理、基本满足岗位要求并提供优质服务，项目人员具备承担过少数类似项目经验得</w:t>
            </w:r>
            <w:r>
              <w:rPr>
                <w:kern w:val="0"/>
                <w:lang w:eastAsia="zh-CN"/>
              </w:rPr>
              <w:t xml:space="preserve"> </w:t>
            </w:r>
            <w:r>
              <w:rPr>
                <w:rFonts w:eastAsia="Calibri" w:cs="Calibri"/>
                <w:kern w:val="0"/>
                <w:lang w:eastAsia="zh-CN"/>
              </w:rPr>
              <w:t xml:space="preserve">8 </w:t>
            </w:r>
            <w:r>
              <w:rPr>
                <w:kern w:val="0"/>
                <w:lang w:eastAsia="zh-CN"/>
              </w:rPr>
              <w:t>分；部分满足岗位要求，项目人员具备承担过少数类似项目经验得</w:t>
            </w:r>
            <w:r>
              <w:rPr>
                <w:kern w:val="0"/>
                <w:lang w:eastAsia="zh-CN"/>
              </w:rPr>
              <w:t xml:space="preserve"> </w:t>
            </w:r>
            <w:r>
              <w:rPr>
                <w:rFonts w:eastAsia="Calibri" w:cs="Calibri"/>
                <w:kern w:val="0"/>
                <w:lang w:eastAsia="zh-CN"/>
              </w:rPr>
              <w:t xml:space="preserve">5 </w:t>
            </w:r>
            <w:r>
              <w:rPr>
                <w:kern w:val="0"/>
                <w:lang w:eastAsia="zh-CN"/>
              </w:rPr>
              <w:t>分；未提供得</w:t>
            </w:r>
            <w:r>
              <w:rPr>
                <w:kern w:val="0"/>
                <w:lang w:eastAsia="zh-CN"/>
              </w:rPr>
              <w:t xml:space="preserve">0 </w:t>
            </w:r>
            <w:r>
              <w:rPr>
                <w:kern w:val="0"/>
                <w:lang w:eastAsia="zh-CN"/>
              </w:rPr>
              <w:t>分。</w:t>
            </w:r>
          </w:p>
        </w:tc>
      </w:tr>
      <w:tr w:rsidR="006C7DCB">
        <w:trPr>
          <w:trHeight w:val="1376"/>
        </w:trPr>
        <w:tc>
          <w:tcPr>
            <w:tcW w:w="0" w:type="auto"/>
            <w:vMerge/>
          </w:tcPr>
          <w:p w:rsidR="006C7DCB" w:rsidRDefault="006C7DCB">
            <w:pPr>
              <w:spacing w:after="160" w:line="259" w:lineRule="auto"/>
              <w:rPr>
                <w:kern w:val="0"/>
                <w:lang w:eastAsia="zh-CN"/>
              </w:rPr>
            </w:pPr>
          </w:p>
        </w:tc>
        <w:tc>
          <w:tcPr>
            <w:tcW w:w="0" w:type="auto"/>
            <w:vMerge/>
          </w:tcPr>
          <w:p w:rsidR="006C7DCB" w:rsidRDefault="006C7DCB">
            <w:pPr>
              <w:spacing w:after="160" w:line="259" w:lineRule="auto"/>
              <w:rPr>
                <w:kern w:val="0"/>
                <w:lang w:eastAsia="zh-CN"/>
              </w:rPr>
            </w:pPr>
          </w:p>
        </w:tc>
        <w:tc>
          <w:tcPr>
            <w:tcW w:w="2700" w:type="dxa"/>
            <w:vAlign w:val="center"/>
          </w:tcPr>
          <w:p w:rsidR="006C7DCB" w:rsidRDefault="0005355C">
            <w:pPr>
              <w:spacing w:line="259" w:lineRule="auto"/>
              <w:rPr>
                <w:kern w:val="0"/>
                <w:lang w:eastAsia="zh-CN"/>
              </w:rPr>
            </w:pPr>
            <w:r>
              <w:rPr>
                <w:kern w:val="0"/>
                <w:lang w:eastAsia="zh-CN"/>
              </w:rPr>
              <w:t>对投标人服务方案和保障措施的评价（</w:t>
            </w:r>
            <w:r>
              <w:rPr>
                <w:rFonts w:eastAsia="Calibri" w:cs="Calibri"/>
                <w:kern w:val="0"/>
                <w:lang w:eastAsia="zh-CN"/>
              </w:rPr>
              <w:t xml:space="preserve">10 </w:t>
            </w:r>
            <w:r>
              <w:rPr>
                <w:kern w:val="0"/>
                <w:lang w:eastAsia="zh-CN"/>
              </w:rPr>
              <w:t>分）</w:t>
            </w:r>
          </w:p>
        </w:tc>
        <w:tc>
          <w:tcPr>
            <w:tcW w:w="5400" w:type="dxa"/>
          </w:tcPr>
          <w:p w:rsidR="006C7DCB" w:rsidRDefault="0005355C">
            <w:pPr>
              <w:spacing w:line="259" w:lineRule="auto"/>
              <w:rPr>
                <w:kern w:val="0"/>
                <w:lang w:eastAsia="zh-CN"/>
              </w:rPr>
            </w:pPr>
            <w:r>
              <w:rPr>
                <w:kern w:val="0"/>
                <w:lang w:eastAsia="zh-CN"/>
              </w:rPr>
              <w:t>投标人提供的服务方案和保障措施严密、针对性强、切实可行得</w:t>
            </w:r>
            <w:r>
              <w:rPr>
                <w:kern w:val="0"/>
                <w:lang w:eastAsia="zh-CN"/>
              </w:rPr>
              <w:t>10</w:t>
            </w:r>
            <w:r>
              <w:rPr>
                <w:kern w:val="0"/>
                <w:lang w:eastAsia="zh-CN"/>
              </w:rPr>
              <w:t>分；投标人提供的服务承诺和保障措施合理、基本可行得</w:t>
            </w:r>
            <w:r>
              <w:rPr>
                <w:kern w:val="0"/>
                <w:lang w:eastAsia="zh-CN"/>
              </w:rPr>
              <w:t>7</w:t>
            </w:r>
            <w:r>
              <w:rPr>
                <w:kern w:val="0"/>
                <w:lang w:eastAsia="zh-CN"/>
              </w:rPr>
              <w:t>分；投标人提供的服务承诺和保障措施基本合理、部分可行得</w:t>
            </w:r>
            <w:r>
              <w:rPr>
                <w:kern w:val="0"/>
                <w:lang w:eastAsia="zh-CN"/>
              </w:rPr>
              <w:t>4</w:t>
            </w:r>
            <w:r>
              <w:rPr>
                <w:kern w:val="0"/>
                <w:lang w:eastAsia="zh-CN"/>
              </w:rPr>
              <w:t>分；投标人提供的服务承诺和保障措施不合理、不可行得</w:t>
            </w:r>
            <w:r>
              <w:rPr>
                <w:kern w:val="0"/>
                <w:lang w:eastAsia="zh-CN"/>
              </w:rPr>
              <w:t>1</w:t>
            </w:r>
            <w:r>
              <w:rPr>
                <w:kern w:val="0"/>
                <w:lang w:eastAsia="zh-CN"/>
              </w:rPr>
              <w:t>分，未提供得</w:t>
            </w:r>
            <w:r>
              <w:rPr>
                <w:kern w:val="0"/>
                <w:lang w:eastAsia="zh-CN"/>
              </w:rPr>
              <w:t>0</w:t>
            </w:r>
            <w:r>
              <w:rPr>
                <w:kern w:val="0"/>
                <w:lang w:eastAsia="zh-CN"/>
              </w:rPr>
              <w:t>分。</w:t>
            </w:r>
          </w:p>
        </w:tc>
      </w:tr>
      <w:tr w:rsidR="006C7DCB">
        <w:trPr>
          <w:trHeight w:val="1384"/>
        </w:trPr>
        <w:tc>
          <w:tcPr>
            <w:tcW w:w="0" w:type="auto"/>
            <w:vMerge/>
          </w:tcPr>
          <w:p w:rsidR="006C7DCB" w:rsidRDefault="006C7DCB">
            <w:pPr>
              <w:spacing w:after="160" w:line="259" w:lineRule="auto"/>
              <w:rPr>
                <w:kern w:val="0"/>
                <w:lang w:eastAsia="zh-CN"/>
              </w:rPr>
            </w:pPr>
          </w:p>
        </w:tc>
        <w:tc>
          <w:tcPr>
            <w:tcW w:w="0" w:type="auto"/>
            <w:vMerge/>
          </w:tcPr>
          <w:p w:rsidR="006C7DCB" w:rsidRDefault="006C7DCB">
            <w:pPr>
              <w:spacing w:after="160" w:line="259" w:lineRule="auto"/>
              <w:rPr>
                <w:kern w:val="0"/>
                <w:lang w:eastAsia="zh-CN"/>
              </w:rPr>
            </w:pPr>
          </w:p>
        </w:tc>
        <w:tc>
          <w:tcPr>
            <w:tcW w:w="2700" w:type="dxa"/>
            <w:vAlign w:val="center"/>
          </w:tcPr>
          <w:p w:rsidR="006C7DCB" w:rsidRDefault="0005355C">
            <w:pPr>
              <w:spacing w:line="259" w:lineRule="auto"/>
              <w:rPr>
                <w:kern w:val="0"/>
                <w:lang w:eastAsia="zh-CN"/>
              </w:rPr>
            </w:pPr>
            <w:r>
              <w:rPr>
                <w:kern w:val="0"/>
                <w:lang w:eastAsia="zh-CN"/>
              </w:rPr>
              <w:t>对投标人拟采取的应急预案</w:t>
            </w:r>
            <w:r>
              <w:rPr>
                <w:rFonts w:eastAsia="Calibri" w:cs="Calibri"/>
                <w:kern w:val="0"/>
                <w:lang w:eastAsia="zh-CN"/>
              </w:rPr>
              <w:t>(</w:t>
            </w:r>
            <w:r>
              <w:rPr>
                <w:kern w:val="0"/>
                <w:lang w:eastAsia="zh-CN"/>
              </w:rPr>
              <w:t>系统故障、人员更替</w:t>
            </w:r>
            <w:r>
              <w:rPr>
                <w:rFonts w:eastAsia="Calibri" w:cs="Calibri"/>
                <w:kern w:val="0"/>
                <w:lang w:eastAsia="zh-CN"/>
              </w:rPr>
              <w:t>)</w:t>
            </w:r>
            <w:r>
              <w:rPr>
                <w:kern w:val="0"/>
                <w:lang w:eastAsia="zh-CN"/>
              </w:rPr>
              <w:t>的评价（</w:t>
            </w:r>
            <w:r>
              <w:rPr>
                <w:rFonts w:eastAsia="Calibri" w:cs="Calibri"/>
                <w:kern w:val="0"/>
                <w:lang w:eastAsia="zh-CN"/>
              </w:rPr>
              <w:t xml:space="preserve">10 </w:t>
            </w:r>
            <w:r>
              <w:rPr>
                <w:kern w:val="0"/>
                <w:lang w:eastAsia="zh-CN"/>
              </w:rPr>
              <w:t>分）</w:t>
            </w:r>
          </w:p>
        </w:tc>
        <w:tc>
          <w:tcPr>
            <w:tcW w:w="5400" w:type="dxa"/>
          </w:tcPr>
          <w:p w:rsidR="006C7DCB" w:rsidRDefault="0005355C">
            <w:pPr>
              <w:spacing w:line="239" w:lineRule="auto"/>
              <w:rPr>
                <w:kern w:val="0"/>
                <w:lang w:eastAsia="zh-CN"/>
              </w:rPr>
            </w:pPr>
            <w:r>
              <w:rPr>
                <w:kern w:val="0"/>
                <w:lang w:eastAsia="zh-CN"/>
              </w:rPr>
              <w:t>项目具有应急预案，且细致合理、针对性强，出现问题，能及时实施应对措施得</w:t>
            </w:r>
            <w:r>
              <w:rPr>
                <w:kern w:val="0"/>
                <w:lang w:eastAsia="zh-CN"/>
              </w:rPr>
              <w:t>10</w:t>
            </w:r>
            <w:r>
              <w:rPr>
                <w:kern w:val="0"/>
                <w:lang w:eastAsia="zh-CN"/>
              </w:rPr>
              <w:t>分；项目具有应急预案，针对性一般得</w:t>
            </w:r>
            <w:r>
              <w:rPr>
                <w:kern w:val="0"/>
                <w:lang w:eastAsia="zh-CN"/>
              </w:rPr>
              <w:t>8</w:t>
            </w:r>
            <w:r>
              <w:rPr>
                <w:kern w:val="0"/>
                <w:lang w:eastAsia="zh-CN"/>
              </w:rPr>
              <w:t>分；项目具有应急预案，相对简单、针对性弱得</w:t>
            </w:r>
            <w:r>
              <w:rPr>
                <w:kern w:val="0"/>
                <w:lang w:eastAsia="zh-CN"/>
              </w:rPr>
              <w:t>5</w:t>
            </w:r>
            <w:r>
              <w:rPr>
                <w:kern w:val="0"/>
                <w:lang w:eastAsia="zh-CN"/>
              </w:rPr>
              <w:t>分；项目具有应急预案，但简单且不具有针对性得</w:t>
            </w:r>
            <w:r>
              <w:rPr>
                <w:kern w:val="0"/>
                <w:lang w:eastAsia="zh-CN"/>
              </w:rPr>
              <w:t>1</w:t>
            </w:r>
            <w:r>
              <w:rPr>
                <w:kern w:val="0"/>
                <w:lang w:eastAsia="zh-CN"/>
              </w:rPr>
              <w:t>分；未提供得</w:t>
            </w:r>
            <w:r>
              <w:rPr>
                <w:kern w:val="0"/>
                <w:lang w:eastAsia="zh-CN"/>
              </w:rPr>
              <w:t>0</w:t>
            </w:r>
            <w:r>
              <w:rPr>
                <w:kern w:val="0"/>
                <w:lang w:eastAsia="zh-CN"/>
              </w:rPr>
              <w:t>分。</w:t>
            </w:r>
          </w:p>
        </w:tc>
      </w:tr>
    </w:tbl>
    <w:p w:rsidR="006C7DCB" w:rsidRDefault="006C7DCB">
      <w:pPr>
        <w:widowControl/>
        <w:spacing w:line="288" w:lineRule="auto"/>
        <w:jc w:val="left"/>
        <w:rPr>
          <w:rFonts w:ascii="宋体" w:hAnsi="宋体"/>
          <w:szCs w:val="21"/>
        </w:rPr>
      </w:pPr>
    </w:p>
    <w:p w:rsidR="006C7DCB" w:rsidRDefault="0005355C">
      <w:pPr>
        <w:widowControl/>
        <w:spacing w:line="288" w:lineRule="auto"/>
        <w:jc w:val="left"/>
        <w:rPr>
          <w:rFonts w:ascii="宋体" w:hAnsi="宋体"/>
          <w:szCs w:val="21"/>
        </w:rPr>
      </w:pPr>
      <w:r>
        <w:rPr>
          <w:rFonts w:ascii="宋体" w:hAnsi="宋体" w:hint="eastAsia"/>
          <w:szCs w:val="21"/>
        </w:rPr>
        <w:t>六、合同（合同以实际为准）及廉洁模板</w:t>
      </w:r>
    </w:p>
    <w:p w:rsidR="006C7DCB" w:rsidRDefault="006C7DCB">
      <w:pPr>
        <w:spacing w:line="360" w:lineRule="auto"/>
        <w:rPr>
          <w:rFonts w:ascii="楷体" w:eastAsia="楷体" w:hAnsi="楷体" w:cs="Calibri"/>
          <w:b/>
          <w:sz w:val="36"/>
          <w:szCs w:val="21"/>
        </w:rPr>
      </w:pPr>
    </w:p>
    <w:p w:rsidR="006C7DCB" w:rsidRDefault="006C7DCB">
      <w:pPr>
        <w:spacing w:line="360" w:lineRule="auto"/>
        <w:jc w:val="center"/>
        <w:rPr>
          <w:rFonts w:ascii="楷体" w:eastAsia="楷体" w:hAnsi="楷体" w:cs="Calibri"/>
          <w:b/>
          <w:sz w:val="36"/>
          <w:szCs w:val="21"/>
        </w:rPr>
      </w:pPr>
    </w:p>
    <w:p w:rsidR="006C7DCB" w:rsidRDefault="006C7DCB">
      <w:pPr>
        <w:spacing w:line="360" w:lineRule="auto"/>
        <w:jc w:val="center"/>
        <w:rPr>
          <w:rFonts w:ascii="楷体" w:eastAsia="楷体" w:hAnsi="楷体" w:cs="Calibri"/>
          <w:b/>
          <w:sz w:val="36"/>
          <w:szCs w:val="21"/>
        </w:rPr>
      </w:pPr>
    </w:p>
    <w:p w:rsidR="006C7DCB" w:rsidRDefault="006C7DCB">
      <w:pPr>
        <w:spacing w:line="360" w:lineRule="auto"/>
        <w:jc w:val="center"/>
        <w:rPr>
          <w:rFonts w:ascii="楷体" w:eastAsia="楷体" w:hAnsi="楷体" w:cs="Calibri"/>
          <w:b/>
          <w:sz w:val="36"/>
          <w:szCs w:val="21"/>
        </w:rPr>
      </w:pPr>
    </w:p>
    <w:p w:rsidR="006C7DCB" w:rsidRDefault="006C7DCB">
      <w:pPr>
        <w:spacing w:line="360" w:lineRule="auto"/>
        <w:jc w:val="center"/>
        <w:rPr>
          <w:rFonts w:ascii="楷体" w:eastAsia="楷体" w:hAnsi="楷体" w:cs="Calibri"/>
          <w:b/>
          <w:sz w:val="36"/>
          <w:szCs w:val="21"/>
        </w:rPr>
      </w:pPr>
    </w:p>
    <w:p w:rsidR="006C7DCB" w:rsidRDefault="006C7DCB">
      <w:pPr>
        <w:spacing w:line="360" w:lineRule="auto"/>
        <w:jc w:val="center"/>
        <w:rPr>
          <w:rFonts w:ascii="楷体" w:eastAsia="楷体" w:hAnsi="楷体" w:cs="Calibri"/>
          <w:b/>
          <w:sz w:val="36"/>
          <w:szCs w:val="21"/>
        </w:rPr>
      </w:pPr>
    </w:p>
    <w:p w:rsidR="006C7DCB" w:rsidRDefault="006C7DCB">
      <w:pPr>
        <w:spacing w:line="360" w:lineRule="auto"/>
        <w:jc w:val="center"/>
        <w:rPr>
          <w:rFonts w:ascii="楷体" w:eastAsia="楷体" w:hAnsi="楷体" w:cs="Calibri"/>
          <w:b/>
          <w:sz w:val="36"/>
          <w:szCs w:val="21"/>
        </w:rPr>
      </w:pPr>
    </w:p>
    <w:p w:rsidR="006C7DCB" w:rsidRDefault="006C7DCB">
      <w:pPr>
        <w:spacing w:line="360" w:lineRule="auto"/>
        <w:rPr>
          <w:rFonts w:ascii="楷体" w:eastAsia="楷体" w:hAnsi="楷体" w:cs="Calibri"/>
          <w:b/>
          <w:sz w:val="36"/>
          <w:szCs w:val="21"/>
        </w:rPr>
      </w:pPr>
    </w:p>
    <w:p w:rsidR="006C7DCB" w:rsidRDefault="0005355C">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6C7DCB" w:rsidRDefault="0005355C">
      <w:pPr>
        <w:jc w:val="center"/>
        <w:rPr>
          <w:rFonts w:ascii="楷体" w:eastAsia="楷体" w:hAnsi="楷体" w:cs="Calibri"/>
          <w:b/>
          <w:sz w:val="36"/>
          <w:szCs w:val="36"/>
        </w:rPr>
      </w:pPr>
      <w:r>
        <w:rPr>
          <w:rFonts w:ascii="楷体" w:eastAsia="楷体" w:hAnsi="楷体" w:cs="Calibri" w:hint="eastAsia"/>
          <w:b/>
          <w:sz w:val="36"/>
          <w:szCs w:val="36"/>
        </w:rPr>
        <w:t>×××合同</w:t>
      </w:r>
    </w:p>
    <w:p w:rsidR="006C7DCB" w:rsidRDefault="006C7DCB">
      <w:pPr>
        <w:rPr>
          <w:rFonts w:ascii="楷体" w:eastAsia="楷体" w:hAnsi="楷体" w:cs="Calibri"/>
          <w:szCs w:val="21"/>
        </w:rPr>
      </w:pPr>
    </w:p>
    <w:p w:rsidR="006C7DCB" w:rsidRDefault="006C7DCB">
      <w:pPr>
        <w:rPr>
          <w:rFonts w:ascii="楷体" w:eastAsia="楷体" w:hAnsi="楷体" w:cs="Calibri"/>
          <w:szCs w:val="21"/>
        </w:rPr>
      </w:pPr>
    </w:p>
    <w:p w:rsidR="006C7DCB" w:rsidRDefault="006C7DCB">
      <w:pPr>
        <w:rPr>
          <w:rFonts w:ascii="楷体" w:eastAsia="楷体" w:hAnsi="楷体" w:cs="Calibri"/>
          <w:sz w:val="28"/>
          <w:szCs w:val="21"/>
        </w:rPr>
      </w:pPr>
    </w:p>
    <w:p w:rsidR="006C7DCB" w:rsidRDefault="0005355C">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6C7DCB" w:rsidRDefault="0005355C">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6C7DCB" w:rsidRDefault="0005355C">
      <w:pPr>
        <w:rPr>
          <w:rFonts w:ascii="楷体" w:eastAsia="楷体" w:hAnsi="楷体" w:cs="Calibri"/>
          <w:sz w:val="28"/>
          <w:szCs w:val="21"/>
        </w:rPr>
      </w:pPr>
      <w:r>
        <w:rPr>
          <w:rFonts w:ascii="楷体" w:eastAsia="楷体" w:hAnsi="楷体" w:cs="Calibri" w:hint="eastAsia"/>
          <w:sz w:val="28"/>
          <w:szCs w:val="21"/>
        </w:rPr>
        <w:t xml:space="preserve">法定代表人： 王 俊                    邮  编：100044            </w:t>
      </w:r>
    </w:p>
    <w:p w:rsidR="006C7DCB" w:rsidRDefault="0005355C">
      <w:pPr>
        <w:rPr>
          <w:rFonts w:ascii="楷体" w:eastAsia="楷体" w:hAnsi="楷体" w:cs="Calibri"/>
          <w:sz w:val="28"/>
          <w:szCs w:val="21"/>
        </w:rPr>
      </w:pPr>
      <w:r>
        <w:rPr>
          <w:rFonts w:ascii="楷体" w:eastAsia="楷体" w:hAnsi="楷体" w:cs="Calibri" w:hint="eastAsia"/>
          <w:sz w:val="28"/>
          <w:szCs w:val="21"/>
        </w:rPr>
        <w:t>电      话：  010-88326666            传  真： 010-68333362</w:t>
      </w:r>
    </w:p>
    <w:p w:rsidR="006C7DCB" w:rsidRDefault="0005355C">
      <w:pPr>
        <w:rPr>
          <w:rFonts w:ascii="楷体" w:eastAsia="楷体" w:hAnsi="楷体" w:cs="Calibri"/>
          <w:sz w:val="28"/>
          <w:szCs w:val="21"/>
        </w:rPr>
      </w:pPr>
      <w:r>
        <w:rPr>
          <w:rFonts w:ascii="楷体" w:eastAsia="楷体" w:hAnsi="楷体" w:cs="Calibri" w:hint="eastAsia"/>
          <w:sz w:val="28"/>
          <w:szCs w:val="21"/>
        </w:rPr>
        <w:t xml:space="preserve">   </w:t>
      </w:r>
    </w:p>
    <w:p w:rsidR="006C7DCB" w:rsidRDefault="006C7DCB">
      <w:pPr>
        <w:rPr>
          <w:rFonts w:ascii="楷体" w:eastAsia="楷体" w:hAnsi="楷体" w:cs="Calibri"/>
          <w:sz w:val="28"/>
          <w:szCs w:val="21"/>
        </w:rPr>
      </w:pPr>
    </w:p>
    <w:p w:rsidR="006C7DCB" w:rsidRDefault="006C7DCB">
      <w:pPr>
        <w:rPr>
          <w:rFonts w:ascii="楷体" w:eastAsia="楷体" w:hAnsi="楷体" w:cs="Calibri"/>
          <w:sz w:val="28"/>
          <w:szCs w:val="21"/>
        </w:rPr>
      </w:pPr>
    </w:p>
    <w:p w:rsidR="006C7DCB" w:rsidRDefault="0005355C">
      <w:pPr>
        <w:rPr>
          <w:rFonts w:ascii="楷体" w:eastAsia="楷体" w:hAnsi="楷体" w:cs="Calibri"/>
          <w:sz w:val="28"/>
          <w:szCs w:val="21"/>
        </w:rPr>
      </w:pPr>
      <w:r>
        <w:rPr>
          <w:rFonts w:ascii="楷体" w:eastAsia="楷体" w:hAnsi="楷体" w:cs="Calibri" w:hint="eastAsia"/>
          <w:sz w:val="28"/>
          <w:szCs w:val="21"/>
        </w:rPr>
        <w:t>乙      方： ×××××</w:t>
      </w:r>
    </w:p>
    <w:p w:rsidR="006C7DCB" w:rsidRDefault="0005355C">
      <w:pPr>
        <w:rPr>
          <w:rFonts w:ascii="楷体" w:eastAsia="楷体" w:hAnsi="楷体" w:cs="Calibri"/>
          <w:sz w:val="28"/>
          <w:szCs w:val="21"/>
        </w:rPr>
      </w:pPr>
      <w:r>
        <w:rPr>
          <w:rFonts w:ascii="楷体" w:eastAsia="楷体" w:hAnsi="楷体" w:cs="Calibri" w:hint="eastAsia"/>
          <w:sz w:val="28"/>
          <w:szCs w:val="21"/>
        </w:rPr>
        <w:t xml:space="preserve">地      址：                      </w:t>
      </w:r>
    </w:p>
    <w:p w:rsidR="006C7DCB" w:rsidRDefault="0005355C">
      <w:pPr>
        <w:rPr>
          <w:rFonts w:ascii="楷体" w:eastAsia="楷体" w:hAnsi="楷体" w:cs="Calibri"/>
          <w:sz w:val="28"/>
          <w:szCs w:val="21"/>
        </w:rPr>
      </w:pPr>
      <w:r>
        <w:rPr>
          <w:rFonts w:ascii="楷体" w:eastAsia="楷体" w:hAnsi="楷体" w:cs="Calibri" w:hint="eastAsia"/>
          <w:sz w:val="28"/>
          <w:szCs w:val="21"/>
        </w:rPr>
        <w:t xml:space="preserve">法定代表人：                         邮    编：        </w:t>
      </w:r>
    </w:p>
    <w:p w:rsidR="006C7DCB" w:rsidRDefault="0005355C">
      <w:pPr>
        <w:rPr>
          <w:rFonts w:ascii="楷体" w:eastAsia="楷体" w:hAnsi="楷体" w:cs="Calibri"/>
          <w:sz w:val="28"/>
          <w:szCs w:val="21"/>
        </w:rPr>
      </w:pPr>
      <w:r>
        <w:rPr>
          <w:rFonts w:ascii="楷体" w:eastAsia="楷体" w:hAnsi="楷体" w:cs="Calibri" w:hint="eastAsia"/>
          <w:sz w:val="28"/>
          <w:szCs w:val="21"/>
        </w:rPr>
        <w:t xml:space="preserve">电      话：                         传    真：       </w:t>
      </w:r>
    </w:p>
    <w:p w:rsidR="006C7DCB" w:rsidRDefault="0005355C">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6C7DCB" w:rsidRDefault="0005355C">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6C7DCB" w:rsidRDefault="0005355C">
      <w:pPr>
        <w:rPr>
          <w:rFonts w:ascii="楷体" w:eastAsia="楷体" w:hAnsi="楷体" w:cs="Calibri"/>
          <w:b/>
          <w:sz w:val="28"/>
          <w:szCs w:val="21"/>
        </w:rPr>
      </w:pPr>
      <w:r>
        <w:rPr>
          <w:rFonts w:ascii="楷体" w:eastAsia="楷体" w:hAnsi="楷体" w:cs="Calibri" w:hint="eastAsia"/>
          <w:b/>
          <w:sz w:val="28"/>
          <w:szCs w:val="21"/>
        </w:rPr>
        <w:t xml:space="preserve">   </w:t>
      </w:r>
    </w:p>
    <w:p w:rsidR="006C7DCB" w:rsidRDefault="006C7DCB">
      <w:pPr>
        <w:rPr>
          <w:rFonts w:ascii="楷体" w:eastAsia="楷体" w:hAnsi="楷体" w:cs="Calibri"/>
          <w:b/>
          <w:sz w:val="28"/>
          <w:szCs w:val="21"/>
        </w:rPr>
      </w:pPr>
    </w:p>
    <w:p w:rsidR="006C7DCB" w:rsidRDefault="006C7DCB">
      <w:pPr>
        <w:rPr>
          <w:rFonts w:ascii="楷体" w:eastAsia="楷体" w:hAnsi="楷体" w:cs="Calibri"/>
          <w:szCs w:val="21"/>
        </w:rPr>
      </w:pPr>
    </w:p>
    <w:p w:rsidR="006C7DCB" w:rsidRDefault="006C7DCB">
      <w:pPr>
        <w:rPr>
          <w:rFonts w:ascii="楷体" w:eastAsia="楷体" w:hAnsi="楷体" w:cs="Calibri"/>
          <w:szCs w:val="21"/>
        </w:rPr>
      </w:pPr>
    </w:p>
    <w:p w:rsidR="006C7DCB" w:rsidRDefault="006C7DCB">
      <w:pPr>
        <w:rPr>
          <w:rFonts w:ascii="楷体" w:eastAsia="楷体" w:hAnsi="楷体" w:cs="Calibri"/>
          <w:szCs w:val="21"/>
        </w:rPr>
      </w:pPr>
    </w:p>
    <w:p w:rsidR="006C7DCB" w:rsidRDefault="0005355C">
      <w:pPr>
        <w:jc w:val="center"/>
        <w:rPr>
          <w:rFonts w:ascii="楷体" w:eastAsia="楷体" w:hAnsi="楷体" w:cs="Calibri"/>
          <w:b/>
          <w:sz w:val="32"/>
          <w:szCs w:val="21"/>
        </w:rPr>
      </w:pPr>
      <w:r>
        <w:rPr>
          <w:rFonts w:ascii="楷体" w:eastAsia="楷体" w:hAnsi="楷体" w:cs="Calibri" w:hint="eastAsia"/>
          <w:b/>
          <w:sz w:val="32"/>
          <w:szCs w:val="21"/>
        </w:rPr>
        <w:t>×××合同正文</w:t>
      </w:r>
    </w:p>
    <w:p w:rsidR="006C7DCB" w:rsidRDefault="006C7DCB">
      <w:pPr>
        <w:spacing w:line="360" w:lineRule="auto"/>
        <w:ind w:firstLineChars="200" w:firstLine="420"/>
        <w:rPr>
          <w:rFonts w:ascii="楷体" w:eastAsia="楷体" w:hAnsi="楷体" w:cs="Calibri"/>
          <w:szCs w:val="21"/>
        </w:rPr>
      </w:pP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6C7DCB" w:rsidRDefault="0005355C">
      <w:pPr>
        <w:spacing w:line="360" w:lineRule="auto"/>
        <w:ind w:firstLineChars="200" w:firstLine="482"/>
        <w:rPr>
          <w:rFonts w:ascii="楷体" w:eastAsia="楷体" w:hAnsi="楷体" w:cs="Calibri"/>
          <w:b/>
          <w:sz w:val="24"/>
        </w:rPr>
      </w:pPr>
      <w:r>
        <w:rPr>
          <w:rFonts w:ascii="楷体" w:eastAsia="楷体" w:hAnsi="楷体" w:cs="Calibri" w:hint="eastAsia"/>
          <w:b/>
          <w:sz w:val="24"/>
        </w:rPr>
        <w:t>一、委托事项内容</w:t>
      </w:r>
    </w:p>
    <w:p w:rsidR="006C7DCB" w:rsidRDefault="0005355C">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6C7DCB" w:rsidRDefault="0005355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6C7DCB" w:rsidRDefault="0005355C">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6C7DCB" w:rsidRDefault="0005355C">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2.3支付方式：甲方按以下方式付款：乙方提供合规发票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6C7DCB" w:rsidRDefault="0005355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3.1.6甲方应按照合同条款及时向乙方支付相应的费用。</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C7DCB" w:rsidRDefault="0005355C">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C7DCB" w:rsidRDefault="0005355C">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6C7DCB" w:rsidRDefault="0005355C">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6C7DCB" w:rsidRDefault="0005355C">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6C7DCB" w:rsidRDefault="0005355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C7DCB" w:rsidRDefault="0005355C">
      <w:pPr>
        <w:spacing w:line="360" w:lineRule="auto"/>
        <w:ind w:firstLineChars="199" w:firstLine="479"/>
        <w:rPr>
          <w:rFonts w:ascii="楷体" w:eastAsia="楷体" w:hAnsi="楷体" w:cs="Calibri"/>
          <w:b/>
          <w:sz w:val="24"/>
        </w:rPr>
      </w:pPr>
      <w:r>
        <w:rPr>
          <w:rFonts w:ascii="楷体" w:eastAsia="楷体" w:hAnsi="楷体" w:cs="Calibri" w:hint="eastAsia"/>
          <w:b/>
          <w:sz w:val="24"/>
        </w:rPr>
        <w:t>五、知识产权</w:t>
      </w:r>
    </w:p>
    <w:p w:rsidR="006C7DCB" w:rsidRDefault="0005355C">
      <w:pPr>
        <w:spacing w:line="360" w:lineRule="auto"/>
        <w:ind w:firstLineChars="249" w:firstLine="523"/>
        <w:rPr>
          <w:rFonts w:ascii="楷体" w:eastAsia="楷体" w:hAnsi="楷体" w:cs="Calibri"/>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w:t>
      </w:r>
      <w:r>
        <w:rPr>
          <w:rFonts w:ascii="楷体" w:eastAsia="楷体" w:hAnsi="楷体" w:cs="Calibri" w:hint="eastAsia"/>
          <w:szCs w:val="21"/>
        </w:rPr>
        <w:lastRenderedPageBreak/>
        <w:t>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C7DCB" w:rsidRDefault="0005355C">
      <w:pPr>
        <w:spacing w:line="360" w:lineRule="auto"/>
        <w:ind w:firstLineChars="150" w:firstLine="361"/>
        <w:rPr>
          <w:rFonts w:ascii="楷体" w:eastAsia="楷体" w:hAnsi="楷体" w:cs="Calibri"/>
          <w:b/>
          <w:sz w:val="24"/>
        </w:rPr>
      </w:pPr>
      <w:r>
        <w:rPr>
          <w:rFonts w:ascii="楷体" w:eastAsia="楷体" w:hAnsi="楷体" w:cs="Calibri" w:hint="eastAsia"/>
          <w:b/>
          <w:sz w:val="24"/>
        </w:rPr>
        <w:t>六、保密义务</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C7DCB" w:rsidRDefault="0005355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6C7DCB" w:rsidRDefault="0005355C">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w:t>
      </w:r>
      <w:r>
        <w:rPr>
          <w:rFonts w:ascii="楷体" w:eastAsia="楷体" w:hAnsi="楷体" w:cs="Calibri" w:hint="eastAsia"/>
          <w:szCs w:val="21"/>
        </w:rPr>
        <w:lastRenderedPageBreak/>
        <w:t>按合同价款的万分之三支付违约金，如乙方未按合同约定提供服务的或违反服务要求的，乙方应按本合同总金额的10%向甲方支付违约金。</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6C7DCB" w:rsidRDefault="0005355C">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C7DCB" w:rsidRDefault="0005355C">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C7DCB" w:rsidRDefault="0005355C">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6C7DCB" w:rsidRDefault="0005355C">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6C7DCB" w:rsidRDefault="0005355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叁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rsidR="006C7DCB" w:rsidRDefault="0005355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6C7DCB" w:rsidRDefault="0005355C">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C7DCB" w:rsidRDefault="0005355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6C7DCB" w:rsidRDefault="0005355C">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6C7DCB" w:rsidRDefault="0005355C">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C7DCB" w:rsidRDefault="0005355C">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6C7DCB" w:rsidRDefault="006C7DCB">
      <w:pPr>
        <w:spacing w:line="360" w:lineRule="auto"/>
        <w:ind w:firstLine="435"/>
        <w:rPr>
          <w:rFonts w:ascii="楷体" w:eastAsia="楷体" w:hAnsi="楷体" w:cs="Calibri"/>
          <w:sz w:val="22"/>
          <w:szCs w:val="21"/>
        </w:rPr>
      </w:pPr>
    </w:p>
    <w:p w:rsidR="006C7DCB" w:rsidRDefault="006C7DCB">
      <w:pPr>
        <w:spacing w:line="360" w:lineRule="auto"/>
        <w:ind w:firstLine="435"/>
        <w:rPr>
          <w:rFonts w:ascii="楷体" w:eastAsia="楷体" w:hAnsi="楷体" w:cs="Calibri"/>
          <w:sz w:val="22"/>
          <w:szCs w:val="21"/>
        </w:rPr>
      </w:pPr>
    </w:p>
    <w:p w:rsidR="006C7DCB" w:rsidRDefault="0005355C">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6C7DCB" w:rsidRDefault="0005355C">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6C7DCB" w:rsidRDefault="006C7DCB">
      <w:pPr>
        <w:spacing w:line="360" w:lineRule="auto"/>
        <w:rPr>
          <w:rFonts w:ascii="楷体" w:eastAsia="楷体" w:hAnsi="楷体" w:cs="Calibri"/>
          <w:sz w:val="22"/>
          <w:szCs w:val="21"/>
        </w:rPr>
      </w:pPr>
    </w:p>
    <w:p w:rsidR="006C7DCB" w:rsidRDefault="0005355C">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6C7DCB" w:rsidRDefault="006C7DCB">
      <w:pPr>
        <w:spacing w:line="360" w:lineRule="auto"/>
        <w:rPr>
          <w:rFonts w:ascii="楷体" w:eastAsia="楷体" w:hAnsi="楷体" w:cs="Calibri"/>
          <w:sz w:val="22"/>
          <w:szCs w:val="21"/>
        </w:rPr>
      </w:pPr>
    </w:p>
    <w:p w:rsidR="006C7DCB" w:rsidRDefault="0005355C">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6C7DCB" w:rsidRDefault="006C7DCB">
      <w:pPr>
        <w:spacing w:line="360" w:lineRule="auto"/>
        <w:rPr>
          <w:rFonts w:ascii="楷体" w:eastAsia="楷体" w:hAnsi="楷体" w:cs="Calibri"/>
          <w:sz w:val="22"/>
          <w:szCs w:val="21"/>
        </w:rPr>
      </w:pPr>
    </w:p>
    <w:p w:rsidR="006C7DCB" w:rsidRDefault="0005355C">
      <w:pPr>
        <w:spacing w:line="360" w:lineRule="auto"/>
        <w:jc w:val="left"/>
        <w:rPr>
          <w:rFonts w:cs="Calibri"/>
          <w:szCs w:val="21"/>
        </w:rPr>
      </w:pPr>
      <w:r>
        <w:rPr>
          <w:rFonts w:ascii="楷体" w:eastAsia="楷体" w:hAnsi="楷体" w:cs="Calibri" w:hint="eastAsia"/>
          <w:sz w:val="22"/>
          <w:szCs w:val="21"/>
        </w:rPr>
        <w:t>日期:                                       日期：</w:t>
      </w:r>
    </w:p>
    <w:p w:rsidR="006C7DCB" w:rsidRDefault="006C7DCB">
      <w:pPr>
        <w:pStyle w:val="ad"/>
        <w:widowControl w:val="0"/>
        <w:spacing w:line="360" w:lineRule="auto"/>
        <w:rPr>
          <w:kern w:val="2"/>
          <w:sz w:val="21"/>
          <w:szCs w:val="21"/>
        </w:rPr>
      </w:pPr>
    </w:p>
    <w:p w:rsidR="006C7DCB" w:rsidRDefault="006C7DCB">
      <w:pPr>
        <w:pStyle w:val="ad"/>
        <w:widowControl w:val="0"/>
        <w:spacing w:line="360" w:lineRule="auto"/>
        <w:rPr>
          <w:kern w:val="2"/>
          <w:sz w:val="21"/>
          <w:szCs w:val="21"/>
        </w:rPr>
      </w:pPr>
    </w:p>
    <w:p w:rsidR="006C7DCB" w:rsidRDefault="0005355C">
      <w:pPr>
        <w:pStyle w:val="ad"/>
        <w:widowControl w:val="0"/>
        <w:spacing w:line="360" w:lineRule="auto"/>
        <w:rPr>
          <w:rFonts w:ascii="Times New Roman"/>
          <w:bCs/>
          <w:color w:val="000000"/>
          <w:kern w:val="2"/>
          <w:sz w:val="21"/>
          <w:szCs w:val="21"/>
        </w:rPr>
      </w:pPr>
      <w:r>
        <w:rPr>
          <w:rFonts w:hint="eastAsia"/>
          <w:kern w:val="2"/>
          <w:sz w:val="21"/>
          <w:szCs w:val="21"/>
        </w:rPr>
        <w:t>项目廉政责任书</w:t>
      </w:r>
    </w:p>
    <w:p w:rsidR="006C7DCB" w:rsidRDefault="0005355C">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6C7DCB" w:rsidRDefault="0005355C">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6C7DCB" w:rsidRDefault="0005355C">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6C7DCB" w:rsidRDefault="0005355C">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6C7DCB" w:rsidRDefault="0005355C">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6C7DCB" w:rsidRDefault="0005355C">
      <w:pPr>
        <w:spacing w:line="360" w:lineRule="auto"/>
        <w:rPr>
          <w:rFonts w:ascii="宋体" w:hAnsi="宋体"/>
          <w:szCs w:val="21"/>
        </w:rPr>
      </w:pPr>
      <w:r>
        <w:rPr>
          <w:rFonts w:ascii="宋体" w:hAnsi="宋体" w:hint="eastAsia"/>
          <w:szCs w:val="21"/>
        </w:rPr>
        <w:t xml:space="preserve">　　(一)　应严格遵守国家关于市场准入、项目招标投标和市场活动等有关法律、法规，相关政策，以及廉政建设的各项规定。</w:t>
      </w:r>
    </w:p>
    <w:p w:rsidR="006C7DCB" w:rsidRDefault="0005355C">
      <w:pPr>
        <w:spacing w:line="360" w:lineRule="auto"/>
        <w:rPr>
          <w:rFonts w:ascii="宋体" w:hAnsi="宋体"/>
          <w:szCs w:val="21"/>
        </w:rPr>
      </w:pPr>
      <w:r>
        <w:rPr>
          <w:rFonts w:ascii="宋体" w:hAnsi="宋体" w:hint="eastAsia"/>
          <w:szCs w:val="21"/>
        </w:rPr>
        <w:t xml:space="preserve">　　(二)　严格执行项目合同文件，自觉按合同办事。</w:t>
      </w:r>
    </w:p>
    <w:p w:rsidR="006C7DCB" w:rsidRDefault="0005355C">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6C7DCB" w:rsidRDefault="0005355C">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6C7DCB" w:rsidRDefault="0005355C">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6C7DCB" w:rsidRDefault="0005355C">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6C7DCB" w:rsidRDefault="0005355C">
      <w:pPr>
        <w:spacing w:line="360" w:lineRule="auto"/>
        <w:rPr>
          <w:rFonts w:ascii="宋体" w:hAnsi="宋体"/>
          <w:szCs w:val="21"/>
        </w:rPr>
      </w:pPr>
      <w:r>
        <w:rPr>
          <w:rFonts w:ascii="宋体" w:hAnsi="宋体" w:hint="eastAsia"/>
          <w:szCs w:val="21"/>
        </w:rPr>
        <w:t xml:space="preserve">　　(一)　不准向乙方和相关单位索要或接受回扣、礼金、有价证券、贵重物品和好处费、感谢费等。</w:t>
      </w:r>
    </w:p>
    <w:p w:rsidR="006C7DCB" w:rsidRDefault="0005355C">
      <w:pPr>
        <w:spacing w:line="360" w:lineRule="auto"/>
        <w:ind w:firstLine="420"/>
        <w:rPr>
          <w:rFonts w:ascii="宋体" w:hAnsi="宋体"/>
          <w:szCs w:val="21"/>
        </w:rPr>
      </w:pPr>
      <w:r>
        <w:rPr>
          <w:rFonts w:ascii="宋体" w:hAnsi="宋体" w:hint="eastAsia"/>
          <w:szCs w:val="21"/>
        </w:rPr>
        <w:lastRenderedPageBreak/>
        <w:t>(二)　不准在乙方和相关单位报销任何应由甲方或个人支付的费用。</w:t>
      </w:r>
    </w:p>
    <w:p w:rsidR="006C7DCB" w:rsidRDefault="0005355C">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6C7DCB" w:rsidRDefault="0005355C">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6C7DCB" w:rsidRDefault="0005355C">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6C7DCB" w:rsidRDefault="0005355C">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6C7DCB" w:rsidRDefault="0005355C">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6C7DCB" w:rsidRDefault="0005355C">
      <w:pPr>
        <w:spacing w:line="360" w:lineRule="auto"/>
        <w:rPr>
          <w:rFonts w:ascii="宋体" w:hAnsi="宋体"/>
          <w:szCs w:val="21"/>
        </w:rPr>
      </w:pPr>
      <w:r>
        <w:rPr>
          <w:rFonts w:ascii="宋体" w:hAnsi="宋体" w:hint="eastAsia"/>
          <w:szCs w:val="21"/>
        </w:rPr>
        <w:t xml:space="preserve">　　(一)　不准以任何理由向甲方、相关单位及其工作人员索要、接受或赠送礼金、有价证券、贵重物品和回扣、好处费、感谢费等。</w:t>
      </w:r>
    </w:p>
    <w:p w:rsidR="006C7DCB" w:rsidRDefault="0005355C">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6C7DCB" w:rsidRDefault="0005355C">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6C7DCB" w:rsidRDefault="0005355C">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6C7DCB" w:rsidRDefault="0005355C">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6C7DCB" w:rsidRDefault="0005355C">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6C7DCB" w:rsidRDefault="0005355C">
      <w:pPr>
        <w:spacing w:line="360" w:lineRule="auto"/>
        <w:rPr>
          <w:rFonts w:ascii="宋体" w:hAnsi="宋体"/>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6C7DCB" w:rsidRDefault="0005355C">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6C7DCB" w:rsidRDefault="0005355C">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6C7DCB" w:rsidRDefault="0005355C">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6C7DCB" w:rsidRDefault="006C7DCB">
      <w:pPr>
        <w:adjustRightInd w:val="0"/>
        <w:snapToGrid w:val="0"/>
        <w:spacing w:line="360" w:lineRule="auto"/>
        <w:ind w:left="620"/>
        <w:rPr>
          <w:rFonts w:ascii="宋体" w:hAnsi="宋体"/>
          <w:szCs w:val="21"/>
        </w:rPr>
      </w:pPr>
    </w:p>
    <w:p w:rsidR="006C7DCB" w:rsidRDefault="0005355C">
      <w:pPr>
        <w:adjustRightInd w:val="0"/>
        <w:snapToGrid w:val="0"/>
        <w:spacing w:line="360" w:lineRule="auto"/>
        <w:rPr>
          <w:rFonts w:ascii="宋体" w:hAnsi="宋体"/>
          <w:szCs w:val="21"/>
        </w:rPr>
      </w:pPr>
      <w:r>
        <w:rPr>
          <w:rFonts w:ascii="宋体" w:hAnsi="宋体" w:hint="eastAsia"/>
          <w:szCs w:val="21"/>
        </w:rPr>
        <w:lastRenderedPageBreak/>
        <w:t>甲方单位：（盖章）北京大学人民医院　　   乙方单位：（盖章）</w:t>
      </w:r>
    </w:p>
    <w:p w:rsidR="006C7DCB" w:rsidRDefault="0005355C">
      <w:pPr>
        <w:adjustRightInd w:val="0"/>
        <w:snapToGrid w:val="0"/>
        <w:spacing w:line="360" w:lineRule="auto"/>
        <w:rPr>
          <w:rFonts w:ascii="宋体" w:hAnsi="宋体"/>
          <w:szCs w:val="21"/>
        </w:rPr>
      </w:pPr>
      <w:r>
        <w:rPr>
          <w:rFonts w:ascii="宋体" w:hAnsi="宋体" w:hint="eastAsia"/>
          <w:szCs w:val="21"/>
        </w:rPr>
        <w:t xml:space="preserve">　　　 　　　                           </w:t>
      </w:r>
    </w:p>
    <w:p w:rsidR="006C7DCB" w:rsidRDefault="0005355C">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6C7DCB" w:rsidRDefault="006C7DCB">
      <w:pPr>
        <w:adjustRightInd w:val="0"/>
        <w:snapToGrid w:val="0"/>
        <w:spacing w:line="360" w:lineRule="auto"/>
        <w:ind w:leftChars="-1" w:left="-2"/>
        <w:rPr>
          <w:rFonts w:ascii="宋体" w:hAnsi="宋体"/>
          <w:szCs w:val="21"/>
        </w:rPr>
      </w:pPr>
    </w:p>
    <w:p w:rsidR="006C7DCB" w:rsidRDefault="0005355C">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6C7DCB" w:rsidRDefault="0005355C">
      <w:pPr>
        <w:spacing w:line="360" w:lineRule="auto"/>
        <w:ind w:firstLineChars="200" w:firstLine="420"/>
        <w:rPr>
          <w:szCs w:val="21"/>
        </w:rPr>
      </w:pPr>
      <w:r>
        <w:rPr>
          <w:rFonts w:hAnsi="宋体" w:hint="eastAsia"/>
          <w:szCs w:val="21"/>
        </w:rPr>
        <w:t xml:space="preserve">                                      </w:t>
      </w:r>
    </w:p>
    <w:p w:rsidR="006C7DCB" w:rsidRDefault="0005355C">
      <w:pPr>
        <w:adjustRightInd w:val="0"/>
        <w:snapToGrid w:val="0"/>
        <w:spacing w:line="360" w:lineRule="auto"/>
        <w:ind w:leftChars="-1" w:left="-2"/>
        <w:rPr>
          <w:rFonts w:ascii="宋体" w:hAnsi="宋体"/>
          <w:szCs w:val="21"/>
        </w:rPr>
      </w:pPr>
      <w:r>
        <w:rPr>
          <w:rFonts w:ascii="宋体" w:hAnsi="宋体" w:hint="eastAsia"/>
          <w:szCs w:val="21"/>
        </w:rPr>
        <w:t>电话：　010-88326666　　　　　　　　　  电话：</w:t>
      </w:r>
    </w:p>
    <w:p w:rsidR="006C7DCB" w:rsidRDefault="0005355C">
      <w:pPr>
        <w:spacing w:line="360" w:lineRule="auto"/>
        <w:ind w:firstLineChars="200" w:firstLine="480"/>
        <w:rPr>
          <w:sz w:val="24"/>
        </w:rPr>
      </w:pPr>
      <w:r>
        <w:rPr>
          <w:rFonts w:hAnsi="宋体" w:hint="eastAsia"/>
          <w:sz w:val="24"/>
        </w:rPr>
        <w:t xml:space="preserve">                                      </w:t>
      </w:r>
    </w:p>
    <w:p w:rsidR="006C7DCB" w:rsidRDefault="0005355C">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6C7DCB" w:rsidRDefault="0005355C">
      <w:pPr>
        <w:adjustRightInd w:val="0"/>
        <w:snapToGrid w:val="0"/>
        <w:spacing w:line="360" w:lineRule="auto"/>
        <w:ind w:firstLineChars="100" w:firstLine="24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sectPr w:rsidR="006C7D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DDF" w:rsidRDefault="00F57DDF" w:rsidP="00D76D7B">
      <w:r>
        <w:separator/>
      </w:r>
    </w:p>
  </w:endnote>
  <w:endnote w:type="continuationSeparator" w:id="0">
    <w:p w:rsidR="00F57DDF" w:rsidRDefault="00F57DDF" w:rsidP="00D7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DDF" w:rsidRDefault="00F57DDF" w:rsidP="00D76D7B">
      <w:r>
        <w:separator/>
      </w:r>
    </w:p>
  </w:footnote>
  <w:footnote w:type="continuationSeparator" w:id="0">
    <w:p w:rsidR="00F57DDF" w:rsidRDefault="00F57DDF" w:rsidP="00D76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978B33"/>
    <w:multiLevelType w:val="singleLevel"/>
    <w:tmpl w:val="B5978B33"/>
    <w:lvl w:ilvl="0">
      <w:start w:val="2"/>
      <w:numFmt w:val="chineseCounting"/>
      <w:suff w:val="nothing"/>
      <w:lvlText w:val="%1、"/>
      <w:lvlJc w:val="left"/>
      <w:rPr>
        <w:rFonts w:hint="eastAsia"/>
      </w:rPr>
    </w:lvl>
  </w:abstractNum>
  <w:abstractNum w:abstractNumId="1">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nsid w:val="3A482D2A"/>
    <w:multiLevelType w:val="multilevel"/>
    <w:tmpl w:val="3A482D2A"/>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B582E87"/>
    <w:multiLevelType w:val="singleLevel"/>
    <w:tmpl w:val="7B582E87"/>
    <w:lvl w:ilvl="0">
      <w:start w:val="1"/>
      <w:numFmt w:val="decimal"/>
      <w:lvlText w:val="(%1)"/>
      <w:lvlJc w:val="left"/>
      <w:pPr>
        <w:ind w:left="425" w:hanging="425"/>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yZDJiNzk4ZWY5N2RkMmUzMWEzYWZmYTJlMzAyN2EifQ=="/>
  </w:docVars>
  <w:rsids>
    <w:rsidRoot w:val="006C7DCB"/>
    <w:rsid w:val="0005355C"/>
    <w:rsid w:val="006C7DCB"/>
    <w:rsid w:val="007D0164"/>
    <w:rsid w:val="00D76D7B"/>
    <w:rsid w:val="00F57DDF"/>
    <w:rsid w:val="1BCD48DA"/>
    <w:rsid w:val="1C41207F"/>
    <w:rsid w:val="25B00BB1"/>
    <w:rsid w:val="3B853320"/>
    <w:rsid w:val="3C13246B"/>
    <w:rsid w:val="3F685210"/>
    <w:rsid w:val="4EA80AC9"/>
    <w:rsid w:val="68F03EF6"/>
    <w:rsid w:val="706F44F2"/>
    <w:rsid w:val="7DA4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A9D2AB-9C12-4866-8F6E-F7F63F51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2" w:qFormat="1"/>
    <w:lsdException w:name="Title" w:qFormat="1"/>
    <w:lsdException w:name="Default Paragraph Font" w:uiPriority="1" w:qFormat="1"/>
    <w:lsdException w:name="Subtitle" w:qFormat="1"/>
    <w:lsdException w:name="Body Tex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20">
    <w:name w:val="List 2"/>
    <w:basedOn w:val="a"/>
    <w:qFormat/>
    <w:pPr>
      <w:adjustRightInd w:val="0"/>
      <w:spacing w:line="360" w:lineRule="atLeast"/>
      <w:textAlignment w:val="baseline"/>
    </w:pPr>
    <w:rPr>
      <w:rFonts w:ascii="Times New Roman" w:eastAsia="微软雅黑" w:hAnsi="Times New Roman" w:cs="微软雅黑"/>
      <w:kern w:val="0"/>
      <w:szCs w:val="20"/>
    </w:rPr>
  </w:style>
  <w:style w:type="paragraph" w:styleId="a4">
    <w:name w:val="Plain Text"/>
    <w:basedOn w:val="a"/>
    <w:link w:val="Char0"/>
    <w:qFormat/>
    <w:pPr>
      <w:widowControl/>
      <w:jc w:val="left"/>
    </w:pPr>
    <w:rPr>
      <w:rFonts w:ascii="Courier New" w:eastAsia="Times New Roman" w:hAnsi="Courier New" w:cs="Times New Roman"/>
      <w:kern w:val="0"/>
      <w:sz w:val="20"/>
      <w:szCs w:val="20"/>
      <w:lang w:eastAsia="en-US"/>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1">
    <w:name w:val="Body Text 2"/>
    <w:basedOn w:val="a"/>
    <w:qFormat/>
    <w:pPr>
      <w:widowControl/>
      <w:spacing w:after="120" w:line="480" w:lineRule="auto"/>
      <w:jc w:val="left"/>
    </w:pPr>
    <w:rPr>
      <w:rFonts w:cs="Times New Roman"/>
      <w:kern w:val="0"/>
      <w:sz w:val="24"/>
      <w:lang w:eastAsia="en-US" w:bidi="en-US"/>
    </w:rPr>
  </w:style>
  <w:style w:type="paragraph" w:styleId="a7">
    <w:name w:val="Normal (Web)"/>
    <w:basedOn w:val="a"/>
    <w:uiPriority w:val="99"/>
    <w:qFormat/>
    <w:pPr>
      <w:widowControl/>
      <w:spacing w:before="100" w:beforeAutospacing="1" w:after="100" w:afterAutospacing="1"/>
      <w:jc w:val="left"/>
    </w:pPr>
    <w:rPr>
      <w:rFonts w:ascii="宋体" w:hAnsi="宋体"/>
      <w:kern w:val="0"/>
      <w:sz w:val="24"/>
    </w:rPr>
  </w:style>
  <w:style w:type="paragraph" w:styleId="a8">
    <w:name w:val="Title"/>
    <w:basedOn w:val="a"/>
    <w:next w:val="a"/>
    <w:link w:val="Char3"/>
    <w:qFormat/>
    <w:pPr>
      <w:spacing w:before="240" w:after="60"/>
      <w:jc w:val="center"/>
      <w:outlineLvl w:val="0"/>
    </w:pPr>
    <w:rPr>
      <w:rFonts w:ascii="Calibri Light" w:hAnsi="Calibri Light"/>
      <w:b/>
      <w:bCs/>
      <w:sz w:val="32"/>
      <w:szCs w:val="32"/>
    </w:rPr>
  </w:style>
  <w:style w:type="paragraph" w:styleId="a9">
    <w:name w:val="annotation subject"/>
    <w:basedOn w:val="a3"/>
    <w:next w:val="a3"/>
    <w:link w:val="Char4"/>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qFormat/>
    <w:rPr>
      <w:sz w:val="21"/>
      <w:szCs w:val="21"/>
    </w:rPr>
  </w:style>
  <w:style w:type="character" w:customStyle="1" w:styleId="Char2">
    <w:name w:val="页眉 Char"/>
    <w:basedOn w:val="a0"/>
    <w:link w:val="a6"/>
    <w:qFormat/>
    <w:rPr>
      <w:kern w:val="2"/>
      <w:sz w:val="18"/>
      <w:szCs w:val="18"/>
    </w:rPr>
  </w:style>
  <w:style w:type="character" w:customStyle="1" w:styleId="Char1">
    <w:name w:val="页脚 Char"/>
    <w:basedOn w:val="a0"/>
    <w:link w:val="a5"/>
    <w:qFormat/>
    <w:rPr>
      <w:kern w:val="2"/>
      <w:sz w:val="18"/>
      <w:szCs w:val="18"/>
    </w:rPr>
  </w:style>
  <w:style w:type="paragraph" w:styleId="ac">
    <w:name w:val="List Paragraph"/>
    <w:basedOn w:val="a"/>
    <w:link w:val="Char5"/>
    <w:qFormat/>
    <w:pPr>
      <w:ind w:firstLineChars="200" w:firstLine="420"/>
    </w:pPr>
  </w:style>
  <w:style w:type="character" w:customStyle="1" w:styleId="Char3">
    <w:name w:val="标题 Char"/>
    <w:basedOn w:val="a0"/>
    <w:link w:val="a8"/>
    <w:qFormat/>
    <w:rPr>
      <w:rFonts w:ascii="Calibri Light" w:eastAsia="宋体" w:hAnsi="Calibri Light" w:cs="宋体"/>
      <w:b/>
      <w:bCs/>
      <w:kern w:val="2"/>
      <w:sz w:val="32"/>
      <w:szCs w:val="32"/>
    </w:rPr>
  </w:style>
  <w:style w:type="character" w:customStyle="1" w:styleId="1Char">
    <w:name w:val="标题 1 Char"/>
    <w:basedOn w:val="a0"/>
    <w:link w:val="1"/>
    <w:qFormat/>
    <w:rPr>
      <w:b/>
      <w:bCs/>
      <w:kern w:val="44"/>
      <w:sz w:val="44"/>
      <w:szCs w:val="44"/>
    </w:rPr>
  </w:style>
  <w:style w:type="character" w:customStyle="1" w:styleId="Char5">
    <w:name w:val="列出段落 Char"/>
    <w:link w:val="ac"/>
    <w:qFormat/>
    <w:rPr>
      <w:kern w:val="2"/>
      <w:sz w:val="21"/>
      <w:szCs w:val="24"/>
    </w:rPr>
  </w:style>
  <w:style w:type="character" w:customStyle="1" w:styleId="xdrichtextbox">
    <w:name w:val="xdrichtextbox"/>
    <w:basedOn w:val="a0"/>
    <w:qFormat/>
  </w:style>
  <w:style w:type="character" w:customStyle="1" w:styleId="Char">
    <w:name w:val="批注文字 Char"/>
    <w:basedOn w:val="a0"/>
    <w:link w:val="a3"/>
    <w:qFormat/>
    <w:rPr>
      <w:kern w:val="2"/>
      <w:sz w:val="21"/>
      <w:szCs w:val="24"/>
    </w:rPr>
  </w:style>
  <w:style w:type="character" w:customStyle="1" w:styleId="Char4">
    <w:name w:val="批注主题 Char"/>
    <w:basedOn w:val="Char"/>
    <w:link w:val="a9"/>
    <w:qFormat/>
    <w:rPr>
      <w:b/>
      <w:bCs/>
      <w:kern w:val="2"/>
      <w:sz w:val="21"/>
      <w:szCs w:val="24"/>
    </w:rPr>
  </w:style>
  <w:style w:type="character" w:customStyle="1" w:styleId="cf01">
    <w:name w:val="cf01"/>
    <w:basedOn w:val="a0"/>
    <w:qFormat/>
    <w:rPr>
      <w:rFonts w:ascii="Microsoft YaHei UI" w:eastAsia="Microsoft YaHei UI" w:hAnsi="Microsoft YaHei UI" w:hint="eastAsia"/>
      <w:color w:val="0000FF"/>
      <w:sz w:val="18"/>
      <w:szCs w:val="18"/>
      <w:shd w:val="clear" w:color="auto" w:fill="FFFFFF"/>
    </w:rPr>
  </w:style>
  <w:style w:type="character" w:customStyle="1" w:styleId="2Char">
    <w:name w:val="标题 2 Char"/>
    <w:basedOn w:val="a0"/>
    <w:link w:val="2"/>
    <w:qFormat/>
    <w:rPr>
      <w:rFonts w:ascii="Calibri Light" w:eastAsia="宋体" w:hAnsi="Calibri Light" w:cs="宋体"/>
      <w:b/>
      <w:bCs/>
      <w:kern w:val="2"/>
      <w:sz w:val="32"/>
      <w:szCs w:val="32"/>
    </w:rPr>
  </w:style>
  <w:style w:type="character" w:customStyle="1" w:styleId="Char0">
    <w:name w:val="纯文本 Char"/>
    <w:basedOn w:val="a0"/>
    <w:link w:val="a4"/>
    <w:qFormat/>
    <w:rPr>
      <w:rFonts w:ascii="Courier New" w:eastAsia="Times New Roman" w:hAnsi="Courier New" w:cs="Times New Roman"/>
      <w:lang w:eastAsia="en-US"/>
    </w:rPr>
  </w:style>
  <w:style w:type="paragraph" w:customStyle="1" w:styleId="10">
    <w:name w:val="缺省文本:1"/>
    <w:basedOn w:val="a"/>
    <w:qFormat/>
    <w:pPr>
      <w:autoSpaceDE w:val="0"/>
      <w:autoSpaceDN w:val="0"/>
      <w:adjustRightInd w:val="0"/>
      <w:spacing w:line="480" w:lineRule="exact"/>
      <w:jc w:val="left"/>
    </w:pPr>
    <w:rPr>
      <w:rFonts w:ascii="宋体" w:hAnsi="Times New Roman" w:cs="Times New Roman"/>
      <w:kern w:val="0"/>
      <w:sz w:val="24"/>
    </w:rPr>
  </w:style>
  <w:style w:type="character" w:customStyle="1" w:styleId="3Char">
    <w:name w:val="标题 3 Char"/>
    <w:basedOn w:val="a0"/>
    <w:link w:val="3"/>
    <w:qFormat/>
    <w:rPr>
      <w:b/>
      <w:bCs/>
      <w:kern w:val="2"/>
      <w:sz w:val="32"/>
      <w:szCs w:val="32"/>
    </w:rPr>
  </w:style>
  <w:style w:type="paragraph" w:customStyle="1" w:styleId="Style29">
    <w:name w:val="_Style 29"/>
    <w:basedOn w:val="a"/>
    <w:next w:val="a"/>
    <w:qFormat/>
    <w:pPr>
      <w:ind w:left="2520"/>
    </w:pPr>
    <w:rPr>
      <w:rFonts w:ascii="Times New Roman" w:hAnsi="Times New Roman" w:cs="Tahoma"/>
    </w:rPr>
  </w:style>
  <w:style w:type="table" w:customStyle="1" w:styleId="TableGrid">
    <w:name w:val="TableGrid"/>
    <w:qFormat/>
    <w:rPr>
      <w:sz w:val="22"/>
      <w:lang w:eastAsia="en-US"/>
    </w:rPr>
    <w:tblPr>
      <w:tblCellMar>
        <w:top w:w="0" w:type="dxa"/>
        <w:left w:w="0" w:type="dxa"/>
        <w:bottom w:w="0" w:type="dxa"/>
        <w:right w:w="0" w:type="dxa"/>
      </w:tblCellMar>
    </w:tblPr>
  </w:style>
  <w:style w:type="paragraph" w:customStyle="1" w:styleId="ad">
    <w:name w:val="目录"/>
    <w:basedOn w:val="a"/>
    <w:qFormat/>
    <w:pPr>
      <w:widowControl/>
      <w:jc w:val="center"/>
    </w:pPr>
    <w:rPr>
      <w:rFonts w:ascii="宋体" w:hAnsi="Times New Roman" w:cs="Times New Roman"/>
      <w:b/>
      <w:kern w:val="0"/>
      <w:sz w:val="36"/>
      <w:szCs w:val="20"/>
    </w:rPr>
  </w:style>
  <w:style w:type="paragraph" w:customStyle="1" w:styleId="11">
    <w:name w:val="列出段落1"/>
    <w:basedOn w:val="a"/>
    <w:uiPriority w:val="34"/>
    <w:qFormat/>
    <w:pPr>
      <w:ind w:firstLineChars="200" w:firstLine="420"/>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5B3BE-72B5-4CA1-AA57-4F16A71C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1307</Words>
  <Characters>7454</Characters>
  <Application>Microsoft Office Word</Application>
  <DocSecurity>0</DocSecurity>
  <Lines>62</Lines>
  <Paragraphs>17</Paragraphs>
  <ScaleCrop>false</ScaleCrop>
  <Company>P R C</Company>
  <LinksUpToDate>false</LinksUpToDate>
  <CharactersWithSpaces>8744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赵超颖</cp:lastModifiedBy>
  <cp:revision>9</cp:revision>
  <dcterms:created xsi:type="dcterms:W3CDTF">2023-06-12T02:31:00Z</dcterms:created>
  <dcterms:modified xsi:type="dcterms:W3CDTF">2023-09-13T07:05:00Z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B3C0784782B241CE971544BF6667FD32_13</vt:lpwstr>
  </property>
</Properties>
</file>