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F04D65" w:rsidRPr="00F04D65">
        <w:rPr>
          <w:rFonts w:ascii="宋体" w:hAnsi="宋体" w:hint="eastAsia"/>
          <w:sz w:val="32"/>
          <w:szCs w:val="32"/>
        </w:rPr>
        <w:t>运维监控管理平台运维</w:t>
      </w:r>
      <w:r w:rsidR="000B0F10">
        <w:rPr>
          <w:rFonts w:ascii="宋体" w:hAnsi="宋体" w:hint="eastAsia"/>
          <w:sz w:val="32"/>
          <w:szCs w:val="32"/>
        </w:rPr>
        <w:t>招标</w:t>
      </w:r>
      <w:r w:rsidR="00AA55F4">
        <w:rPr>
          <w:rFonts w:ascii="宋体" w:hAnsi="宋体" w:hint="eastAsia"/>
          <w:sz w:val="32"/>
          <w:szCs w:val="32"/>
        </w:rPr>
        <w:t>文件</w:t>
      </w:r>
    </w:p>
    <w:p w:rsidR="00F04D65" w:rsidRPr="004515CE" w:rsidRDefault="00F04D65" w:rsidP="00F04D65">
      <w:pPr>
        <w:pStyle w:val="1"/>
        <w:numPr>
          <w:ilvl w:val="0"/>
          <w:numId w:val="21"/>
        </w:numPr>
        <w:spacing w:before="340" w:after="330" w:line="360" w:lineRule="auto"/>
        <w:jc w:val="both"/>
        <w:rPr>
          <w:sz w:val="36"/>
          <w:szCs w:val="30"/>
        </w:rPr>
      </w:pPr>
      <w:r w:rsidRPr="004515CE">
        <w:rPr>
          <w:rFonts w:hint="eastAsia"/>
          <w:sz w:val="36"/>
          <w:szCs w:val="30"/>
        </w:rPr>
        <w:t>项目概述：</w:t>
      </w:r>
    </w:p>
    <w:p w:rsidR="00F04D65" w:rsidRPr="004515CE" w:rsidRDefault="00F04D65" w:rsidP="00F04D65">
      <w:pPr>
        <w:spacing w:line="360" w:lineRule="auto"/>
        <w:ind w:firstLineChars="200" w:firstLine="480"/>
        <w:rPr>
          <w:sz w:val="24"/>
        </w:rPr>
      </w:pPr>
      <w:r w:rsidRPr="004515CE">
        <w:rPr>
          <w:rFonts w:hint="eastAsia"/>
          <w:sz w:val="24"/>
        </w:rPr>
        <w:t>通过本运</w:t>
      </w:r>
      <w:proofErr w:type="gramStart"/>
      <w:r w:rsidRPr="004515CE">
        <w:rPr>
          <w:rFonts w:hint="eastAsia"/>
          <w:sz w:val="24"/>
        </w:rPr>
        <w:t>维项目</w:t>
      </w:r>
      <w:proofErr w:type="gramEnd"/>
      <w:r w:rsidRPr="004515CE">
        <w:rPr>
          <w:rFonts w:hint="eastAsia"/>
          <w:sz w:val="24"/>
        </w:rPr>
        <w:t>的开展，实现对医院全部资源纳管，资源故障告警，实时监测网络设备、服务器、应用系统、中间</w:t>
      </w:r>
      <w:proofErr w:type="gramStart"/>
      <w:r w:rsidRPr="004515CE">
        <w:rPr>
          <w:rFonts w:hint="eastAsia"/>
          <w:sz w:val="24"/>
        </w:rPr>
        <w:t>件运行</w:t>
      </w:r>
      <w:proofErr w:type="gramEnd"/>
      <w:r w:rsidRPr="004515CE">
        <w:rPr>
          <w:rFonts w:hint="eastAsia"/>
          <w:sz w:val="24"/>
        </w:rPr>
        <w:t>状态，保障全院业务系统连续稳定运行。为保证运维监控管理平台继续运行使用，需购买锐</w:t>
      </w:r>
      <w:proofErr w:type="gramStart"/>
      <w:r w:rsidRPr="004515CE">
        <w:rPr>
          <w:rFonts w:hint="eastAsia"/>
          <w:sz w:val="24"/>
        </w:rPr>
        <w:t>捷综合</w:t>
      </w:r>
      <w:proofErr w:type="gramEnd"/>
      <w:r w:rsidRPr="004515CE">
        <w:rPr>
          <w:rFonts w:hint="eastAsia"/>
          <w:sz w:val="24"/>
        </w:rPr>
        <w:t>监控一体化平台续保授权及运维</w:t>
      </w:r>
      <w:r w:rsidRPr="004515CE">
        <w:rPr>
          <w:sz w:val="24"/>
        </w:rPr>
        <w:t>服务</w:t>
      </w:r>
      <w:r w:rsidRPr="004515CE">
        <w:rPr>
          <w:rFonts w:hint="eastAsia"/>
          <w:sz w:val="24"/>
        </w:rPr>
        <w:t>。</w:t>
      </w:r>
    </w:p>
    <w:p w:rsidR="00F04D65" w:rsidRPr="004515CE" w:rsidRDefault="00F04D65" w:rsidP="00F04D65">
      <w:pPr>
        <w:pStyle w:val="1"/>
        <w:numPr>
          <w:ilvl w:val="0"/>
          <w:numId w:val="21"/>
        </w:numPr>
        <w:spacing w:before="340" w:after="330" w:line="360" w:lineRule="auto"/>
        <w:jc w:val="both"/>
        <w:rPr>
          <w:sz w:val="36"/>
          <w:szCs w:val="30"/>
        </w:rPr>
      </w:pPr>
      <w:r w:rsidRPr="004515CE">
        <w:rPr>
          <w:rFonts w:hint="eastAsia"/>
          <w:sz w:val="36"/>
          <w:szCs w:val="30"/>
        </w:rPr>
        <w:t>项目预算：</w:t>
      </w:r>
    </w:p>
    <w:p w:rsidR="00F04D65" w:rsidRPr="004515CE" w:rsidRDefault="00F04D65" w:rsidP="00F04D65">
      <w:pPr>
        <w:spacing w:line="360" w:lineRule="auto"/>
        <w:rPr>
          <w:sz w:val="24"/>
        </w:rPr>
      </w:pPr>
      <w:r w:rsidRPr="004515CE">
        <w:rPr>
          <w:rFonts w:hint="eastAsia"/>
          <w:sz w:val="24"/>
        </w:rPr>
        <w:t>预算总金额为：</w:t>
      </w:r>
      <w:r w:rsidRPr="004515CE">
        <w:rPr>
          <w:sz w:val="24"/>
        </w:rPr>
        <w:t xml:space="preserve"> 180000</w:t>
      </w:r>
      <w:r w:rsidRPr="004515CE">
        <w:rPr>
          <w:rFonts w:hint="eastAsia"/>
          <w:sz w:val="24"/>
        </w:rPr>
        <w:t>元整。</w:t>
      </w:r>
    </w:p>
    <w:p w:rsidR="00F04D65" w:rsidRPr="004515CE" w:rsidRDefault="00F04D65" w:rsidP="00F04D65">
      <w:pPr>
        <w:pStyle w:val="1"/>
        <w:numPr>
          <w:ilvl w:val="0"/>
          <w:numId w:val="21"/>
        </w:numPr>
        <w:spacing w:before="340" w:after="330" w:line="360" w:lineRule="auto"/>
        <w:jc w:val="both"/>
        <w:rPr>
          <w:sz w:val="36"/>
          <w:szCs w:val="30"/>
        </w:rPr>
      </w:pPr>
      <w:r w:rsidRPr="004515CE">
        <w:rPr>
          <w:rFonts w:hint="eastAsia"/>
          <w:sz w:val="36"/>
          <w:szCs w:val="30"/>
        </w:rPr>
        <w:t>项目实施期与质保期：</w:t>
      </w:r>
    </w:p>
    <w:p w:rsidR="00F04D65" w:rsidRPr="004515CE" w:rsidRDefault="00C1625C" w:rsidP="00F04D65">
      <w:pPr>
        <w:spacing w:line="360" w:lineRule="auto"/>
        <w:rPr>
          <w:rFonts w:hint="eastAsia"/>
          <w:sz w:val="24"/>
        </w:rPr>
      </w:pPr>
      <w:r>
        <w:rPr>
          <w:rFonts w:hint="eastAsia"/>
          <w:sz w:val="24"/>
        </w:rPr>
        <w:t>合同签订后</w:t>
      </w:r>
      <w:r>
        <w:rPr>
          <w:sz w:val="24"/>
        </w:rPr>
        <w:t>三年。</w:t>
      </w:r>
    </w:p>
    <w:p w:rsidR="00F04D65" w:rsidRPr="004515CE" w:rsidRDefault="00F04D65" w:rsidP="00F04D65">
      <w:pPr>
        <w:pStyle w:val="1"/>
        <w:numPr>
          <w:ilvl w:val="0"/>
          <w:numId w:val="21"/>
        </w:numPr>
        <w:spacing w:before="340" w:after="330" w:line="360" w:lineRule="auto"/>
        <w:jc w:val="both"/>
        <w:rPr>
          <w:sz w:val="36"/>
          <w:szCs w:val="30"/>
        </w:rPr>
      </w:pPr>
      <w:r w:rsidRPr="004515CE">
        <w:rPr>
          <w:rFonts w:hint="eastAsia"/>
          <w:sz w:val="36"/>
          <w:szCs w:val="30"/>
        </w:rPr>
        <w:t>服务要求：</w:t>
      </w:r>
    </w:p>
    <w:p w:rsidR="00F04D65" w:rsidRPr="004515CE" w:rsidRDefault="00F04D65" w:rsidP="00F04D65">
      <w:pPr>
        <w:spacing w:line="360" w:lineRule="auto"/>
        <w:rPr>
          <w:sz w:val="24"/>
        </w:rPr>
      </w:pPr>
      <w:r>
        <w:rPr>
          <w:rFonts w:hint="eastAsia"/>
          <w:sz w:val="24"/>
        </w:rPr>
        <w:t>1</w:t>
      </w:r>
      <w:r>
        <w:rPr>
          <w:rFonts w:hint="eastAsia"/>
          <w:sz w:val="24"/>
        </w:rPr>
        <w:t>、</w:t>
      </w:r>
      <w:r w:rsidRPr="004515CE">
        <w:rPr>
          <w:rFonts w:hint="eastAsia"/>
          <w:sz w:val="24"/>
        </w:rPr>
        <w:t>技术支持要求：</w:t>
      </w:r>
    </w:p>
    <w:p w:rsidR="00F04D65" w:rsidRPr="004515CE" w:rsidRDefault="00F04D65" w:rsidP="00F04D65">
      <w:pPr>
        <w:pStyle w:val="a6"/>
        <w:numPr>
          <w:ilvl w:val="0"/>
          <w:numId w:val="22"/>
        </w:numPr>
        <w:spacing w:line="360" w:lineRule="auto"/>
        <w:ind w:firstLineChars="0"/>
        <w:rPr>
          <w:sz w:val="24"/>
        </w:rPr>
      </w:pPr>
      <w:r w:rsidRPr="004515CE">
        <w:rPr>
          <w:rFonts w:hint="eastAsia"/>
          <w:sz w:val="24"/>
        </w:rPr>
        <w:t>提供系统故障时</w:t>
      </w:r>
      <w:r w:rsidRPr="004515CE">
        <w:rPr>
          <w:rFonts w:hint="eastAsia"/>
          <w:sz w:val="24"/>
        </w:rPr>
        <w:t>7X24</w:t>
      </w:r>
      <w:r w:rsidRPr="004515CE">
        <w:rPr>
          <w:rFonts w:hint="eastAsia"/>
          <w:sz w:val="24"/>
        </w:rPr>
        <w:t>小时远程技术支持</w:t>
      </w:r>
    </w:p>
    <w:p w:rsidR="00F04D65" w:rsidRPr="004515CE" w:rsidRDefault="00F04D65" w:rsidP="00F04D65">
      <w:pPr>
        <w:pStyle w:val="a6"/>
        <w:numPr>
          <w:ilvl w:val="0"/>
          <w:numId w:val="22"/>
        </w:numPr>
        <w:spacing w:line="360" w:lineRule="auto"/>
        <w:ind w:firstLineChars="0"/>
        <w:rPr>
          <w:sz w:val="24"/>
        </w:rPr>
      </w:pPr>
      <w:r w:rsidRPr="004515CE">
        <w:rPr>
          <w:rFonts w:hint="eastAsia"/>
          <w:sz w:val="24"/>
        </w:rPr>
        <w:t>提供日常运</w:t>
      </w:r>
      <w:proofErr w:type="gramStart"/>
      <w:r w:rsidRPr="004515CE">
        <w:rPr>
          <w:rFonts w:hint="eastAsia"/>
          <w:sz w:val="24"/>
        </w:rPr>
        <w:t>维技术</w:t>
      </w:r>
      <w:proofErr w:type="gramEnd"/>
      <w:r w:rsidRPr="004515CE">
        <w:rPr>
          <w:rFonts w:hint="eastAsia"/>
          <w:sz w:val="24"/>
        </w:rPr>
        <w:t>支持：提供</w:t>
      </w:r>
      <w:r>
        <w:rPr>
          <w:rFonts w:hint="eastAsia"/>
          <w:sz w:val="24"/>
        </w:rPr>
        <w:t>不限于</w:t>
      </w:r>
      <w:r w:rsidRPr="004515CE">
        <w:rPr>
          <w:rFonts w:hint="eastAsia"/>
          <w:sz w:val="24"/>
        </w:rPr>
        <w:t>网络拓扑优化支持，资源添加更换支持，资源告警误报排除，资源告警阈值设置支持</w:t>
      </w:r>
      <w:r>
        <w:rPr>
          <w:rFonts w:hint="eastAsia"/>
          <w:sz w:val="24"/>
        </w:rPr>
        <w:t>等</w:t>
      </w:r>
      <w:r>
        <w:rPr>
          <w:sz w:val="24"/>
        </w:rPr>
        <w:t>运维服务</w:t>
      </w:r>
    </w:p>
    <w:p w:rsidR="00F04D65" w:rsidRPr="004515CE" w:rsidRDefault="00F04D65" w:rsidP="00F04D65">
      <w:pPr>
        <w:pStyle w:val="a6"/>
        <w:numPr>
          <w:ilvl w:val="0"/>
          <w:numId w:val="22"/>
        </w:numPr>
        <w:spacing w:line="360" w:lineRule="auto"/>
        <w:ind w:firstLineChars="0"/>
        <w:rPr>
          <w:sz w:val="24"/>
        </w:rPr>
      </w:pPr>
      <w:r w:rsidRPr="004515CE">
        <w:rPr>
          <w:rFonts w:hint="eastAsia"/>
          <w:sz w:val="24"/>
        </w:rPr>
        <w:t>提供系统告警规则优化</w:t>
      </w:r>
      <w:r>
        <w:rPr>
          <w:rFonts w:hint="eastAsia"/>
          <w:sz w:val="24"/>
        </w:rPr>
        <w:t>等</w:t>
      </w:r>
      <w:r>
        <w:rPr>
          <w:sz w:val="24"/>
        </w:rPr>
        <w:t>系统功能优化的</w:t>
      </w:r>
      <w:r w:rsidRPr="004515CE">
        <w:rPr>
          <w:rFonts w:hint="eastAsia"/>
          <w:sz w:val="24"/>
        </w:rPr>
        <w:t>支持</w:t>
      </w:r>
      <w:r>
        <w:rPr>
          <w:rFonts w:hint="eastAsia"/>
          <w:sz w:val="24"/>
        </w:rPr>
        <w:t>服务</w:t>
      </w:r>
    </w:p>
    <w:p w:rsidR="00F04D65" w:rsidRPr="004515CE" w:rsidRDefault="00F04D65" w:rsidP="00F04D65">
      <w:pPr>
        <w:pStyle w:val="a6"/>
        <w:numPr>
          <w:ilvl w:val="0"/>
          <w:numId w:val="22"/>
        </w:numPr>
        <w:spacing w:line="360" w:lineRule="auto"/>
        <w:ind w:firstLineChars="0"/>
        <w:rPr>
          <w:sz w:val="24"/>
        </w:rPr>
      </w:pPr>
      <w:r w:rsidRPr="004515CE">
        <w:rPr>
          <w:rFonts w:hint="eastAsia"/>
          <w:sz w:val="24"/>
        </w:rPr>
        <w:t>当系统发生不可使用故障时并无法远程处理需现场解决时，</w:t>
      </w:r>
      <w:r>
        <w:rPr>
          <w:rFonts w:hint="eastAsia"/>
          <w:sz w:val="24"/>
        </w:rPr>
        <w:t>需</w:t>
      </w:r>
      <w:r>
        <w:rPr>
          <w:sz w:val="24"/>
        </w:rPr>
        <w:t>根据医院要求</w:t>
      </w:r>
      <w:r w:rsidRPr="004515CE">
        <w:rPr>
          <w:rFonts w:hint="eastAsia"/>
          <w:sz w:val="24"/>
        </w:rPr>
        <w:t>提供现场服务，响应时效</w:t>
      </w:r>
      <w:r>
        <w:rPr>
          <w:sz w:val="24"/>
        </w:rPr>
        <w:t>7*24</w:t>
      </w:r>
      <w:r>
        <w:rPr>
          <w:rFonts w:hint="eastAsia"/>
          <w:sz w:val="24"/>
        </w:rPr>
        <w:t>小时</w:t>
      </w:r>
    </w:p>
    <w:p w:rsidR="00F04D65" w:rsidRPr="004515CE" w:rsidRDefault="00F04D65" w:rsidP="00F04D65">
      <w:pPr>
        <w:spacing w:line="360" w:lineRule="auto"/>
        <w:rPr>
          <w:sz w:val="24"/>
        </w:rPr>
      </w:pPr>
    </w:p>
    <w:p w:rsidR="00F04D65" w:rsidRPr="004515CE" w:rsidRDefault="00F04D65" w:rsidP="00F04D65">
      <w:pPr>
        <w:spacing w:line="360" w:lineRule="auto"/>
        <w:rPr>
          <w:sz w:val="24"/>
        </w:rPr>
      </w:pPr>
      <w:r>
        <w:rPr>
          <w:rFonts w:hint="eastAsia"/>
          <w:sz w:val="24"/>
        </w:rPr>
        <w:t>2</w:t>
      </w:r>
      <w:r>
        <w:rPr>
          <w:rFonts w:hint="eastAsia"/>
          <w:sz w:val="24"/>
        </w:rPr>
        <w:t>、</w:t>
      </w:r>
      <w:r w:rsidRPr="004515CE">
        <w:rPr>
          <w:rFonts w:hint="eastAsia"/>
          <w:sz w:val="24"/>
        </w:rPr>
        <w:t>巡检要求：</w:t>
      </w:r>
    </w:p>
    <w:p w:rsidR="00F04D65" w:rsidRPr="004515CE" w:rsidRDefault="00F04D65" w:rsidP="00F04D65">
      <w:pPr>
        <w:spacing w:line="360" w:lineRule="auto"/>
        <w:rPr>
          <w:sz w:val="24"/>
        </w:rPr>
      </w:pPr>
      <w:r>
        <w:rPr>
          <w:rFonts w:hint="eastAsia"/>
          <w:sz w:val="24"/>
        </w:rPr>
        <w:t>提供</w:t>
      </w:r>
      <w:r w:rsidRPr="004515CE">
        <w:rPr>
          <w:rFonts w:hint="eastAsia"/>
          <w:sz w:val="24"/>
        </w:rPr>
        <w:t>原厂巡检服务，</w:t>
      </w:r>
      <w:r>
        <w:rPr>
          <w:rFonts w:hint="eastAsia"/>
          <w:sz w:val="24"/>
        </w:rPr>
        <w:t>按照院方</w:t>
      </w:r>
      <w:r>
        <w:rPr>
          <w:sz w:val="24"/>
        </w:rPr>
        <w:t>要求</w:t>
      </w:r>
      <w:r>
        <w:rPr>
          <w:rFonts w:hint="eastAsia"/>
          <w:sz w:val="24"/>
        </w:rPr>
        <w:t>定期</w:t>
      </w:r>
      <w:r w:rsidRPr="004515CE">
        <w:rPr>
          <w:rFonts w:hint="eastAsia"/>
          <w:sz w:val="24"/>
        </w:rPr>
        <w:t>巡检</w:t>
      </w:r>
      <w:r>
        <w:rPr>
          <w:rFonts w:hint="eastAsia"/>
          <w:sz w:val="24"/>
        </w:rPr>
        <w:t>，提供定期</w:t>
      </w:r>
      <w:r w:rsidRPr="004515CE">
        <w:rPr>
          <w:rFonts w:hint="eastAsia"/>
          <w:sz w:val="24"/>
        </w:rPr>
        <w:t>巡检报告</w:t>
      </w:r>
      <w:r>
        <w:rPr>
          <w:rFonts w:hint="eastAsia"/>
          <w:sz w:val="24"/>
        </w:rPr>
        <w:t>。</w:t>
      </w:r>
    </w:p>
    <w:p w:rsidR="00F04D65" w:rsidRPr="004515CE" w:rsidRDefault="00F04D65" w:rsidP="00F04D65">
      <w:pPr>
        <w:spacing w:line="360" w:lineRule="auto"/>
        <w:rPr>
          <w:sz w:val="24"/>
        </w:rPr>
      </w:pPr>
    </w:p>
    <w:p w:rsidR="00F04D65" w:rsidRPr="004515CE" w:rsidRDefault="00F04D65" w:rsidP="00F04D65">
      <w:pPr>
        <w:spacing w:line="360" w:lineRule="auto"/>
        <w:rPr>
          <w:sz w:val="24"/>
        </w:rPr>
      </w:pPr>
      <w:r>
        <w:rPr>
          <w:rFonts w:hint="eastAsia"/>
          <w:sz w:val="24"/>
        </w:rPr>
        <w:t>3</w:t>
      </w:r>
      <w:r>
        <w:rPr>
          <w:rFonts w:hint="eastAsia"/>
          <w:sz w:val="24"/>
        </w:rPr>
        <w:t>、</w:t>
      </w:r>
      <w:r w:rsidRPr="004515CE">
        <w:rPr>
          <w:rFonts w:hint="eastAsia"/>
          <w:sz w:val="24"/>
        </w:rPr>
        <w:t>系统软件升级：</w:t>
      </w:r>
    </w:p>
    <w:p w:rsidR="00F04D65" w:rsidRPr="004515CE" w:rsidRDefault="00F04D65" w:rsidP="00F04D65">
      <w:pPr>
        <w:pStyle w:val="a6"/>
        <w:numPr>
          <w:ilvl w:val="0"/>
          <w:numId w:val="23"/>
        </w:numPr>
        <w:spacing w:line="360" w:lineRule="auto"/>
        <w:ind w:firstLineChars="0"/>
        <w:rPr>
          <w:sz w:val="24"/>
        </w:rPr>
      </w:pPr>
      <w:r w:rsidRPr="004515CE">
        <w:rPr>
          <w:rFonts w:hint="eastAsia"/>
          <w:sz w:val="24"/>
        </w:rPr>
        <w:lastRenderedPageBreak/>
        <w:t>提供相关漏洞的整改、升级服务</w:t>
      </w:r>
    </w:p>
    <w:p w:rsidR="00F04D65" w:rsidRPr="004515CE" w:rsidRDefault="00F04D65" w:rsidP="00F04D65">
      <w:pPr>
        <w:pStyle w:val="a6"/>
        <w:numPr>
          <w:ilvl w:val="0"/>
          <w:numId w:val="23"/>
        </w:numPr>
        <w:spacing w:line="360" w:lineRule="auto"/>
        <w:ind w:firstLineChars="0"/>
        <w:rPr>
          <w:sz w:val="24"/>
        </w:rPr>
      </w:pPr>
      <w:r w:rsidRPr="004515CE">
        <w:rPr>
          <w:rFonts w:hint="eastAsia"/>
          <w:sz w:val="24"/>
        </w:rPr>
        <w:t>提供相应产品、组件、程序的免费升级更新服务</w:t>
      </w:r>
    </w:p>
    <w:p w:rsidR="00F04D65" w:rsidRPr="004515CE" w:rsidRDefault="00F04D65" w:rsidP="00F04D65">
      <w:pPr>
        <w:pStyle w:val="1"/>
        <w:numPr>
          <w:ilvl w:val="0"/>
          <w:numId w:val="21"/>
        </w:numPr>
        <w:spacing w:before="340" w:after="330" w:line="360" w:lineRule="auto"/>
        <w:jc w:val="both"/>
        <w:rPr>
          <w:sz w:val="36"/>
          <w:szCs w:val="30"/>
        </w:rPr>
      </w:pPr>
      <w:r w:rsidRPr="004515CE">
        <w:rPr>
          <w:rFonts w:hint="eastAsia"/>
          <w:sz w:val="36"/>
          <w:szCs w:val="30"/>
        </w:rPr>
        <w:t>技术参数：</w:t>
      </w:r>
    </w:p>
    <w:p w:rsidR="00F04D65" w:rsidRPr="004515CE" w:rsidRDefault="00F04D65" w:rsidP="00F04D65">
      <w:pPr>
        <w:spacing w:line="360" w:lineRule="auto"/>
        <w:rPr>
          <w:sz w:val="24"/>
        </w:rPr>
      </w:pPr>
      <w:r w:rsidRPr="004515CE">
        <w:rPr>
          <w:rFonts w:hint="eastAsia"/>
          <w:sz w:val="24"/>
        </w:rPr>
        <w:t>提供以下</w:t>
      </w:r>
      <w:r>
        <w:rPr>
          <w:rFonts w:hint="eastAsia"/>
          <w:sz w:val="24"/>
        </w:rPr>
        <w:t>系统</w:t>
      </w:r>
      <w:r>
        <w:rPr>
          <w:sz w:val="24"/>
        </w:rPr>
        <w:t>功能</w:t>
      </w:r>
      <w:r w:rsidRPr="004515CE">
        <w:rPr>
          <w:rFonts w:hint="eastAsia"/>
          <w:sz w:val="24"/>
        </w:rPr>
        <w:t>授权内容：</w:t>
      </w:r>
    </w:p>
    <w:p w:rsidR="00F04D65" w:rsidRDefault="00F04D65" w:rsidP="00F04D65">
      <w:pPr>
        <w:pStyle w:val="a6"/>
        <w:numPr>
          <w:ilvl w:val="0"/>
          <w:numId w:val="24"/>
        </w:numPr>
        <w:spacing w:line="360" w:lineRule="auto"/>
        <w:ind w:firstLineChars="0"/>
        <w:rPr>
          <w:sz w:val="24"/>
        </w:rPr>
      </w:pPr>
      <w:r w:rsidRPr="004E12F9">
        <w:rPr>
          <w:rFonts w:hint="eastAsia"/>
          <w:sz w:val="24"/>
        </w:rPr>
        <w:t xml:space="preserve">RG-RIIL6.X-WIN-Enp </w:t>
      </w:r>
      <w:r w:rsidRPr="004E12F9">
        <w:rPr>
          <w:rFonts w:hint="eastAsia"/>
          <w:sz w:val="24"/>
        </w:rPr>
        <w:t>企业版平台（三年续保服务）</w:t>
      </w:r>
    </w:p>
    <w:p w:rsidR="00F04D65" w:rsidRDefault="00F04D65" w:rsidP="00F04D65">
      <w:pPr>
        <w:pStyle w:val="a6"/>
        <w:numPr>
          <w:ilvl w:val="0"/>
          <w:numId w:val="24"/>
        </w:numPr>
        <w:spacing w:line="360" w:lineRule="auto"/>
        <w:ind w:firstLineChars="0"/>
        <w:rPr>
          <w:sz w:val="24"/>
        </w:rPr>
      </w:pPr>
      <w:r w:rsidRPr="004E12F9">
        <w:rPr>
          <w:rFonts w:hint="eastAsia"/>
          <w:sz w:val="24"/>
        </w:rPr>
        <w:t>RG-RIIL6.X-LIC-500 500</w:t>
      </w:r>
      <w:r w:rsidRPr="004E12F9">
        <w:rPr>
          <w:rFonts w:hint="eastAsia"/>
          <w:sz w:val="24"/>
        </w:rPr>
        <w:t>节点资源设备监控软件授权（三年续保服务）</w:t>
      </w:r>
    </w:p>
    <w:p w:rsidR="00F04D65" w:rsidRDefault="00F04D65" w:rsidP="00F04D65">
      <w:pPr>
        <w:pStyle w:val="a6"/>
        <w:numPr>
          <w:ilvl w:val="0"/>
          <w:numId w:val="24"/>
        </w:numPr>
        <w:spacing w:line="360" w:lineRule="auto"/>
        <w:ind w:firstLineChars="0"/>
        <w:rPr>
          <w:sz w:val="24"/>
        </w:rPr>
      </w:pPr>
      <w:r w:rsidRPr="004E12F9">
        <w:rPr>
          <w:rFonts w:hint="eastAsia"/>
          <w:sz w:val="24"/>
        </w:rPr>
        <w:t>RG-RIIL6.X-LIC-100 100</w:t>
      </w:r>
      <w:r w:rsidRPr="004E12F9">
        <w:rPr>
          <w:rFonts w:hint="eastAsia"/>
          <w:sz w:val="24"/>
        </w:rPr>
        <w:t>节点资源设备监控软件授权（三年续保服务）</w:t>
      </w:r>
    </w:p>
    <w:p w:rsidR="00F04D65" w:rsidRDefault="00F04D65" w:rsidP="00F04D65">
      <w:pPr>
        <w:pStyle w:val="a6"/>
        <w:numPr>
          <w:ilvl w:val="0"/>
          <w:numId w:val="24"/>
        </w:numPr>
        <w:spacing w:line="360" w:lineRule="auto"/>
        <w:ind w:firstLineChars="0"/>
        <w:rPr>
          <w:sz w:val="24"/>
        </w:rPr>
      </w:pPr>
      <w:r w:rsidRPr="004E12F9">
        <w:rPr>
          <w:rFonts w:hint="eastAsia"/>
          <w:sz w:val="24"/>
        </w:rPr>
        <w:t>RG-RIIL6.X-IMC-LIC-1000 1000</w:t>
      </w:r>
      <w:r w:rsidRPr="004E12F9">
        <w:rPr>
          <w:rFonts w:hint="eastAsia"/>
          <w:sz w:val="24"/>
        </w:rPr>
        <w:t>节点网络设备监控软件授权（三年续保服务）</w:t>
      </w:r>
    </w:p>
    <w:p w:rsidR="00F04D65" w:rsidRDefault="00F04D65" w:rsidP="00F04D65">
      <w:pPr>
        <w:pStyle w:val="a6"/>
        <w:numPr>
          <w:ilvl w:val="0"/>
          <w:numId w:val="24"/>
        </w:numPr>
        <w:spacing w:line="360" w:lineRule="auto"/>
        <w:ind w:firstLineChars="0"/>
        <w:rPr>
          <w:sz w:val="24"/>
        </w:rPr>
      </w:pPr>
      <w:r w:rsidRPr="004E12F9">
        <w:rPr>
          <w:rFonts w:hint="eastAsia"/>
          <w:sz w:val="24"/>
        </w:rPr>
        <w:t>RG-RIIL6.X-WSM-LIC-500 500</w:t>
      </w:r>
      <w:r w:rsidRPr="004E12F9">
        <w:rPr>
          <w:rFonts w:hint="eastAsia"/>
          <w:sz w:val="24"/>
        </w:rPr>
        <w:t>节点</w:t>
      </w:r>
      <w:r w:rsidRPr="004E12F9">
        <w:rPr>
          <w:rFonts w:hint="eastAsia"/>
          <w:sz w:val="24"/>
        </w:rPr>
        <w:t>AP</w:t>
      </w:r>
      <w:r w:rsidRPr="004E12F9">
        <w:rPr>
          <w:rFonts w:hint="eastAsia"/>
          <w:sz w:val="24"/>
        </w:rPr>
        <w:t>监控软件授权（三年续保服务）</w:t>
      </w:r>
    </w:p>
    <w:p w:rsidR="00F04D65" w:rsidRDefault="00F04D65" w:rsidP="00F04D65">
      <w:pPr>
        <w:pStyle w:val="a6"/>
        <w:numPr>
          <w:ilvl w:val="0"/>
          <w:numId w:val="24"/>
        </w:numPr>
        <w:spacing w:line="360" w:lineRule="auto"/>
        <w:ind w:firstLineChars="0"/>
        <w:rPr>
          <w:sz w:val="24"/>
        </w:rPr>
      </w:pPr>
      <w:r w:rsidRPr="004E12F9">
        <w:rPr>
          <w:rFonts w:hint="eastAsia"/>
          <w:sz w:val="24"/>
        </w:rPr>
        <w:t>RG-RIIL6.X-WSM-LIC-1K 1K</w:t>
      </w:r>
      <w:r w:rsidRPr="004E12F9">
        <w:rPr>
          <w:rFonts w:hint="eastAsia"/>
          <w:sz w:val="24"/>
        </w:rPr>
        <w:t>节点</w:t>
      </w:r>
      <w:r w:rsidRPr="004E12F9">
        <w:rPr>
          <w:rFonts w:hint="eastAsia"/>
          <w:sz w:val="24"/>
        </w:rPr>
        <w:t>AP</w:t>
      </w:r>
      <w:r w:rsidRPr="004E12F9">
        <w:rPr>
          <w:rFonts w:hint="eastAsia"/>
          <w:sz w:val="24"/>
        </w:rPr>
        <w:t>监控软件授权（三年续保服务）</w:t>
      </w:r>
    </w:p>
    <w:p w:rsidR="00F04D65" w:rsidRDefault="00F04D65" w:rsidP="00F04D65">
      <w:pPr>
        <w:pStyle w:val="a6"/>
        <w:numPr>
          <w:ilvl w:val="0"/>
          <w:numId w:val="24"/>
        </w:numPr>
        <w:spacing w:line="360" w:lineRule="auto"/>
        <w:ind w:firstLineChars="0"/>
        <w:rPr>
          <w:sz w:val="24"/>
        </w:rPr>
      </w:pPr>
      <w:r w:rsidRPr="004E12F9">
        <w:rPr>
          <w:rFonts w:hint="eastAsia"/>
          <w:sz w:val="24"/>
        </w:rPr>
        <w:t>RG-RIIL6.X-VMC-Host-LIC-20 20</w:t>
      </w:r>
      <w:r w:rsidRPr="004E12F9">
        <w:rPr>
          <w:rFonts w:hint="eastAsia"/>
          <w:sz w:val="24"/>
        </w:rPr>
        <w:t>台虚拟化物理主机监控软件授权（三年续保服务）</w:t>
      </w:r>
    </w:p>
    <w:p w:rsidR="00F04D65" w:rsidRDefault="00F04D65" w:rsidP="00F04D65">
      <w:pPr>
        <w:pStyle w:val="a6"/>
        <w:numPr>
          <w:ilvl w:val="0"/>
          <w:numId w:val="24"/>
        </w:numPr>
        <w:spacing w:line="360" w:lineRule="auto"/>
        <w:ind w:firstLineChars="0"/>
        <w:rPr>
          <w:sz w:val="24"/>
        </w:rPr>
      </w:pPr>
      <w:r w:rsidRPr="004E12F9">
        <w:rPr>
          <w:rFonts w:hint="eastAsia"/>
          <w:sz w:val="24"/>
        </w:rPr>
        <w:t>RG-RIIL6.X-Portal  IT</w:t>
      </w:r>
      <w:r w:rsidRPr="004E12F9">
        <w:rPr>
          <w:rFonts w:hint="eastAsia"/>
          <w:sz w:val="24"/>
        </w:rPr>
        <w:t>综合管理一体化门户系统（三年续保服务）</w:t>
      </w:r>
    </w:p>
    <w:p w:rsidR="00F04D65" w:rsidRDefault="00F04D65" w:rsidP="00F04D65">
      <w:pPr>
        <w:pStyle w:val="a6"/>
        <w:numPr>
          <w:ilvl w:val="0"/>
          <w:numId w:val="24"/>
        </w:numPr>
        <w:spacing w:line="360" w:lineRule="auto"/>
        <w:ind w:firstLineChars="0"/>
        <w:rPr>
          <w:sz w:val="24"/>
        </w:rPr>
      </w:pPr>
      <w:r w:rsidRPr="004E12F9">
        <w:rPr>
          <w:rFonts w:hint="eastAsia"/>
          <w:sz w:val="24"/>
        </w:rPr>
        <w:t xml:space="preserve">RG-RIIL6.X-INSP </w:t>
      </w:r>
      <w:r w:rsidRPr="004E12F9">
        <w:rPr>
          <w:rFonts w:hint="eastAsia"/>
          <w:sz w:val="24"/>
        </w:rPr>
        <w:t>自动巡检管理软件（三年续保服务）</w:t>
      </w:r>
    </w:p>
    <w:p w:rsidR="00F04D65" w:rsidRDefault="00F04D65" w:rsidP="00F04D65">
      <w:pPr>
        <w:pStyle w:val="a6"/>
        <w:numPr>
          <w:ilvl w:val="0"/>
          <w:numId w:val="24"/>
        </w:numPr>
        <w:spacing w:line="360" w:lineRule="auto"/>
        <w:ind w:firstLineChars="0"/>
        <w:rPr>
          <w:sz w:val="24"/>
        </w:rPr>
      </w:pPr>
      <w:r w:rsidRPr="004E12F9">
        <w:rPr>
          <w:rFonts w:hint="eastAsia"/>
          <w:sz w:val="24"/>
        </w:rPr>
        <w:t xml:space="preserve">RG-RIIL6.X-NCM </w:t>
      </w:r>
      <w:r w:rsidRPr="004E12F9">
        <w:rPr>
          <w:rFonts w:hint="eastAsia"/>
          <w:sz w:val="24"/>
        </w:rPr>
        <w:t>网络配置管理软件（三年续保服务）</w:t>
      </w:r>
    </w:p>
    <w:p w:rsidR="00AD6E01" w:rsidRPr="00D043F1" w:rsidRDefault="00F04D65" w:rsidP="00F04D65">
      <w:pPr>
        <w:snapToGrid w:val="0"/>
        <w:spacing w:line="360" w:lineRule="auto"/>
        <w:jc w:val="left"/>
        <w:rPr>
          <w:rFonts w:asciiTheme="minorEastAsia" w:eastAsiaTheme="minorEastAsia" w:hAnsiTheme="minorEastAsia"/>
          <w:color w:val="000000"/>
          <w:szCs w:val="21"/>
        </w:rPr>
      </w:pPr>
      <w:r w:rsidRPr="004E12F9">
        <w:rPr>
          <w:rFonts w:hint="eastAsia"/>
          <w:sz w:val="24"/>
        </w:rPr>
        <w:t>RG-RIIL6.X-IPAM IP</w:t>
      </w:r>
      <w:r w:rsidRPr="004E12F9">
        <w:rPr>
          <w:rFonts w:hint="eastAsia"/>
          <w:sz w:val="24"/>
        </w:rPr>
        <w:t>地址管理软件网络配置管理软件（三年续保服务）</w:t>
      </w:r>
    </w:p>
    <w:p w:rsidR="00E93FDF" w:rsidRPr="00AD6E01" w:rsidRDefault="00E93FDF" w:rsidP="00E93FDF">
      <w:pPr>
        <w:snapToGrid w:val="0"/>
        <w:spacing w:line="360" w:lineRule="auto"/>
        <w:jc w:val="left"/>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A079B6">
        <w:t>保障措施</w:t>
      </w:r>
      <w:r w:rsidR="00A079B6">
        <w:rPr>
          <w:rFonts w:hint="eastAsia"/>
        </w:rPr>
        <w:t>、</w:t>
      </w:r>
      <w:r w:rsidR="00A079B6" w:rsidRPr="00A079B6">
        <w:rPr>
          <w:rFonts w:hint="eastAsia"/>
        </w:rPr>
        <w:t>拟采取的应急预案</w:t>
      </w:r>
      <w:r w:rsidR="00A079B6" w:rsidRPr="00A079B6">
        <w:rPr>
          <w:rFonts w:hint="eastAsia"/>
        </w:rPr>
        <w:t>(</w:t>
      </w:r>
      <w:r w:rsidR="00A079B6" w:rsidRPr="00A079B6">
        <w:rPr>
          <w:rFonts w:hint="eastAsia"/>
        </w:rPr>
        <w:t>系统故障、人员更替</w:t>
      </w:r>
      <w:r w:rsidR="00A079B6" w:rsidRPr="00A079B6">
        <w:rPr>
          <w:rFonts w:hint="eastAsia"/>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w:t>
      </w:r>
      <w:r w:rsidR="00E93FDF">
        <w:rPr>
          <w:rFonts w:asciiTheme="minorEastAsia" w:eastAsiaTheme="minorEastAsia" w:hAnsiTheme="minorEastAsia" w:hint="eastAsia"/>
          <w:szCs w:val="21"/>
        </w:rPr>
        <w:lastRenderedPageBreak/>
        <w:t>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w:t>
      </w:r>
      <w:r w:rsidR="00520F2F" w:rsidRPr="00FB28A0">
        <w:rPr>
          <w:rFonts w:asciiTheme="minorEastAsia" w:eastAsiaTheme="minorEastAsia" w:hAnsiTheme="minorEastAsia" w:hint="eastAsia"/>
          <w:szCs w:val="21"/>
        </w:rPr>
        <w:t>近三年业绩（合</w:t>
      </w:r>
      <w:r w:rsidR="00520F2F" w:rsidRPr="00196FAE">
        <w:rPr>
          <w:rFonts w:asciiTheme="minorEastAsia" w:eastAsiaTheme="minorEastAsia" w:hAnsiTheme="minorEastAsia" w:hint="eastAsia"/>
          <w:szCs w:val="21"/>
        </w:rPr>
        <w:t>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E93FDF">
        <w:rPr>
          <w:rFonts w:asciiTheme="minorEastAsia" w:eastAsiaTheme="minorEastAsia" w:hAnsiTheme="minorEastAsia"/>
          <w:szCs w:val="21"/>
        </w:rPr>
        <w:t>2</w:t>
      </w:r>
      <w:r w:rsidRPr="00196FAE">
        <w:rPr>
          <w:rFonts w:asciiTheme="minorEastAsia" w:eastAsiaTheme="minorEastAsia" w:hAnsiTheme="minorEastAsia" w:hint="eastAsia"/>
          <w:szCs w:val="21"/>
        </w:rPr>
        <w:t>年</w:t>
      </w:r>
      <w:r w:rsidR="00E85460">
        <w:rPr>
          <w:rFonts w:asciiTheme="minorEastAsia" w:eastAsiaTheme="minorEastAsia" w:hAnsiTheme="minorEastAsia"/>
          <w:szCs w:val="21"/>
        </w:rPr>
        <w:t>10</w:t>
      </w:r>
      <w:r w:rsidRPr="00196FAE">
        <w:rPr>
          <w:rFonts w:asciiTheme="minorEastAsia" w:eastAsiaTheme="minorEastAsia" w:hAnsiTheme="minorEastAsia" w:hint="eastAsia"/>
          <w:szCs w:val="21"/>
        </w:rPr>
        <w:t>月</w:t>
      </w:r>
      <w:r w:rsidR="00E85460">
        <w:rPr>
          <w:rFonts w:asciiTheme="minorEastAsia" w:eastAsiaTheme="minorEastAsia" w:hAnsiTheme="minorEastAsia"/>
          <w:szCs w:val="21"/>
        </w:rPr>
        <w:t>13</w:t>
      </w:r>
      <w:r w:rsidRPr="00196FAE">
        <w:rPr>
          <w:rFonts w:asciiTheme="minorEastAsia" w:eastAsiaTheme="minorEastAsia" w:hAnsiTheme="minorEastAsia" w:hint="eastAsia"/>
          <w:szCs w:val="21"/>
        </w:rPr>
        <w:t>日</w:t>
      </w:r>
      <w:r w:rsidR="00FB28A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FB28A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E85460">
        <w:rPr>
          <w:rFonts w:asciiTheme="minorEastAsia" w:eastAsiaTheme="minorEastAsia" w:hAnsiTheme="minorEastAsia" w:hint="eastAsia"/>
          <w:szCs w:val="21"/>
        </w:rPr>
        <w:t>一层</w:t>
      </w:r>
      <w:r w:rsidR="00E93FDF" w:rsidRPr="00E93FDF">
        <w:rPr>
          <w:rFonts w:asciiTheme="minorEastAsia" w:eastAsiaTheme="minorEastAsia" w:hAnsiTheme="minorEastAsia" w:hint="eastAsia"/>
          <w:szCs w:val="21"/>
        </w:rPr>
        <w:t>，逾期送达或未密封的投标文件恕不接受。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开标会议时间及地点：开标会议时间：2022年</w:t>
      </w:r>
      <w:r w:rsidR="00E85460">
        <w:rPr>
          <w:rFonts w:asciiTheme="minorEastAsia" w:eastAsiaTheme="minorEastAsia" w:hAnsiTheme="minorEastAsia"/>
          <w:szCs w:val="21"/>
        </w:rPr>
        <w:t>10</w:t>
      </w:r>
      <w:r w:rsidR="00E93FDF" w:rsidRPr="00E93FDF">
        <w:rPr>
          <w:rFonts w:asciiTheme="minorEastAsia" w:eastAsiaTheme="minorEastAsia" w:hAnsiTheme="minorEastAsia" w:hint="eastAsia"/>
          <w:szCs w:val="21"/>
        </w:rPr>
        <w:t>月</w:t>
      </w:r>
      <w:r w:rsidR="00E85460">
        <w:rPr>
          <w:rFonts w:asciiTheme="minorEastAsia" w:eastAsiaTheme="minorEastAsia" w:hAnsiTheme="minorEastAsia"/>
          <w:szCs w:val="21"/>
        </w:rPr>
        <w:t>13</w:t>
      </w:r>
      <w:r w:rsidR="00E93FDF" w:rsidRPr="00E93FDF">
        <w:rPr>
          <w:rFonts w:asciiTheme="minorEastAsia" w:eastAsiaTheme="minorEastAsia" w:hAnsiTheme="minorEastAsia" w:hint="eastAsia"/>
          <w:szCs w:val="21"/>
        </w:rPr>
        <w:t>日9：</w:t>
      </w:r>
      <w:r w:rsidR="00FB28A0">
        <w:rPr>
          <w:rFonts w:asciiTheme="minorEastAsia" w:eastAsiaTheme="minorEastAsia" w:hAnsiTheme="minorEastAsia" w:hint="eastAsia"/>
          <w:szCs w:val="21"/>
        </w:rPr>
        <w:t>0</w:t>
      </w:r>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E93FDF" w:rsidRPr="00E93FDF">
        <w:rPr>
          <w:rFonts w:asciiTheme="minorEastAsia" w:eastAsiaTheme="minorEastAsia" w:hAnsiTheme="minorEastAsia" w:hint="eastAsia"/>
          <w:szCs w:val="21"/>
        </w:rPr>
        <w:t>7024B。</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E93FDF">
        <w:rPr>
          <w:rFonts w:asciiTheme="minorEastAsia" w:eastAsiaTheme="minorEastAsia" w:hAnsiTheme="minorEastAsia" w:hint="eastAsia"/>
          <w:szCs w:val="21"/>
        </w:rPr>
        <w:t>谢晓添</w:t>
      </w:r>
      <w:proofErr w:type="gramEnd"/>
      <w:r w:rsidR="00E93FDF">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W w:w="8494" w:type="dxa"/>
        <w:tblLayout w:type="fixed"/>
        <w:tblLook w:val="04A0" w:firstRow="1" w:lastRow="0" w:firstColumn="1" w:lastColumn="0" w:noHBand="0" w:noVBand="1"/>
      </w:tblPr>
      <w:tblGrid>
        <w:gridCol w:w="998"/>
        <w:gridCol w:w="998"/>
        <w:gridCol w:w="1506"/>
        <w:gridCol w:w="4756"/>
        <w:gridCol w:w="236"/>
      </w:tblGrid>
      <w:tr w:rsidR="00D15234" w:rsidRPr="00F741BD" w:rsidTr="00C8100A">
        <w:trPr>
          <w:gridAfter w:val="1"/>
          <w:wAfter w:w="236" w:type="dxa"/>
          <w:trHeight w:val="555"/>
        </w:trPr>
        <w:tc>
          <w:tcPr>
            <w:tcW w:w="998" w:type="dxa"/>
            <w:tcBorders>
              <w:top w:val="double" w:sz="6" w:space="0" w:color="000000"/>
              <w:left w:val="double" w:sz="6" w:space="0" w:color="000000"/>
              <w:bottom w:val="single" w:sz="8" w:space="0" w:color="000000"/>
              <w:right w:val="single" w:sz="8" w:space="0" w:color="000000"/>
            </w:tcBorders>
            <w:shd w:val="clear" w:color="auto" w:fill="auto"/>
            <w:vAlign w:val="center"/>
            <w:hideMark/>
          </w:tcPr>
          <w:p w:rsidR="00D15234" w:rsidRPr="00F741BD" w:rsidRDefault="00D15234" w:rsidP="00C8100A">
            <w:pPr>
              <w:widowControl/>
              <w:rPr>
                <w:rFonts w:ascii="宋体" w:hAnsi="宋体" w:cs="宋体"/>
                <w:color w:val="000000"/>
                <w:kern w:val="0"/>
                <w:sz w:val="22"/>
              </w:rPr>
            </w:pPr>
            <w:r w:rsidRPr="00F741BD">
              <w:rPr>
                <w:rFonts w:ascii="宋体" w:hAnsi="宋体" w:cs="宋体" w:hint="eastAsia"/>
                <w:color w:val="000000"/>
                <w:kern w:val="0"/>
                <w:sz w:val="22"/>
              </w:rPr>
              <w:t>序号</w:t>
            </w:r>
          </w:p>
        </w:tc>
        <w:tc>
          <w:tcPr>
            <w:tcW w:w="998" w:type="dxa"/>
            <w:tcBorders>
              <w:top w:val="double" w:sz="6" w:space="0" w:color="000000"/>
              <w:left w:val="nil"/>
              <w:bottom w:val="single" w:sz="8" w:space="0" w:color="000000"/>
              <w:right w:val="single" w:sz="8" w:space="0" w:color="000000"/>
            </w:tcBorders>
            <w:shd w:val="clear" w:color="auto" w:fill="auto"/>
            <w:vAlign w:val="center"/>
            <w:hideMark/>
          </w:tcPr>
          <w:p w:rsidR="00D15234" w:rsidRPr="00F741BD" w:rsidRDefault="00D15234" w:rsidP="00C8100A">
            <w:pPr>
              <w:widowControl/>
              <w:rPr>
                <w:rFonts w:ascii="宋体" w:hAnsi="宋体" w:cs="宋体"/>
                <w:color w:val="000000"/>
                <w:kern w:val="0"/>
                <w:sz w:val="22"/>
              </w:rPr>
            </w:pPr>
            <w:r w:rsidRPr="00F741BD">
              <w:rPr>
                <w:rFonts w:ascii="宋体" w:hAnsi="宋体" w:cs="宋体" w:hint="eastAsia"/>
                <w:color w:val="000000"/>
                <w:kern w:val="0"/>
                <w:sz w:val="22"/>
              </w:rPr>
              <w:t>分值</w:t>
            </w:r>
          </w:p>
        </w:tc>
        <w:tc>
          <w:tcPr>
            <w:tcW w:w="1506" w:type="dxa"/>
            <w:tcBorders>
              <w:top w:val="double" w:sz="6" w:space="0" w:color="000000"/>
              <w:left w:val="nil"/>
              <w:bottom w:val="single" w:sz="8" w:space="0" w:color="000000"/>
              <w:right w:val="single" w:sz="8" w:space="0" w:color="000000"/>
            </w:tcBorders>
            <w:shd w:val="clear" w:color="auto" w:fill="auto"/>
            <w:vAlign w:val="center"/>
            <w:hideMark/>
          </w:tcPr>
          <w:p w:rsidR="00D15234" w:rsidRPr="00F741BD" w:rsidRDefault="00D15234"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评分因素分项</w:t>
            </w:r>
          </w:p>
        </w:tc>
        <w:tc>
          <w:tcPr>
            <w:tcW w:w="4756" w:type="dxa"/>
            <w:tcBorders>
              <w:top w:val="double" w:sz="6" w:space="0" w:color="000000"/>
              <w:left w:val="nil"/>
              <w:bottom w:val="single" w:sz="8" w:space="0" w:color="000000"/>
              <w:right w:val="double" w:sz="6" w:space="0" w:color="000000"/>
            </w:tcBorders>
            <w:shd w:val="clear" w:color="auto" w:fill="auto"/>
            <w:vAlign w:val="center"/>
            <w:hideMark/>
          </w:tcPr>
          <w:p w:rsidR="00D15234" w:rsidRPr="00F741BD" w:rsidRDefault="00D15234"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评分标准</w:t>
            </w:r>
          </w:p>
        </w:tc>
      </w:tr>
      <w:tr w:rsidR="00D15234" w:rsidRPr="00F741BD" w:rsidTr="00C8100A">
        <w:trPr>
          <w:gridAfter w:val="1"/>
          <w:wAfter w:w="236" w:type="dxa"/>
          <w:trHeight w:val="1268"/>
        </w:trPr>
        <w:tc>
          <w:tcPr>
            <w:tcW w:w="998" w:type="dxa"/>
            <w:vMerge w:val="restart"/>
            <w:tcBorders>
              <w:top w:val="nil"/>
              <w:left w:val="double" w:sz="6" w:space="0" w:color="000000"/>
              <w:bottom w:val="single" w:sz="8" w:space="0" w:color="000000"/>
              <w:right w:val="single" w:sz="8" w:space="0" w:color="000000"/>
            </w:tcBorders>
            <w:shd w:val="clear" w:color="auto" w:fill="auto"/>
            <w:vAlign w:val="center"/>
            <w:hideMark/>
          </w:tcPr>
          <w:p w:rsidR="00D15234" w:rsidRPr="00F741BD" w:rsidRDefault="00D15234" w:rsidP="00C8100A">
            <w:pPr>
              <w:widowControl/>
              <w:rPr>
                <w:rFonts w:ascii="宋体" w:hAnsi="宋体" w:cs="宋体"/>
                <w:color w:val="000000"/>
                <w:kern w:val="0"/>
                <w:sz w:val="22"/>
              </w:rPr>
            </w:pPr>
            <w:r w:rsidRPr="00F741BD">
              <w:rPr>
                <w:rFonts w:ascii="宋体" w:hAnsi="宋体" w:cs="宋体" w:hint="eastAsia"/>
                <w:color w:val="000000"/>
                <w:kern w:val="0"/>
                <w:sz w:val="22"/>
              </w:rPr>
              <w:t>价格</w:t>
            </w:r>
          </w:p>
        </w:tc>
        <w:tc>
          <w:tcPr>
            <w:tcW w:w="99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D15234" w:rsidRPr="00F741BD" w:rsidRDefault="00D15234"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30</w:t>
            </w:r>
          </w:p>
        </w:tc>
        <w:tc>
          <w:tcPr>
            <w:tcW w:w="150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D15234" w:rsidRPr="00F741BD" w:rsidRDefault="00D15234" w:rsidP="00C8100A">
            <w:pPr>
              <w:widowControl/>
              <w:jc w:val="left"/>
              <w:rPr>
                <w:rFonts w:ascii="宋体" w:hAnsi="宋体" w:cs="宋体"/>
                <w:color w:val="000000"/>
                <w:kern w:val="0"/>
                <w:sz w:val="22"/>
              </w:rPr>
            </w:pPr>
            <w:r w:rsidRPr="00F741BD">
              <w:rPr>
                <w:rFonts w:ascii="宋体" w:hAnsi="宋体" w:cs="宋体" w:hint="eastAsia"/>
                <w:color w:val="000000"/>
                <w:kern w:val="0"/>
                <w:sz w:val="22"/>
              </w:rPr>
              <w:t>评标价格</w:t>
            </w:r>
          </w:p>
        </w:tc>
        <w:tc>
          <w:tcPr>
            <w:tcW w:w="4756" w:type="dxa"/>
            <w:tcBorders>
              <w:top w:val="nil"/>
              <w:left w:val="nil"/>
              <w:bottom w:val="nil"/>
              <w:right w:val="double" w:sz="6" w:space="0" w:color="000000"/>
            </w:tcBorders>
            <w:shd w:val="clear" w:color="auto" w:fill="auto"/>
            <w:vAlign w:val="center"/>
            <w:hideMark/>
          </w:tcPr>
          <w:p w:rsidR="00D15234" w:rsidRPr="00F741BD" w:rsidRDefault="00D15234" w:rsidP="00C8100A">
            <w:pPr>
              <w:widowControl/>
              <w:rPr>
                <w:rFonts w:ascii="宋体" w:hAnsi="宋体" w:cs="宋体"/>
                <w:color w:val="000000"/>
                <w:kern w:val="0"/>
                <w:sz w:val="22"/>
              </w:rPr>
            </w:pPr>
            <w:r w:rsidRPr="00F741BD">
              <w:rPr>
                <w:rFonts w:ascii="宋体" w:hAnsi="宋体" w:cs="宋体" w:hint="eastAsia"/>
                <w:color w:val="000000"/>
                <w:kern w:val="0"/>
                <w:sz w:val="22"/>
              </w:rPr>
              <w:t>评标价格分数</w:t>
            </w:r>
            <w:r w:rsidRPr="00F741BD">
              <w:rPr>
                <w:rFonts w:ascii="Calibri" w:hAnsi="Calibri" w:cs="Calibri"/>
                <w:color w:val="000000"/>
                <w:kern w:val="0"/>
                <w:sz w:val="22"/>
              </w:rPr>
              <w:t>=</w:t>
            </w:r>
            <w:r w:rsidRPr="00F741BD">
              <w:rPr>
                <w:rFonts w:ascii="宋体" w:hAnsi="宋体" w:cs="宋体" w:hint="eastAsia"/>
                <w:color w:val="000000"/>
                <w:kern w:val="0"/>
                <w:sz w:val="22"/>
              </w:rPr>
              <w:t>（评标基准价</w:t>
            </w:r>
            <w:r w:rsidRPr="00F741BD">
              <w:rPr>
                <w:rFonts w:ascii="Calibri" w:hAnsi="Calibri" w:cs="Calibri"/>
                <w:color w:val="000000"/>
                <w:kern w:val="0"/>
                <w:sz w:val="22"/>
              </w:rPr>
              <w:t>/</w:t>
            </w:r>
            <w:r w:rsidRPr="00F741BD">
              <w:rPr>
                <w:rFonts w:ascii="宋体" w:hAnsi="宋体" w:cs="宋体" w:hint="eastAsia"/>
                <w:color w:val="000000"/>
                <w:kern w:val="0"/>
                <w:sz w:val="22"/>
              </w:rPr>
              <w:t>投标报价）</w:t>
            </w:r>
            <w:r w:rsidRPr="00F741BD">
              <w:rPr>
                <w:rFonts w:ascii="Calibri" w:hAnsi="Calibri" w:cs="Calibri"/>
                <w:color w:val="000000"/>
                <w:kern w:val="0"/>
                <w:sz w:val="22"/>
              </w:rPr>
              <w:t>×</w:t>
            </w:r>
            <w:r w:rsidRPr="00F741BD">
              <w:rPr>
                <w:rFonts w:ascii="宋体" w:hAnsi="宋体" w:cs="宋体" w:hint="eastAsia"/>
                <w:color w:val="000000"/>
                <w:kern w:val="0"/>
                <w:sz w:val="22"/>
              </w:rPr>
              <w:t>价格权重（</w:t>
            </w:r>
            <w:r>
              <w:rPr>
                <w:rFonts w:ascii="Calibri" w:hAnsi="Calibri" w:cs="Calibri" w:hint="eastAsia"/>
                <w:color w:val="000000"/>
                <w:kern w:val="0"/>
                <w:sz w:val="22"/>
              </w:rPr>
              <w:t>3</w:t>
            </w:r>
            <w:r w:rsidRPr="00F741BD">
              <w:rPr>
                <w:rFonts w:ascii="Calibri" w:hAnsi="Calibri" w:cs="Calibri"/>
                <w:color w:val="000000"/>
                <w:kern w:val="0"/>
                <w:sz w:val="22"/>
              </w:rPr>
              <w:t>0%</w:t>
            </w:r>
            <w:r w:rsidRPr="00F741BD">
              <w:rPr>
                <w:rFonts w:ascii="宋体" w:hAnsi="宋体" w:cs="宋体" w:hint="eastAsia"/>
                <w:color w:val="000000"/>
                <w:kern w:val="0"/>
                <w:sz w:val="22"/>
              </w:rPr>
              <w:t>）</w:t>
            </w:r>
          </w:p>
        </w:tc>
      </w:tr>
      <w:tr w:rsidR="00D15234" w:rsidRPr="00F741BD" w:rsidTr="00C8100A">
        <w:trPr>
          <w:gridAfter w:val="1"/>
          <w:wAfter w:w="236" w:type="dxa"/>
          <w:trHeight w:val="285"/>
        </w:trPr>
        <w:tc>
          <w:tcPr>
            <w:tcW w:w="998" w:type="dxa"/>
            <w:vMerge/>
            <w:tcBorders>
              <w:top w:val="nil"/>
              <w:left w:val="double" w:sz="6" w:space="0" w:color="000000"/>
              <w:bottom w:val="single" w:sz="8" w:space="0" w:color="000000"/>
              <w:right w:val="single" w:sz="8" w:space="0" w:color="000000"/>
            </w:tcBorders>
            <w:vAlign w:val="center"/>
            <w:hideMark/>
          </w:tcPr>
          <w:p w:rsidR="00D15234" w:rsidRPr="00F741BD" w:rsidRDefault="00D15234" w:rsidP="00C8100A">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D15234" w:rsidRPr="00F741BD" w:rsidRDefault="00D15234" w:rsidP="00C8100A">
            <w:pPr>
              <w:widowControl/>
              <w:jc w:val="left"/>
              <w:rPr>
                <w:rFonts w:ascii="宋体" w:hAnsi="宋体" w:cs="宋体"/>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D15234" w:rsidRPr="00F741BD" w:rsidRDefault="00D15234" w:rsidP="00C8100A">
            <w:pPr>
              <w:widowControl/>
              <w:jc w:val="left"/>
              <w:rPr>
                <w:rFonts w:ascii="宋体" w:hAnsi="宋体" w:cs="宋体"/>
                <w:color w:val="000000"/>
                <w:kern w:val="0"/>
                <w:sz w:val="22"/>
              </w:rPr>
            </w:pPr>
          </w:p>
        </w:tc>
        <w:tc>
          <w:tcPr>
            <w:tcW w:w="4756" w:type="dxa"/>
            <w:tcBorders>
              <w:top w:val="nil"/>
              <w:left w:val="nil"/>
              <w:bottom w:val="nil"/>
              <w:right w:val="double" w:sz="6" w:space="0" w:color="000000"/>
            </w:tcBorders>
            <w:shd w:val="clear" w:color="auto" w:fill="auto"/>
            <w:vAlign w:val="center"/>
            <w:hideMark/>
          </w:tcPr>
          <w:p w:rsidR="00D15234" w:rsidRPr="00F741BD" w:rsidRDefault="00D15234" w:rsidP="00C8100A">
            <w:pPr>
              <w:widowControl/>
              <w:jc w:val="left"/>
              <w:rPr>
                <w:rFonts w:ascii="Calibri" w:eastAsia="等线" w:hAnsi="Calibri" w:cs="Calibri"/>
                <w:color w:val="000000"/>
                <w:kern w:val="0"/>
                <w:sz w:val="22"/>
              </w:rPr>
            </w:pPr>
            <w:r w:rsidRPr="00F741BD">
              <w:rPr>
                <w:rFonts w:ascii="Calibri" w:eastAsia="等线" w:hAnsi="Calibri" w:cs="Calibri"/>
                <w:color w:val="000000"/>
                <w:kern w:val="0"/>
                <w:sz w:val="22"/>
              </w:rPr>
              <w:t>×100</w:t>
            </w:r>
          </w:p>
        </w:tc>
      </w:tr>
      <w:tr w:rsidR="00D15234" w:rsidRPr="00F741BD" w:rsidTr="00C8100A">
        <w:trPr>
          <w:gridAfter w:val="1"/>
          <w:wAfter w:w="236" w:type="dxa"/>
          <w:trHeight w:val="806"/>
        </w:trPr>
        <w:tc>
          <w:tcPr>
            <w:tcW w:w="998" w:type="dxa"/>
            <w:vMerge/>
            <w:tcBorders>
              <w:top w:val="nil"/>
              <w:left w:val="double" w:sz="6" w:space="0" w:color="000000"/>
              <w:bottom w:val="single" w:sz="8" w:space="0" w:color="000000"/>
              <w:right w:val="single" w:sz="8" w:space="0" w:color="000000"/>
            </w:tcBorders>
            <w:vAlign w:val="center"/>
            <w:hideMark/>
          </w:tcPr>
          <w:p w:rsidR="00D15234" w:rsidRPr="00F741BD" w:rsidRDefault="00D15234" w:rsidP="00C8100A">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D15234" w:rsidRPr="00F741BD" w:rsidRDefault="00D15234" w:rsidP="00C8100A">
            <w:pPr>
              <w:widowControl/>
              <w:jc w:val="left"/>
              <w:rPr>
                <w:rFonts w:ascii="宋体" w:hAnsi="宋体" w:cs="宋体"/>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D15234" w:rsidRPr="00F741BD" w:rsidRDefault="00D15234" w:rsidP="00C8100A">
            <w:pPr>
              <w:widowControl/>
              <w:jc w:val="left"/>
              <w:rPr>
                <w:rFonts w:ascii="宋体" w:hAnsi="宋体" w:cs="宋体"/>
                <w:color w:val="000000"/>
                <w:kern w:val="0"/>
                <w:sz w:val="22"/>
              </w:rPr>
            </w:pPr>
          </w:p>
        </w:tc>
        <w:tc>
          <w:tcPr>
            <w:tcW w:w="4756" w:type="dxa"/>
            <w:tcBorders>
              <w:top w:val="nil"/>
              <w:left w:val="nil"/>
              <w:bottom w:val="single" w:sz="8" w:space="0" w:color="000000"/>
              <w:right w:val="double" w:sz="6" w:space="0" w:color="000000"/>
            </w:tcBorders>
            <w:shd w:val="clear" w:color="auto" w:fill="auto"/>
            <w:vAlign w:val="center"/>
            <w:hideMark/>
          </w:tcPr>
          <w:p w:rsidR="00D15234" w:rsidRPr="00F741BD" w:rsidRDefault="00D15234" w:rsidP="00C8100A">
            <w:pPr>
              <w:widowControl/>
              <w:jc w:val="left"/>
              <w:rPr>
                <w:rFonts w:ascii="宋体" w:hAnsi="宋体" w:cs="宋体"/>
                <w:color w:val="000000"/>
                <w:kern w:val="0"/>
                <w:sz w:val="22"/>
              </w:rPr>
            </w:pPr>
            <w:r w:rsidRPr="00F741BD">
              <w:rPr>
                <w:rFonts w:ascii="宋体" w:hAnsi="宋体" w:cs="宋体" w:hint="eastAsia"/>
                <w:color w:val="000000"/>
                <w:kern w:val="0"/>
                <w:sz w:val="22"/>
              </w:rPr>
              <w:t>备注：实质性响应招标文件要求且价格 低的投标报价为评标基准价</w:t>
            </w:r>
          </w:p>
        </w:tc>
      </w:tr>
      <w:tr w:rsidR="00D15234" w:rsidRPr="00F741BD" w:rsidTr="00C8100A">
        <w:trPr>
          <w:gridAfter w:val="1"/>
          <w:wAfter w:w="236" w:type="dxa"/>
          <w:trHeight w:val="818"/>
        </w:trPr>
        <w:tc>
          <w:tcPr>
            <w:tcW w:w="998" w:type="dxa"/>
            <w:vMerge w:val="restart"/>
            <w:tcBorders>
              <w:top w:val="nil"/>
              <w:left w:val="double" w:sz="6" w:space="0" w:color="000000"/>
              <w:bottom w:val="single" w:sz="8" w:space="0" w:color="000000"/>
              <w:right w:val="single" w:sz="8" w:space="0" w:color="000000"/>
            </w:tcBorders>
            <w:shd w:val="clear" w:color="auto" w:fill="auto"/>
            <w:vAlign w:val="center"/>
            <w:hideMark/>
          </w:tcPr>
          <w:p w:rsidR="00D15234" w:rsidRPr="00F741BD" w:rsidRDefault="00D15234"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商务部分</w:t>
            </w:r>
          </w:p>
        </w:tc>
        <w:tc>
          <w:tcPr>
            <w:tcW w:w="99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D15234" w:rsidRPr="00F741BD" w:rsidRDefault="00D15234" w:rsidP="00C8100A">
            <w:pPr>
              <w:widowControl/>
              <w:jc w:val="center"/>
              <w:rPr>
                <w:rFonts w:ascii="Calibri" w:eastAsia="等线" w:hAnsi="Calibri" w:cs="Calibri"/>
                <w:color w:val="000000"/>
                <w:kern w:val="0"/>
                <w:sz w:val="22"/>
              </w:rPr>
            </w:pPr>
            <w:r w:rsidRPr="00F741BD">
              <w:rPr>
                <w:rFonts w:ascii="Calibri" w:eastAsia="等线" w:hAnsi="Calibri" w:cs="Calibri"/>
                <w:color w:val="000000"/>
                <w:kern w:val="0"/>
                <w:sz w:val="22"/>
              </w:rPr>
              <w:t>15</w:t>
            </w:r>
          </w:p>
        </w:tc>
        <w:tc>
          <w:tcPr>
            <w:tcW w:w="150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D15234" w:rsidRPr="00F741BD" w:rsidRDefault="00D15234"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投标人完成类似项目业绩情况（15分）</w:t>
            </w:r>
          </w:p>
        </w:tc>
        <w:tc>
          <w:tcPr>
            <w:tcW w:w="4756" w:type="dxa"/>
            <w:vMerge w:val="restart"/>
            <w:tcBorders>
              <w:top w:val="nil"/>
              <w:left w:val="single" w:sz="8" w:space="0" w:color="000000"/>
              <w:bottom w:val="single" w:sz="8" w:space="0" w:color="000000"/>
              <w:right w:val="double" w:sz="6" w:space="0" w:color="000000"/>
            </w:tcBorders>
            <w:shd w:val="clear" w:color="auto" w:fill="auto"/>
            <w:vAlign w:val="center"/>
            <w:hideMark/>
          </w:tcPr>
          <w:p w:rsidR="00D15234" w:rsidRPr="00F741BD" w:rsidRDefault="00D15234"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根据投标人近</w:t>
            </w:r>
            <w:r>
              <w:rPr>
                <w:rFonts w:ascii="宋体" w:hAnsi="宋体" w:cs="宋体" w:hint="eastAsia"/>
                <w:color w:val="000000"/>
                <w:kern w:val="0"/>
                <w:sz w:val="22"/>
              </w:rPr>
              <w:t>五</w:t>
            </w:r>
            <w:r w:rsidRPr="00F741BD">
              <w:rPr>
                <w:rFonts w:ascii="宋体" w:hAnsi="宋体" w:cs="宋体" w:hint="eastAsia"/>
                <w:color w:val="000000"/>
                <w:kern w:val="0"/>
                <w:sz w:val="22"/>
              </w:rPr>
              <w:t>年（</w:t>
            </w:r>
            <w:r w:rsidRPr="00F741BD">
              <w:rPr>
                <w:rFonts w:ascii="Calibri" w:hAnsi="Calibri" w:cs="Calibri"/>
                <w:color w:val="000000"/>
                <w:kern w:val="0"/>
                <w:sz w:val="22"/>
              </w:rPr>
              <w:t>201</w:t>
            </w:r>
            <w:r>
              <w:rPr>
                <w:rFonts w:ascii="Calibri" w:hAnsi="Calibri" w:cs="Calibri" w:hint="eastAsia"/>
                <w:color w:val="000000"/>
                <w:kern w:val="0"/>
                <w:sz w:val="22"/>
              </w:rPr>
              <w:t>9</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 xml:space="preserve">年 </w:t>
            </w:r>
            <w:r>
              <w:rPr>
                <w:rFonts w:ascii="Calibri" w:hAnsi="Calibri" w:cs="Calibri" w:hint="eastAsia"/>
                <w:color w:val="000000"/>
                <w:kern w:val="0"/>
                <w:sz w:val="22"/>
              </w:rPr>
              <w:t>9</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月至今）中国境内类似项目业绩进行评价，（须提供合同首页、合同金额页、盖章页复印件并加盖本单位公章），提供一个得5分， 最多15分。</w:t>
            </w:r>
          </w:p>
        </w:tc>
      </w:tr>
      <w:tr w:rsidR="00D15234" w:rsidRPr="00F741BD" w:rsidTr="00C8100A">
        <w:trPr>
          <w:trHeight w:val="278"/>
        </w:trPr>
        <w:tc>
          <w:tcPr>
            <w:tcW w:w="998" w:type="dxa"/>
            <w:vMerge/>
            <w:tcBorders>
              <w:top w:val="nil"/>
              <w:left w:val="double" w:sz="6" w:space="0" w:color="000000"/>
              <w:bottom w:val="single" w:sz="8" w:space="0" w:color="000000"/>
              <w:right w:val="single" w:sz="8" w:space="0" w:color="000000"/>
            </w:tcBorders>
            <w:vAlign w:val="center"/>
            <w:hideMark/>
          </w:tcPr>
          <w:p w:rsidR="00D15234" w:rsidRPr="00F741BD" w:rsidRDefault="00D15234" w:rsidP="00C8100A">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D15234" w:rsidRPr="00F741BD" w:rsidRDefault="00D15234" w:rsidP="00C8100A">
            <w:pPr>
              <w:widowControl/>
              <w:jc w:val="left"/>
              <w:rPr>
                <w:rFonts w:ascii="Calibri" w:eastAsia="等线" w:hAnsi="Calibri" w:cs="Calibri"/>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D15234" w:rsidRPr="00F741BD" w:rsidRDefault="00D15234" w:rsidP="00C8100A">
            <w:pPr>
              <w:widowControl/>
              <w:jc w:val="left"/>
              <w:rPr>
                <w:rFonts w:ascii="宋体" w:hAnsi="宋体" w:cs="宋体"/>
                <w:color w:val="000000"/>
                <w:kern w:val="0"/>
                <w:sz w:val="22"/>
              </w:rPr>
            </w:pPr>
          </w:p>
        </w:tc>
        <w:tc>
          <w:tcPr>
            <w:tcW w:w="4756" w:type="dxa"/>
            <w:vMerge/>
            <w:tcBorders>
              <w:top w:val="nil"/>
              <w:left w:val="single" w:sz="8" w:space="0" w:color="000000"/>
              <w:bottom w:val="single" w:sz="8" w:space="0" w:color="000000"/>
              <w:right w:val="double" w:sz="6" w:space="0" w:color="000000"/>
            </w:tcBorders>
            <w:vAlign w:val="center"/>
            <w:hideMark/>
          </w:tcPr>
          <w:p w:rsidR="00D15234" w:rsidRPr="00F741BD" w:rsidRDefault="00D15234" w:rsidP="00C8100A">
            <w:pPr>
              <w:widowControl/>
              <w:jc w:val="left"/>
              <w:rPr>
                <w:rFonts w:ascii="宋体" w:hAnsi="宋体" w:cs="宋体"/>
                <w:color w:val="000000"/>
                <w:kern w:val="0"/>
                <w:sz w:val="22"/>
              </w:rPr>
            </w:pPr>
          </w:p>
        </w:tc>
        <w:tc>
          <w:tcPr>
            <w:tcW w:w="236" w:type="dxa"/>
            <w:tcBorders>
              <w:top w:val="nil"/>
              <w:left w:val="nil"/>
              <w:bottom w:val="nil"/>
              <w:right w:val="nil"/>
            </w:tcBorders>
            <w:shd w:val="clear" w:color="auto" w:fill="auto"/>
            <w:noWrap/>
            <w:vAlign w:val="center"/>
            <w:hideMark/>
          </w:tcPr>
          <w:p w:rsidR="00D15234" w:rsidRPr="00F741BD" w:rsidRDefault="00D15234" w:rsidP="00C8100A">
            <w:pPr>
              <w:widowControl/>
              <w:jc w:val="center"/>
              <w:rPr>
                <w:rFonts w:ascii="宋体" w:hAnsi="宋体" w:cs="宋体"/>
                <w:color w:val="000000"/>
                <w:kern w:val="0"/>
                <w:sz w:val="22"/>
              </w:rPr>
            </w:pPr>
          </w:p>
        </w:tc>
      </w:tr>
      <w:tr w:rsidR="00D15234" w:rsidRPr="00F741BD" w:rsidTr="00C8100A">
        <w:trPr>
          <w:trHeight w:val="278"/>
        </w:trPr>
        <w:tc>
          <w:tcPr>
            <w:tcW w:w="998" w:type="dxa"/>
            <w:vMerge/>
            <w:tcBorders>
              <w:top w:val="nil"/>
              <w:left w:val="double" w:sz="6" w:space="0" w:color="000000"/>
              <w:bottom w:val="single" w:sz="8" w:space="0" w:color="000000"/>
              <w:right w:val="single" w:sz="8" w:space="0" w:color="000000"/>
            </w:tcBorders>
            <w:vAlign w:val="center"/>
            <w:hideMark/>
          </w:tcPr>
          <w:p w:rsidR="00D15234" w:rsidRPr="00F741BD" w:rsidRDefault="00D15234" w:rsidP="00C8100A">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D15234" w:rsidRPr="00F741BD" w:rsidRDefault="00D15234" w:rsidP="00C8100A">
            <w:pPr>
              <w:widowControl/>
              <w:jc w:val="left"/>
              <w:rPr>
                <w:rFonts w:ascii="Calibri" w:eastAsia="等线" w:hAnsi="Calibri" w:cs="Calibri"/>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D15234" w:rsidRPr="00F741BD" w:rsidRDefault="00D15234" w:rsidP="00C8100A">
            <w:pPr>
              <w:widowControl/>
              <w:jc w:val="left"/>
              <w:rPr>
                <w:rFonts w:ascii="宋体" w:hAnsi="宋体" w:cs="宋体"/>
                <w:color w:val="000000"/>
                <w:kern w:val="0"/>
                <w:sz w:val="22"/>
              </w:rPr>
            </w:pPr>
          </w:p>
        </w:tc>
        <w:tc>
          <w:tcPr>
            <w:tcW w:w="4756" w:type="dxa"/>
            <w:vMerge/>
            <w:tcBorders>
              <w:top w:val="nil"/>
              <w:left w:val="single" w:sz="8" w:space="0" w:color="000000"/>
              <w:bottom w:val="single" w:sz="8" w:space="0" w:color="000000"/>
              <w:right w:val="double" w:sz="6" w:space="0" w:color="000000"/>
            </w:tcBorders>
            <w:vAlign w:val="center"/>
            <w:hideMark/>
          </w:tcPr>
          <w:p w:rsidR="00D15234" w:rsidRPr="00F741BD" w:rsidRDefault="00D15234" w:rsidP="00C8100A">
            <w:pPr>
              <w:widowControl/>
              <w:jc w:val="left"/>
              <w:rPr>
                <w:rFonts w:ascii="宋体" w:hAnsi="宋体" w:cs="宋体"/>
                <w:color w:val="000000"/>
                <w:kern w:val="0"/>
                <w:sz w:val="22"/>
              </w:rPr>
            </w:pPr>
          </w:p>
        </w:tc>
        <w:tc>
          <w:tcPr>
            <w:tcW w:w="236" w:type="dxa"/>
            <w:tcBorders>
              <w:top w:val="nil"/>
              <w:left w:val="nil"/>
              <w:bottom w:val="nil"/>
              <w:right w:val="nil"/>
            </w:tcBorders>
            <w:shd w:val="clear" w:color="auto" w:fill="auto"/>
            <w:noWrap/>
            <w:vAlign w:val="center"/>
            <w:hideMark/>
          </w:tcPr>
          <w:p w:rsidR="00D15234" w:rsidRPr="00F741BD" w:rsidRDefault="00D15234" w:rsidP="00C8100A">
            <w:pPr>
              <w:widowControl/>
              <w:jc w:val="left"/>
              <w:rPr>
                <w:rFonts w:eastAsia="Times New Roman"/>
                <w:kern w:val="0"/>
                <w:sz w:val="20"/>
              </w:rPr>
            </w:pPr>
          </w:p>
        </w:tc>
      </w:tr>
      <w:tr w:rsidR="00D15234" w:rsidRPr="00F741BD" w:rsidTr="00C8100A">
        <w:trPr>
          <w:trHeight w:val="285"/>
        </w:trPr>
        <w:tc>
          <w:tcPr>
            <w:tcW w:w="998" w:type="dxa"/>
            <w:vMerge/>
            <w:tcBorders>
              <w:top w:val="nil"/>
              <w:left w:val="double" w:sz="6" w:space="0" w:color="000000"/>
              <w:bottom w:val="single" w:sz="8" w:space="0" w:color="000000"/>
              <w:right w:val="single" w:sz="8" w:space="0" w:color="000000"/>
            </w:tcBorders>
            <w:vAlign w:val="center"/>
            <w:hideMark/>
          </w:tcPr>
          <w:p w:rsidR="00D15234" w:rsidRPr="00F741BD" w:rsidRDefault="00D15234" w:rsidP="00C8100A">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D15234" w:rsidRPr="00F741BD" w:rsidRDefault="00D15234" w:rsidP="00C8100A">
            <w:pPr>
              <w:widowControl/>
              <w:jc w:val="left"/>
              <w:rPr>
                <w:rFonts w:ascii="Calibri" w:eastAsia="等线" w:hAnsi="Calibri" w:cs="Calibri"/>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D15234" w:rsidRPr="00F741BD" w:rsidRDefault="00D15234" w:rsidP="00C8100A">
            <w:pPr>
              <w:widowControl/>
              <w:jc w:val="left"/>
              <w:rPr>
                <w:rFonts w:ascii="宋体" w:hAnsi="宋体" w:cs="宋体"/>
                <w:color w:val="000000"/>
                <w:kern w:val="0"/>
                <w:sz w:val="22"/>
              </w:rPr>
            </w:pPr>
          </w:p>
        </w:tc>
        <w:tc>
          <w:tcPr>
            <w:tcW w:w="4756" w:type="dxa"/>
            <w:vMerge/>
            <w:tcBorders>
              <w:top w:val="nil"/>
              <w:left w:val="single" w:sz="8" w:space="0" w:color="000000"/>
              <w:bottom w:val="single" w:sz="8" w:space="0" w:color="000000"/>
              <w:right w:val="double" w:sz="6" w:space="0" w:color="000000"/>
            </w:tcBorders>
            <w:vAlign w:val="center"/>
            <w:hideMark/>
          </w:tcPr>
          <w:p w:rsidR="00D15234" w:rsidRPr="00F741BD" w:rsidRDefault="00D15234" w:rsidP="00C8100A">
            <w:pPr>
              <w:widowControl/>
              <w:jc w:val="left"/>
              <w:rPr>
                <w:rFonts w:ascii="宋体" w:hAnsi="宋体" w:cs="宋体"/>
                <w:color w:val="000000"/>
                <w:kern w:val="0"/>
                <w:sz w:val="22"/>
              </w:rPr>
            </w:pPr>
          </w:p>
        </w:tc>
        <w:tc>
          <w:tcPr>
            <w:tcW w:w="236" w:type="dxa"/>
            <w:tcBorders>
              <w:top w:val="nil"/>
              <w:left w:val="nil"/>
              <w:bottom w:val="nil"/>
              <w:right w:val="nil"/>
            </w:tcBorders>
            <w:shd w:val="clear" w:color="auto" w:fill="auto"/>
            <w:noWrap/>
            <w:vAlign w:val="center"/>
            <w:hideMark/>
          </w:tcPr>
          <w:p w:rsidR="00D15234" w:rsidRPr="00F741BD" w:rsidRDefault="00D15234" w:rsidP="00C8100A">
            <w:pPr>
              <w:widowControl/>
              <w:jc w:val="left"/>
              <w:rPr>
                <w:rFonts w:eastAsia="Times New Roman"/>
                <w:kern w:val="0"/>
                <w:sz w:val="20"/>
              </w:rPr>
            </w:pPr>
          </w:p>
        </w:tc>
      </w:tr>
      <w:tr w:rsidR="00D15234" w:rsidRPr="00F741BD" w:rsidTr="00C8100A">
        <w:trPr>
          <w:trHeight w:val="1358"/>
        </w:trPr>
        <w:tc>
          <w:tcPr>
            <w:tcW w:w="998" w:type="dxa"/>
            <w:vMerge w:val="restart"/>
            <w:tcBorders>
              <w:top w:val="nil"/>
              <w:left w:val="double" w:sz="6" w:space="0" w:color="000000"/>
              <w:bottom w:val="double" w:sz="6" w:space="0" w:color="000000"/>
              <w:right w:val="single" w:sz="8" w:space="0" w:color="000000"/>
            </w:tcBorders>
            <w:shd w:val="clear" w:color="auto" w:fill="auto"/>
            <w:vAlign w:val="center"/>
            <w:hideMark/>
          </w:tcPr>
          <w:p w:rsidR="00D15234" w:rsidRPr="00F741BD" w:rsidRDefault="00D15234"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技术部分</w:t>
            </w:r>
          </w:p>
        </w:tc>
        <w:tc>
          <w:tcPr>
            <w:tcW w:w="998" w:type="dxa"/>
            <w:vMerge w:val="restart"/>
            <w:tcBorders>
              <w:top w:val="nil"/>
              <w:left w:val="single" w:sz="8" w:space="0" w:color="000000"/>
              <w:bottom w:val="double" w:sz="6" w:space="0" w:color="000000"/>
              <w:right w:val="single" w:sz="8" w:space="0" w:color="000000"/>
            </w:tcBorders>
            <w:shd w:val="clear" w:color="auto" w:fill="auto"/>
            <w:vAlign w:val="center"/>
            <w:hideMark/>
          </w:tcPr>
          <w:p w:rsidR="00D15234" w:rsidRPr="00F741BD" w:rsidRDefault="00D15234"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55</w:t>
            </w:r>
          </w:p>
        </w:tc>
        <w:tc>
          <w:tcPr>
            <w:tcW w:w="1506" w:type="dxa"/>
            <w:tcBorders>
              <w:top w:val="nil"/>
              <w:left w:val="nil"/>
              <w:bottom w:val="single" w:sz="8" w:space="0" w:color="000000"/>
              <w:right w:val="single" w:sz="8" w:space="0" w:color="000000"/>
            </w:tcBorders>
            <w:shd w:val="clear" w:color="auto" w:fill="auto"/>
            <w:vAlign w:val="center"/>
            <w:hideMark/>
          </w:tcPr>
          <w:p w:rsidR="00D15234" w:rsidRPr="00F741BD" w:rsidRDefault="00D15234" w:rsidP="00C8100A">
            <w:pPr>
              <w:widowControl/>
              <w:jc w:val="left"/>
              <w:rPr>
                <w:rFonts w:ascii="宋体" w:hAnsi="宋体" w:cs="宋体"/>
                <w:color w:val="000000"/>
                <w:kern w:val="0"/>
                <w:sz w:val="22"/>
              </w:rPr>
            </w:pPr>
            <w:r w:rsidRPr="00F741BD">
              <w:rPr>
                <w:rFonts w:ascii="宋体" w:hAnsi="宋体" w:cs="宋体" w:hint="eastAsia"/>
                <w:color w:val="000000"/>
                <w:kern w:val="0"/>
                <w:sz w:val="22"/>
              </w:rPr>
              <w:t>对投标人整体服务方案的评价（</w:t>
            </w:r>
            <w:r w:rsidRPr="00F741BD">
              <w:rPr>
                <w:rFonts w:ascii="Calibri" w:hAnsi="Calibri" w:cs="Calibri"/>
                <w:color w:val="000000"/>
                <w:kern w:val="0"/>
                <w:sz w:val="22"/>
              </w:rPr>
              <w:t xml:space="preserve">20 </w:t>
            </w:r>
            <w:r w:rsidRPr="00F741BD">
              <w:rPr>
                <w:rFonts w:ascii="宋体" w:hAnsi="宋体" w:cs="宋体" w:hint="eastAsia"/>
                <w:color w:val="000000"/>
                <w:kern w:val="0"/>
                <w:sz w:val="22"/>
              </w:rPr>
              <w:t>分）</w:t>
            </w:r>
          </w:p>
        </w:tc>
        <w:tc>
          <w:tcPr>
            <w:tcW w:w="4756" w:type="dxa"/>
            <w:tcBorders>
              <w:top w:val="nil"/>
              <w:left w:val="nil"/>
              <w:bottom w:val="single" w:sz="8" w:space="0" w:color="000000"/>
              <w:right w:val="double" w:sz="6" w:space="0" w:color="000000"/>
            </w:tcBorders>
            <w:shd w:val="clear" w:color="auto" w:fill="auto"/>
            <w:vAlign w:val="center"/>
            <w:hideMark/>
          </w:tcPr>
          <w:p w:rsidR="00D15234" w:rsidRPr="00F741BD" w:rsidRDefault="00D15234" w:rsidP="00C8100A">
            <w:pPr>
              <w:widowControl/>
              <w:jc w:val="left"/>
              <w:rPr>
                <w:rFonts w:ascii="宋体" w:hAnsi="宋体" w:cs="宋体"/>
                <w:color w:val="000000"/>
                <w:kern w:val="0"/>
                <w:sz w:val="22"/>
              </w:rPr>
            </w:pPr>
            <w:r w:rsidRPr="00F741BD">
              <w:rPr>
                <w:rFonts w:ascii="宋体" w:hAnsi="宋体" w:cs="宋体" w:hint="eastAsia"/>
                <w:color w:val="000000"/>
                <w:kern w:val="0"/>
                <w:sz w:val="22"/>
              </w:rPr>
              <w:t>投标人的方案设计合理细致,无缺项、</w:t>
            </w:r>
            <w:proofErr w:type="gramStart"/>
            <w:r w:rsidRPr="00F741BD">
              <w:rPr>
                <w:rFonts w:ascii="宋体" w:hAnsi="宋体" w:cs="宋体" w:hint="eastAsia"/>
                <w:color w:val="000000"/>
                <w:kern w:val="0"/>
                <w:sz w:val="22"/>
              </w:rPr>
              <w:t>漏项得20分</w:t>
            </w:r>
            <w:proofErr w:type="gramEnd"/>
            <w:r w:rsidRPr="00F741BD">
              <w:rPr>
                <w:rFonts w:ascii="宋体" w:hAnsi="宋体" w:cs="宋体" w:hint="eastAsia"/>
                <w:color w:val="000000"/>
                <w:kern w:val="0"/>
                <w:sz w:val="22"/>
              </w:rPr>
              <w:t>；方案设计细致，存在轻微缺项、</w:t>
            </w:r>
            <w:proofErr w:type="gramStart"/>
            <w:r w:rsidRPr="00F741BD">
              <w:rPr>
                <w:rFonts w:ascii="宋体" w:hAnsi="宋体" w:cs="宋体" w:hint="eastAsia"/>
                <w:color w:val="000000"/>
                <w:kern w:val="0"/>
                <w:sz w:val="22"/>
              </w:rPr>
              <w:t>漏项得14分</w:t>
            </w:r>
            <w:proofErr w:type="gramEnd"/>
            <w:r w:rsidRPr="00F741BD">
              <w:rPr>
                <w:rFonts w:ascii="宋体" w:hAnsi="宋体" w:cs="宋体" w:hint="eastAsia"/>
                <w:color w:val="000000"/>
                <w:kern w:val="0"/>
                <w:sz w:val="22"/>
              </w:rPr>
              <w:t>；方案设计一般，存在部分缺项、</w:t>
            </w:r>
            <w:proofErr w:type="gramStart"/>
            <w:r w:rsidRPr="00F741BD">
              <w:rPr>
                <w:rFonts w:ascii="宋体" w:hAnsi="宋体" w:cs="宋体" w:hint="eastAsia"/>
                <w:color w:val="000000"/>
                <w:kern w:val="0"/>
                <w:sz w:val="22"/>
              </w:rPr>
              <w:t>漏项得8分</w:t>
            </w:r>
            <w:proofErr w:type="gramEnd"/>
            <w:r w:rsidRPr="00F741BD">
              <w:rPr>
                <w:rFonts w:ascii="宋体" w:hAnsi="宋体" w:cs="宋体" w:hint="eastAsia"/>
                <w:color w:val="000000"/>
                <w:kern w:val="0"/>
                <w:sz w:val="22"/>
              </w:rPr>
              <w:t>；方案设计粗糙，存在明显缺项、</w:t>
            </w:r>
            <w:proofErr w:type="gramStart"/>
            <w:r w:rsidRPr="00F741BD">
              <w:rPr>
                <w:rFonts w:ascii="宋体" w:hAnsi="宋体" w:cs="宋体" w:hint="eastAsia"/>
                <w:color w:val="000000"/>
                <w:kern w:val="0"/>
                <w:sz w:val="22"/>
              </w:rPr>
              <w:t>漏项得2分</w:t>
            </w:r>
            <w:proofErr w:type="gramEnd"/>
            <w:r w:rsidRPr="00F741BD">
              <w:rPr>
                <w:rFonts w:ascii="宋体" w:hAnsi="宋体" w:cs="宋体" w:hint="eastAsia"/>
                <w:color w:val="000000"/>
                <w:kern w:val="0"/>
                <w:sz w:val="22"/>
              </w:rPr>
              <w:t>，未提供得0分。</w:t>
            </w:r>
          </w:p>
        </w:tc>
        <w:tc>
          <w:tcPr>
            <w:tcW w:w="236" w:type="dxa"/>
            <w:vAlign w:val="center"/>
            <w:hideMark/>
          </w:tcPr>
          <w:p w:rsidR="00D15234" w:rsidRPr="00F741BD" w:rsidRDefault="00D15234" w:rsidP="00C8100A">
            <w:pPr>
              <w:widowControl/>
              <w:jc w:val="left"/>
              <w:rPr>
                <w:rFonts w:eastAsia="Times New Roman"/>
                <w:kern w:val="0"/>
                <w:sz w:val="20"/>
              </w:rPr>
            </w:pPr>
          </w:p>
        </w:tc>
      </w:tr>
      <w:tr w:rsidR="00D15234" w:rsidRPr="00F741BD" w:rsidTr="00C8100A">
        <w:trPr>
          <w:trHeight w:val="1965"/>
        </w:trPr>
        <w:tc>
          <w:tcPr>
            <w:tcW w:w="998" w:type="dxa"/>
            <w:vMerge/>
            <w:tcBorders>
              <w:top w:val="nil"/>
              <w:left w:val="double" w:sz="6" w:space="0" w:color="000000"/>
              <w:bottom w:val="double" w:sz="6" w:space="0" w:color="000000"/>
              <w:right w:val="single" w:sz="8" w:space="0" w:color="000000"/>
            </w:tcBorders>
            <w:vAlign w:val="center"/>
            <w:hideMark/>
          </w:tcPr>
          <w:p w:rsidR="00D15234" w:rsidRPr="00F741BD" w:rsidRDefault="00D15234" w:rsidP="00C8100A">
            <w:pPr>
              <w:widowControl/>
              <w:jc w:val="left"/>
              <w:rPr>
                <w:rFonts w:ascii="宋体" w:hAnsi="宋体" w:cs="宋体"/>
                <w:color w:val="000000"/>
                <w:kern w:val="0"/>
                <w:sz w:val="22"/>
              </w:rPr>
            </w:pPr>
          </w:p>
        </w:tc>
        <w:tc>
          <w:tcPr>
            <w:tcW w:w="998" w:type="dxa"/>
            <w:vMerge/>
            <w:tcBorders>
              <w:top w:val="nil"/>
              <w:left w:val="single" w:sz="8" w:space="0" w:color="000000"/>
              <w:bottom w:val="double" w:sz="6" w:space="0" w:color="000000"/>
              <w:right w:val="single" w:sz="8" w:space="0" w:color="000000"/>
            </w:tcBorders>
            <w:vAlign w:val="center"/>
            <w:hideMark/>
          </w:tcPr>
          <w:p w:rsidR="00D15234" w:rsidRPr="00F741BD" w:rsidRDefault="00D15234" w:rsidP="00C8100A">
            <w:pPr>
              <w:widowControl/>
              <w:jc w:val="left"/>
              <w:rPr>
                <w:rFonts w:ascii="宋体" w:hAnsi="宋体" w:cs="宋体"/>
                <w:color w:val="000000"/>
                <w:kern w:val="0"/>
                <w:sz w:val="22"/>
              </w:rPr>
            </w:pPr>
          </w:p>
        </w:tc>
        <w:tc>
          <w:tcPr>
            <w:tcW w:w="1506" w:type="dxa"/>
            <w:tcBorders>
              <w:top w:val="nil"/>
              <w:left w:val="nil"/>
              <w:bottom w:val="single" w:sz="8" w:space="0" w:color="000000"/>
              <w:right w:val="single" w:sz="8" w:space="0" w:color="000000"/>
            </w:tcBorders>
            <w:shd w:val="clear" w:color="auto" w:fill="auto"/>
            <w:vAlign w:val="center"/>
            <w:hideMark/>
          </w:tcPr>
          <w:p w:rsidR="00D15234" w:rsidRPr="00F741BD" w:rsidRDefault="00D15234" w:rsidP="00C8100A">
            <w:pPr>
              <w:widowControl/>
              <w:jc w:val="left"/>
              <w:rPr>
                <w:rFonts w:ascii="宋体" w:hAnsi="宋体" w:cs="宋体"/>
                <w:color w:val="000000"/>
                <w:kern w:val="0"/>
                <w:sz w:val="22"/>
              </w:rPr>
            </w:pPr>
            <w:r w:rsidRPr="00F741BD">
              <w:rPr>
                <w:rFonts w:ascii="宋体" w:hAnsi="宋体" w:cs="宋体" w:hint="eastAsia"/>
                <w:color w:val="000000"/>
                <w:kern w:val="0"/>
                <w:sz w:val="22"/>
              </w:rPr>
              <w:t>对投标人拟投入项目团队的评价（</w:t>
            </w:r>
            <w:r w:rsidRPr="00F741BD">
              <w:rPr>
                <w:rFonts w:ascii="Calibri" w:hAnsi="Calibri" w:cs="Calibri"/>
                <w:color w:val="000000"/>
                <w:kern w:val="0"/>
                <w:sz w:val="22"/>
              </w:rPr>
              <w:t>10</w:t>
            </w:r>
            <w:r w:rsidRPr="00F741BD">
              <w:rPr>
                <w:rFonts w:ascii="宋体" w:hAnsi="宋体" w:cs="宋体" w:hint="eastAsia"/>
                <w:color w:val="000000"/>
                <w:kern w:val="0"/>
                <w:sz w:val="22"/>
              </w:rPr>
              <w:t>分）</w:t>
            </w:r>
          </w:p>
        </w:tc>
        <w:tc>
          <w:tcPr>
            <w:tcW w:w="4756" w:type="dxa"/>
            <w:tcBorders>
              <w:top w:val="nil"/>
              <w:left w:val="nil"/>
              <w:bottom w:val="single" w:sz="8" w:space="0" w:color="000000"/>
              <w:right w:val="double" w:sz="6" w:space="0" w:color="000000"/>
            </w:tcBorders>
            <w:shd w:val="clear" w:color="auto" w:fill="auto"/>
            <w:vAlign w:val="center"/>
            <w:hideMark/>
          </w:tcPr>
          <w:p w:rsidR="00D15234" w:rsidRPr="00F741BD" w:rsidRDefault="00D15234" w:rsidP="00C8100A">
            <w:pPr>
              <w:widowControl/>
              <w:jc w:val="left"/>
              <w:rPr>
                <w:rFonts w:ascii="宋体" w:hAnsi="宋体" w:cs="宋体"/>
                <w:color w:val="000000"/>
                <w:kern w:val="0"/>
                <w:sz w:val="22"/>
              </w:rPr>
            </w:pPr>
            <w:r w:rsidRPr="00F741BD">
              <w:rPr>
                <w:rFonts w:ascii="宋体" w:hAnsi="宋体" w:cs="宋体" w:hint="eastAsia"/>
                <w:color w:val="000000"/>
                <w:kern w:val="0"/>
                <w:sz w:val="22"/>
              </w:rPr>
              <w:t>根据投标人项目人员安排合理性及满足项目实施需要情况进行评价：科学合理、满足岗位要求并提供优质服务，项目人员具备承担过多</w:t>
            </w:r>
            <w:proofErr w:type="gramStart"/>
            <w:r w:rsidRPr="00F741BD">
              <w:rPr>
                <w:rFonts w:ascii="宋体" w:hAnsi="宋体" w:cs="宋体" w:hint="eastAsia"/>
                <w:color w:val="000000"/>
                <w:kern w:val="0"/>
                <w:sz w:val="22"/>
              </w:rPr>
              <w:t>个</w:t>
            </w:r>
            <w:proofErr w:type="gramEnd"/>
            <w:r w:rsidRPr="00F741BD">
              <w:rPr>
                <w:rFonts w:ascii="宋体" w:hAnsi="宋体" w:cs="宋体" w:hint="eastAsia"/>
                <w:color w:val="000000"/>
                <w:kern w:val="0"/>
                <w:sz w:val="22"/>
              </w:rPr>
              <w:t xml:space="preserve">类似项目经验得 </w:t>
            </w:r>
            <w:r>
              <w:rPr>
                <w:rFonts w:ascii="宋体" w:hAnsi="宋体" w:cs="宋体"/>
                <w:color w:val="000000"/>
                <w:kern w:val="0"/>
                <w:sz w:val="22"/>
              </w:rPr>
              <w:t>10</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 xml:space="preserve">分；科学合理、基本满足岗位要求并提供优质服务，项目人员具备承担过少数类似项目经验得 </w:t>
            </w:r>
            <w:r>
              <w:rPr>
                <w:rFonts w:ascii="宋体" w:hAnsi="宋体" w:cs="宋体"/>
                <w:color w:val="000000"/>
                <w:kern w:val="0"/>
                <w:sz w:val="22"/>
              </w:rPr>
              <w:t>8</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 xml:space="preserve">分；部分满足岗位要求，项目人员具备承担过少数类似项目经验得 </w:t>
            </w:r>
            <w:r w:rsidRPr="00F741BD">
              <w:rPr>
                <w:rFonts w:ascii="Calibri" w:hAnsi="Calibri" w:cs="Calibri"/>
                <w:color w:val="000000"/>
                <w:kern w:val="0"/>
                <w:sz w:val="22"/>
              </w:rPr>
              <w:t xml:space="preserve">5 </w:t>
            </w:r>
            <w:r w:rsidRPr="00F741BD">
              <w:rPr>
                <w:rFonts w:ascii="宋体" w:hAnsi="宋体" w:cs="宋体" w:hint="eastAsia"/>
                <w:color w:val="000000"/>
                <w:kern w:val="0"/>
                <w:sz w:val="22"/>
              </w:rPr>
              <w:t>分；未提供得0 分。</w:t>
            </w:r>
          </w:p>
        </w:tc>
        <w:tc>
          <w:tcPr>
            <w:tcW w:w="236" w:type="dxa"/>
            <w:vAlign w:val="center"/>
            <w:hideMark/>
          </w:tcPr>
          <w:p w:rsidR="00D15234" w:rsidRPr="00F741BD" w:rsidRDefault="00D15234" w:rsidP="00C8100A">
            <w:pPr>
              <w:widowControl/>
              <w:jc w:val="left"/>
              <w:rPr>
                <w:rFonts w:eastAsia="Times New Roman"/>
                <w:kern w:val="0"/>
                <w:sz w:val="20"/>
              </w:rPr>
            </w:pPr>
          </w:p>
        </w:tc>
      </w:tr>
      <w:tr w:rsidR="00D15234" w:rsidRPr="00F741BD" w:rsidTr="00C8100A">
        <w:trPr>
          <w:trHeight w:val="1628"/>
        </w:trPr>
        <w:tc>
          <w:tcPr>
            <w:tcW w:w="998" w:type="dxa"/>
            <w:vMerge/>
            <w:tcBorders>
              <w:top w:val="nil"/>
              <w:left w:val="double" w:sz="6" w:space="0" w:color="000000"/>
              <w:bottom w:val="double" w:sz="6" w:space="0" w:color="000000"/>
              <w:right w:val="single" w:sz="8" w:space="0" w:color="000000"/>
            </w:tcBorders>
            <w:vAlign w:val="center"/>
            <w:hideMark/>
          </w:tcPr>
          <w:p w:rsidR="00D15234" w:rsidRPr="00F741BD" w:rsidRDefault="00D15234" w:rsidP="00C8100A">
            <w:pPr>
              <w:widowControl/>
              <w:jc w:val="left"/>
              <w:rPr>
                <w:rFonts w:ascii="宋体" w:hAnsi="宋体" w:cs="宋体"/>
                <w:color w:val="000000"/>
                <w:kern w:val="0"/>
                <w:sz w:val="22"/>
              </w:rPr>
            </w:pPr>
          </w:p>
        </w:tc>
        <w:tc>
          <w:tcPr>
            <w:tcW w:w="998" w:type="dxa"/>
            <w:vMerge/>
            <w:tcBorders>
              <w:top w:val="nil"/>
              <w:left w:val="single" w:sz="8" w:space="0" w:color="000000"/>
              <w:bottom w:val="double" w:sz="6" w:space="0" w:color="000000"/>
              <w:right w:val="single" w:sz="8" w:space="0" w:color="000000"/>
            </w:tcBorders>
            <w:vAlign w:val="center"/>
            <w:hideMark/>
          </w:tcPr>
          <w:p w:rsidR="00D15234" w:rsidRPr="00F741BD" w:rsidRDefault="00D15234" w:rsidP="00C8100A">
            <w:pPr>
              <w:widowControl/>
              <w:jc w:val="left"/>
              <w:rPr>
                <w:rFonts w:ascii="宋体" w:hAnsi="宋体" w:cs="宋体"/>
                <w:color w:val="000000"/>
                <w:kern w:val="0"/>
                <w:sz w:val="22"/>
              </w:rPr>
            </w:pPr>
          </w:p>
        </w:tc>
        <w:tc>
          <w:tcPr>
            <w:tcW w:w="1506" w:type="dxa"/>
            <w:tcBorders>
              <w:top w:val="nil"/>
              <w:left w:val="nil"/>
              <w:bottom w:val="single" w:sz="8" w:space="0" w:color="000000"/>
              <w:right w:val="single" w:sz="8" w:space="0" w:color="000000"/>
            </w:tcBorders>
            <w:shd w:val="clear" w:color="auto" w:fill="auto"/>
            <w:vAlign w:val="center"/>
            <w:hideMark/>
          </w:tcPr>
          <w:p w:rsidR="00D15234" w:rsidRPr="00F741BD" w:rsidRDefault="00D15234" w:rsidP="00C8100A">
            <w:pPr>
              <w:widowControl/>
              <w:jc w:val="left"/>
              <w:rPr>
                <w:rFonts w:ascii="宋体" w:hAnsi="宋体" w:cs="宋体"/>
                <w:color w:val="000000"/>
                <w:kern w:val="0"/>
                <w:sz w:val="22"/>
              </w:rPr>
            </w:pPr>
            <w:r w:rsidRPr="00F741BD">
              <w:rPr>
                <w:rFonts w:ascii="宋体" w:hAnsi="宋体" w:cs="宋体" w:hint="eastAsia"/>
                <w:color w:val="000000"/>
                <w:kern w:val="0"/>
                <w:sz w:val="22"/>
              </w:rPr>
              <w:t>对投标人服务方案和保障措施的评价（</w:t>
            </w:r>
            <w:r w:rsidRPr="00F741BD">
              <w:rPr>
                <w:rFonts w:ascii="Calibri" w:hAnsi="Calibri" w:cs="Calibri"/>
                <w:color w:val="000000"/>
                <w:kern w:val="0"/>
                <w:sz w:val="22"/>
              </w:rPr>
              <w:t xml:space="preserve">10 </w:t>
            </w:r>
            <w:r w:rsidRPr="00F741BD">
              <w:rPr>
                <w:rFonts w:ascii="宋体" w:hAnsi="宋体" w:cs="宋体" w:hint="eastAsia"/>
                <w:color w:val="000000"/>
                <w:kern w:val="0"/>
                <w:sz w:val="22"/>
              </w:rPr>
              <w:t>分）</w:t>
            </w:r>
          </w:p>
        </w:tc>
        <w:tc>
          <w:tcPr>
            <w:tcW w:w="4756" w:type="dxa"/>
            <w:tcBorders>
              <w:top w:val="nil"/>
              <w:left w:val="nil"/>
              <w:bottom w:val="single" w:sz="8" w:space="0" w:color="000000"/>
              <w:right w:val="double" w:sz="6" w:space="0" w:color="000000"/>
            </w:tcBorders>
            <w:shd w:val="clear" w:color="auto" w:fill="auto"/>
            <w:vAlign w:val="center"/>
            <w:hideMark/>
          </w:tcPr>
          <w:p w:rsidR="00D15234" w:rsidRPr="00F741BD" w:rsidRDefault="00D15234" w:rsidP="00C8100A">
            <w:pPr>
              <w:widowControl/>
              <w:jc w:val="left"/>
              <w:rPr>
                <w:rFonts w:ascii="宋体" w:hAnsi="宋体" w:cs="宋体"/>
                <w:color w:val="000000"/>
                <w:kern w:val="0"/>
                <w:sz w:val="22"/>
              </w:rPr>
            </w:pPr>
            <w:r w:rsidRPr="00F741BD">
              <w:rPr>
                <w:rFonts w:ascii="宋体" w:hAnsi="宋体" w:cs="宋体" w:hint="eastAsia"/>
                <w:color w:val="000000"/>
                <w:kern w:val="0"/>
                <w:sz w:val="22"/>
              </w:rPr>
              <w:t>投标人提供的服务方案和保障措施严密、针对性强、切实可行得10分；投标人提供的服务承诺和保障措施合理、基本可行得</w:t>
            </w:r>
            <w:r>
              <w:rPr>
                <w:rFonts w:ascii="宋体" w:hAnsi="宋体" w:cs="宋体" w:hint="eastAsia"/>
                <w:color w:val="000000"/>
                <w:kern w:val="0"/>
                <w:sz w:val="22"/>
              </w:rPr>
              <w:t>8</w:t>
            </w:r>
            <w:r w:rsidRPr="00F741BD">
              <w:rPr>
                <w:rFonts w:ascii="宋体" w:hAnsi="宋体" w:cs="宋体" w:hint="eastAsia"/>
                <w:color w:val="000000"/>
                <w:kern w:val="0"/>
                <w:sz w:val="22"/>
              </w:rPr>
              <w:t>分；投标人提供的服务承诺和保障措施基本合理、部分可行得</w:t>
            </w:r>
            <w:r>
              <w:rPr>
                <w:rFonts w:ascii="宋体" w:hAnsi="宋体" w:cs="宋体" w:hint="eastAsia"/>
                <w:color w:val="000000"/>
                <w:kern w:val="0"/>
                <w:sz w:val="22"/>
              </w:rPr>
              <w:t>6</w:t>
            </w:r>
            <w:r w:rsidRPr="00F741BD">
              <w:rPr>
                <w:rFonts w:ascii="宋体" w:hAnsi="宋体" w:cs="宋体" w:hint="eastAsia"/>
                <w:color w:val="000000"/>
                <w:kern w:val="0"/>
                <w:sz w:val="22"/>
              </w:rPr>
              <w:t>分；投标人提供的服务承诺和保障措施不合理、不可行得1分，未提供得0分。</w:t>
            </w:r>
          </w:p>
        </w:tc>
        <w:tc>
          <w:tcPr>
            <w:tcW w:w="236" w:type="dxa"/>
            <w:vAlign w:val="center"/>
            <w:hideMark/>
          </w:tcPr>
          <w:p w:rsidR="00D15234" w:rsidRPr="00F741BD" w:rsidRDefault="00D15234" w:rsidP="00C8100A">
            <w:pPr>
              <w:widowControl/>
              <w:jc w:val="left"/>
              <w:rPr>
                <w:rFonts w:eastAsia="Times New Roman"/>
                <w:kern w:val="0"/>
                <w:sz w:val="20"/>
              </w:rPr>
            </w:pPr>
          </w:p>
        </w:tc>
      </w:tr>
      <w:tr w:rsidR="00D15234" w:rsidRPr="00F741BD" w:rsidTr="00C8100A">
        <w:trPr>
          <w:trHeight w:val="1425"/>
        </w:trPr>
        <w:tc>
          <w:tcPr>
            <w:tcW w:w="998" w:type="dxa"/>
            <w:vMerge/>
            <w:tcBorders>
              <w:top w:val="nil"/>
              <w:left w:val="double" w:sz="6" w:space="0" w:color="000000"/>
              <w:bottom w:val="double" w:sz="6" w:space="0" w:color="000000"/>
              <w:right w:val="single" w:sz="8" w:space="0" w:color="000000"/>
            </w:tcBorders>
            <w:vAlign w:val="center"/>
            <w:hideMark/>
          </w:tcPr>
          <w:p w:rsidR="00D15234" w:rsidRPr="00F741BD" w:rsidRDefault="00D15234" w:rsidP="00C8100A">
            <w:pPr>
              <w:widowControl/>
              <w:jc w:val="left"/>
              <w:rPr>
                <w:rFonts w:ascii="宋体" w:hAnsi="宋体" w:cs="宋体"/>
                <w:color w:val="000000"/>
                <w:kern w:val="0"/>
                <w:sz w:val="22"/>
              </w:rPr>
            </w:pPr>
          </w:p>
        </w:tc>
        <w:tc>
          <w:tcPr>
            <w:tcW w:w="998" w:type="dxa"/>
            <w:vMerge/>
            <w:tcBorders>
              <w:top w:val="nil"/>
              <w:left w:val="single" w:sz="8" w:space="0" w:color="000000"/>
              <w:bottom w:val="double" w:sz="6" w:space="0" w:color="000000"/>
              <w:right w:val="single" w:sz="8" w:space="0" w:color="000000"/>
            </w:tcBorders>
            <w:vAlign w:val="center"/>
            <w:hideMark/>
          </w:tcPr>
          <w:p w:rsidR="00D15234" w:rsidRPr="00F741BD" w:rsidRDefault="00D15234" w:rsidP="00C8100A">
            <w:pPr>
              <w:widowControl/>
              <w:jc w:val="left"/>
              <w:rPr>
                <w:rFonts w:ascii="宋体" w:hAnsi="宋体" w:cs="宋体"/>
                <w:color w:val="000000"/>
                <w:kern w:val="0"/>
                <w:sz w:val="22"/>
              </w:rPr>
            </w:pPr>
          </w:p>
        </w:tc>
        <w:tc>
          <w:tcPr>
            <w:tcW w:w="1506" w:type="dxa"/>
            <w:tcBorders>
              <w:top w:val="nil"/>
              <w:left w:val="nil"/>
              <w:bottom w:val="double" w:sz="6" w:space="0" w:color="000000"/>
              <w:right w:val="single" w:sz="8" w:space="0" w:color="000000"/>
            </w:tcBorders>
            <w:shd w:val="clear" w:color="auto" w:fill="auto"/>
            <w:vAlign w:val="center"/>
            <w:hideMark/>
          </w:tcPr>
          <w:p w:rsidR="00D15234" w:rsidRPr="00F741BD" w:rsidRDefault="00D15234" w:rsidP="00C8100A">
            <w:pPr>
              <w:widowControl/>
              <w:jc w:val="left"/>
              <w:rPr>
                <w:rFonts w:ascii="宋体" w:hAnsi="宋体" w:cs="宋体"/>
                <w:color w:val="000000"/>
                <w:kern w:val="0"/>
                <w:sz w:val="22"/>
              </w:rPr>
            </w:pPr>
            <w:r w:rsidRPr="00F741BD">
              <w:rPr>
                <w:rFonts w:ascii="宋体" w:hAnsi="宋体" w:cs="宋体" w:hint="eastAsia"/>
                <w:color w:val="000000"/>
                <w:kern w:val="0"/>
                <w:sz w:val="22"/>
              </w:rPr>
              <w:t>对投标人拟采取的应急预案</w:t>
            </w:r>
            <w:r w:rsidRPr="00F741BD">
              <w:rPr>
                <w:rFonts w:ascii="Calibri" w:hAnsi="Calibri" w:cs="Calibri"/>
                <w:color w:val="000000"/>
                <w:kern w:val="0"/>
                <w:sz w:val="22"/>
              </w:rPr>
              <w:t>(</w:t>
            </w:r>
            <w:r w:rsidRPr="00F741BD">
              <w:rPr>
                <w:rFonts w:ascii="宋体" w:hAnsi="宋体" w:cs="宋体" w:hint="eastAsia"/>
                <w:color w:val="000000"/>
                <w:kern w:val="0"/>
                <w:sz w:val="22"/>
              </w:rPr>
              <w:t>系统故障、人员更替</w:t>
            </w:r>
            <w:r w:rsidRPr="00F741BD">
              <w:rPr>
                <w:rFonts w:ascii="Calibri" w:hAnsi="Calibri" w:cs="Calibri"/>
                <w:color w:val="000000"/>
                <w:kern w:val="0"/>
                <w:sz w:val="22"/>
              </w:rPr>
              <w:t>)</w:t>
            </w:r>
            <w:r w:rsidRPr="00F741BD">
              <w:rPr>
                <w:rFonts w:ascii="宋体" w:hAnsi="宋体" w:cs="宋体" w:hint="eastAsia"/>
                <w:color w:val="000000"/>
                <w:kern w:val="0"/>
                <w:sz w:val="22"/>
              </w:rPr>
              <w:t>的评价（</w:t>
            </w:r>
            <w:r w:rsidRPr="00F741BD">
              <w:rPr>
                <w:rFonts w:ascii="Calibri" w:hAnsi="Calibri" w:cs="Calibri"/>
                <w:color w:val="000000"/>
                <w:kern w:val="0"/>
                <w:sz w:val="22"/>
              </w:rPr>
              <w:t xml:space="preserve">15 </w:t>
            </w:r>
            <w:r w:rsidRPr="00F741BD">
              <w:rPr>
                <w:rFonts w:ascii="宋体" w:hAnsi="宋体" w:cs="宋体" w:hint="eastAsia"/>
                <w:color w:val="000000"/>
                <w:kern w:val="0"/>
                <w:sz w:val="22"/>
              </w:rPr>
              <w:t>分）</w:t>
            </w:r>
          </w:p>
        </w:tc>
        <w:tc>
          <w:tcPr>
            <w:tcW w:w="4756" w:type="dxa"/>
            <w:tcBorders>
              <w:top w:val="nil"/>
              <w:left w:val="nil"/>
              <w:bottom w:val="double" w:sz="6" w:space="0" w:color="000000"/>
              <w:right w:val="double" w:sz="6" w:space="0" w:color="000000"/>
            </w:tcBorders>
            <w:shd w:val="clear" w:color="auto" w:fill="auto"/>
            <w:vAlign w:val="center"/>
            <w:hideMark/>
          </w:tcPr>
          <w:p w:rsidR="00D15234" w:rsidRPr="00F741BD" w:rsidRDefault="00D15234" w:rsidP="00C8100A">
            <w:pPr>
              <w:widowControl/>
              <w:jc w:val="left"/>
              <w:rPr>
                <w:rFonts w:ascii="宋体" w:hAnsi="宋体" w:cs="宋体"/>
                <w:color w:val="000000"/>
                <w:kern w:val="0"/>
                <w:sz w:val="22"/>
              </w:rPr>
            </w:pPr>
            <w:r w:rsidRPr="00F741BD">
              <w:rPr>
                <w:rFonts w:ascii="宋体" w:hAnsi="宋体" w:cs="宋体" w:hint="eastAsia"/>
                <w:color w:val="000000"/>
                <w:kern w:val="0"/>
                <w:sz w:val="22"/>
              </w:rPr>
              <w:t>项目具有应急预案，且细致合理、针对性强，出现问题，能及时实施应对措施得15分；项目具有应急预案，针对性一般得10分；项目具有应急预案，相对简单、针对性弱得5分；项目具有应急预案，但简单且不具有针对性得1分；未提供得0分。</w:t>
            </w:r>
          </w:p>
        </w:tc>
        <w:tc>
          <w:tcPr>
            <w:tcW w:w="236" w:type="dxa"/>
            <w:vAlign w:val="center"/>
            <w:hideMark/>
          </w:tcPr>
          <w:p w:rsidR="00D15234" w:rsidRPr="00F741BD" w:rsidRDefault="00D15234" w:rsidP="00C8100A">
            <w:pPr>
              <w:widowControl/>
              <w:jc w:val="left"/>
              <w:rPr>
                <w:rFonts w:eastAsia="Times New Roman"/>
                <w:kern w:val="0"/>
                <w:sz w:val="20"/>
              </w:rPr>
            </w:pPr>
          </w:p>
        </w:tc>
      </w:tr>
    </w:tbl>
    <w:p w:rsidR="005609F1" w:rsidRPr="00D15234" w:rsidRDefault="005609F1" w:rsidP="00525709">
      <w:pPr>
        <w:widowControl/>
        <w:spacing w:line="288" w:lineRule="auto"/>
        <w:jc w:val="left"/>
        <w:rPr>
          <w:rFonts w:ascii="宋体" w:hAnsi="宋体"/>
          <w:szCs w:val="21"/>
        </w:rPr>
      </w:pPr>
      <w:bookmarkStart w:id="0" w:name="_GoBack"/>
      <w:bookmarkEnd w:id="0"/>
    </w:p>
    <w:p w:rsidR="0083337A" w:rsidRDefault="0083337A"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lastRenderedPageBreak/>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6E098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lastRenderedPageBreak/>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w:t>
      </w:r>
      <w:r w:rsidRPr="006E0983">
        <w:rPr>
          <w:rFonts w:ascii="楷体" w:eastAsia="楷体" w:hAnsi="楷体" w:cs="Calibri" w:hint="eastAsia"/>
          <w:szCs w:val="21"/>
        </w:rPr>
        <w:lastRenderedPageBreak/>
        <w:t>限内进行修改并承担修改费用，并重新申请进行评审验收。</w:t>
      </w:r>
    </w:p>
    <w:p w:rsidR="006E0983" w:rsidRPr="006E0983" w:rsidRDefault="006E0983" w:rsidP="006E098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6E098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7.2 合同的变更、解除不影响守约一方要求损害赔偿的权利。</w:t>
      </w:r>
    </w:p>
    <w:p w:rsidR="006E0983" w:rsidRPr="006E0983" w:rsidRDefault="006E0983" w:rsidP="006E098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E0983" w:rsidRPr="006E0983" w:rsidRDefault="006E0983" w:rsidP="006E098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6E098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lastRenderedPageBreak/>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lastRenderedPageBreak/>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w:t>
      </w:r>
      <w:r w:rsidRPr="00EA4431">
        <w:rPr>
          <w:rFonts w:ascii="宋体" w:hAnsi="宋体" w:hint="eastAsia"/>
          <w:szCs w:val="21"/>
        </w:rPr>
        <w:lastRenderedPageBreak/>
        <w:t>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D63" w:rsidRDefault="007E3D63" w:rsidP="00C35CAB">
      <w:r>
        <w:separator/>
      </w:r>
    </w:p>
  </w:endnote>
  <w:endnote w:type="continuationSeparator" w:id="0">
    <w:p w:rsidR="007E3D63" w:rsidRDefault="007E3D63"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D63" w:rsidRDefault="007E3D63" w:rsidP="00C35CAB">
      <w:r>
        <w:separator/>
      </w:r>
    </w:p>
  </w:footnote>
  <w:footnote w:type="continuationSeparator" w:id="0">
    <w:p w:rsidR="007E3D63" w:rsidRDefault="007E3D63"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0">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4F6F6E"/>
    <w:multiLevelType w:val="hybridMultilevel"/>
    <w:tmpl w:val="30DAA4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3">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2032B62"/>
    <w:multiLevelType w:val="hybridMultilevel"/>
    <w:tmpl w:val="52923B10"/>
    <w:lvl w:ilvl="0" w:tplc="8DD48BB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19">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B6B29FA"/>
    <w:multiLevelType w:val="hybridMultilevel"/>
    <w:tmpl w:val="11FE9D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D134D6B"/>
    <w:multiLevelType w:val="hybridMultilevel"/>
    <w:tmpl w:val="A08E038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88A0BF7"/>
    <w:multiLevelType w:val="hybridMultilevel"/>
    <w:tmpl w:val="90DAA49C"/>
    <w:lvl w:ilvl="0" w:tplc="CA5E3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7"/>
  </w:num>
  <w:num w:numId="3">
    <w:abstractNumId w:val="16"/>
  </w:num>
  <w:num w:numId="4">
    <w:abstractNumId w:val="12"/>
  </w:num>
  <w:num w:numId="5">
    <w:abstractNumId w:val="8"/>
  </w:num>
  <w:num w:numId="6">
    <w:abstractNumId w:val="20"/>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
  </w:num>
  <w:num w:numId="11">
    <w:abstractNumId w:val="0"/>
  </w:num>
  <w:num w:numId="12">
    <w:abstractNumId w:val="9"/>
  </w:num>
  <w:num w:numId="13">
    <w:abstractNumId w:val="13"/>
  </w:num>
  <w:num w:numId="14">
    <w:abstractNumId w:val="5"/>
  </w:num>
  <w:num w:numId="15">
    <w:abstractNumId w:val="7"/>
  </w:num>
  <w:num w:numId="16">
    <w:abstractNumId w:val="10"/>
  </w:num>
  <w:num w:numId="17">
    <w:abstractNumId w:val="18"/>
  </w:num>
  <w:num w:numId="18">
    <w:abstractNumId w:val="19"/>
  </w:num>
  <w:num w:numId="19">
    <w:abstractNumId w:val="4"/>
  </w:num>
  <w:num w:numId="20">
    <w:abstractNumId w:val="15"/>
  </w:num>
  <w:num w:numId="21">
    <w:abstractNumId w:val="22"/>
  </w:num>
  <w:num w:numId="22">
    <w:abstractNumId w:val="11"/>
  </w:num>
  <w:num w:numId="23">
    <w:abstractNumId w:val="21"/>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35E6F"/>
    <w:rsid w:val="000424CC"/>
    <w:rsid w:val="000445AB"/>
    <w:rsid w:val="000468F4"/>
    <w:rsid w:val="00051180"/>
    <w:rsid w:val="00051B91"/>
    <w:rsid w:val="00053C5A"/>
    <w:rsid w:val="00055282"/>
    <w:rsid w:val="00065597"/>
    <w:rsid w:val="00067FBB"/>
    <w:rsid w:val="00071F48"/>
    <w:rsid w:val="00072BFF"/>
    <w:rsid w:val="00073C73"/>
    <w:rsid w:val="000802D9"/>
    <w:rsid w:val="0008280B"/>
    <w:rsid w:val="000857D8"/>
    <w:rsid w:val="000911EC"/>
    <w:rsid w:val="000925DD"/>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E0E55"/>
    <w:rsid w:val="000E3512"/>
    <w:rsid w:val="000F2F8C"/>
    <w:rsid w:val="00104335"/>
    <w:rsid w:val="00104611"/>
    <w:rsid w:val="0010565C"/>
    <w:rsid w:val="00105CFD"/>
    <w:rsid w:val="00110D75"/>
    <w:rsid w:val="00117A90"/>
    <w:rsid w:val="00126DB1"/>
    <w:rsid w:val="00127D7D"/>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1C3"/>
    <w:rsid w:val="00196FAE"/>
    <w:rsid w:val="001A2DEB"/>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B79CA"/>
    <w:rsid w:val="006D422D"/>
    <w:rsid w:val="006E0983"/>
    <w:rsid w:val="006E2784"/>
    <w:rsid w:val="006E47C6"/>
    <w:rsid w:val="006F12E1"/>
    <w:rsid w:val="00700865"/>
    <w:rsid w:val="00722091"/>
    <w:rsid w:val="00722D37"/>
    <w:rsid w:val="00724049"/>
    <w:rsid w:val="00726964"/>
    <w:rsid w:val="00726E34"/>
    <w:rsid w:val="00731CAB"/>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D7631"/>
    <w:rsid w:val="007E0A13"/>
    <w:rsid w:val="007E3218"/>
    <w:rsid w:val="007E3D63"/>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454F9"/>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398F"/>
    <w:rsid w:val="00AC5F9D"/>
    <w:rsid w:val="00AC7766"/>
    <w:rsid w:val="00AC7C00"/>
    <w:rsid w:val="00AD1C0B"/>
    <w:rsid w:val="00AD6627"/>
    <w:rsid w:val="00AD6E01"/>
    <w:rsid w:val="00AE7C6C"/>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05B05"/>
    <w:rsid w:val="00C14423"/>
    <w:rsid w:val="00C1625C"/>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043F1"/>
    <w:rsid w:val="00D12E44"/>
    <w:rsid w:val="00D15234"/>
    <w:rsid w:val="00D35F9C"/>
    <w:rsid w:val="00D4011E"/>
    <w:rsid w:val="00D41668"/>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5589B"/>
    <w:rsid w:val="00E7139E"/>
    <w:rsid w:val="00E72063"/>
    <w:rsid w:val="00E728C7"/>
    <w:rsid w:val="00E74C28"/>
    <w:rsid w:val="00E764EE"/>
    <w:rsid w:val="00E8083D"/>
    <w:rsid w:val="00E82946"/>
    <w:rsid w:val="00E85308"/>
    <w:rsid w:val="00E85460"/>
    <w:rsid w:val="00E93FDF"/>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4D65"/>
    <w:rsid w:val="00F062A4"/>
    <w:rsid w:val="00F149E7"/>
    <w:rsid w:val="00F23831"/>
    <w:rsid w:val="00F2518A"/>
    <w:rsid w:val="00F25A8A"/>
    <w:rsid w:val="00F310EC"/>
    <w:rsid w:val="00F32BF5"/>
    <w:rsid w:val="00F3404C"/>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28A0"/>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semiHidden/>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9C574F-8CFC-4935-BD30-8038AD9DE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11</Pages>
  <Words>1196</Words>
  <Characters>6819</Characters>
  <Application>Microsoft Office Word</Application>
  <DocSecurity>0</DocSecurity>
  <Lines>56</Lines>
  <Paragraphs>15</Paragraphs>
  <ScaleCrop>false</ScaleCrop>
  <Company/>
  <LinksUpToDate>false</LinksUpToDate>
  <CharactersWithSpaces>8000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54</cp:revision>
  <cp:lastPrinted>2015-07-01T23:52:00Z</cp:lastPrinted>
  <dcterms:created xsi:type="dcterms:W3CDTF">2021-11-05T02:12:00Z</dcterms:created>
  <dcterms:modified xsi:type="dcterms:W3CDTF">2022-09-30T08:41:00Z</dcterms:modified>
</cp:coreProperties>
</file>