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9E3CB8" w:rsidRPr="009E3CB8">
        <w:rPr>
          <w:rFonts w:ascii="宋体" w:hAnsi="宋体" w:hint="eastAsia"/>
          <w:sz w:val="32"/>
          <w:szCs w:val="32"/>
        </w:rPr>
        <w:t>人民医院官网运维</w:t>
      </w:r>
      <w:r w:rsidR="000B0F10">
        <w:rPr>
          <w:rFonts w:ascii="宋体" w:hAnsi="宋体" w:hint="eastAsia"/>
          <w:sz w:val="32"/>
          <w:szCs w:val="32"/>
        </w:rPr>
        <w:t>招标</w:t>
      </w:r>
      <w:r w:rsidR="00AA55F4">
        <w:rPr>
          <w:rFonts w:ascii="宋体" w:hAnsi="宋体" w:hint="eastAsia"/>
          <w:sz w:val="32"/>
          <w:szCs w:val="32"/>
        </w:rPr>
        <w:t>文件</w:t>
      </w:r>
    </w:p>
    <w:p w:rsidR="009E3CB8" w:rsidRPr="00732FEB" w:rsidRDefault="009E3CB8" w:rsidP="009E3CB8">
      <w:pPr>
        <w:pStyle w:val="1"/>
        <w:numPr>
          <w:ilvl w:val="0"/>
          <w:numId w:val="21"/>
        </w:numPr>
        <w:spacing w:before="340" w:after="330" w:line="360" w:lineRule="auto"/>
        <w:jc w:val="both"/>
        <w:rPr>
          <w:sz w:val="36"/>
          <w:szCs w:val="30"/>
        </w:rPr>
      </w:pPr>
      <w:r w:rsidRPr="00732FEB">
        <w:rPr>
          <w:rFonts w:hint="eastAsia"/>
          <w:sz w:val="36"/>
          <w:szCs w:val="30"/>
        </w:rPr>
        <w:t>项目概述：</w:t>
      </w:r>
    </w:p>
    <w:p w:rsidR="009E3CB8" w:rsidRPr="00732FEB" w:rsidRDefault="009E3CB8" w:rsidP="009E3CB8">
      <w:pPr>
        <w:spacing w:line="360" w:lineRule="auto"/>
        <w:ind w:firstLineChars="200" w:firstLine="480"/>
        <w:rPr>
          <w:sz w:val="24"/>
        </w:rPr>
      </w:pPr>
      <w:r w:rsidRPr="00732FEB">
        <w:rPr>
          <w:rFonts w:hint="eastAsia"/>
          <w:sz w:val="24"/>
        </w:rPr>
        <w:t>通过本运维项目的开展，保障官网运行稳定，提高整体官网的用户体验，提高医院官网社会公众影响力，完成医院对外重要宣传窗口的作用，树立网络医院的个性化形象，帮助医院建立有效的医院形象宣传。</w:t>
      </w:r>
    </w:p>
    <w:p w:rsidR="009E3CB8" w:rsidRPr="00732FEB" w:rsidRDefault="009E3CB8" w:rsidP="009E3CB8">
      <w:pPr>
        <w:pStyle w:val="1"/>
        <w:numPr>
          <w:ilvl w:val="0"/>
          <w:numId w:val="21"/>
        </w:numPr>
        <w:spacing w:before="340" w:after="330" w:line="360" w:lineRule="auto"/>
        <w:jc w:val="both"/>
        <w:rPr>
          <w:sz w:val="36"/>
          <w:szCs w:val="30"/>
        </w:rPr>
      </w:pPr>
      <w:r w:rsidRPr="00732FEB">
        <w:rPr>
          <w:rFonts w:hint="eastAsia"/>
          <w:sz w:val="36"/>
          <w:szCs w:val="30"/>
        </w:rPr>
        <w:t>项目预算：</w:t>
      </w:r>
    </w:p>
    <w:p w:rsidR="009E3CB8" w:rsidRPr="00732FEB" w:rsidRDefault="009E3CB8" w:rsidP="009E3CB8">
      <w:pPr>
        <w:spacing w:line="360" w:lineRule="auto"/>
        <w:rPr>
          <w:sz w:val="24"/>
        </w:rPr>
      </w:pPr>
      <w:r w:rsidRPr="00732FEB">
        <w:rPr>
          <w:rFonts w:hint="eastAsia"/>
          <w:sz w:val="24"/>
        </w:rPr>
        <w:t>预算总金额为：</w:t>
      </w:r>
      <w:r w:rsidRPr="00732FEB">
        <w:rPr>
          <w:sz w:val="24"/>
        </w:rPr>
        <w:t>60000</w:t>
      </w:r>
      <w:r w:rsidRPr="00732FEB">
        <w:rPr>
          <w:rFonts w:hint="eastAsia"/>
          <w:sz w:val="24"/>
        </w:rPr>
        <w:t>元整。</w:t>
      </w:r>
    </w:p>
    <w:p w:rsidR="009E3CB8" w:rsidRPr="00732FEB" w:rsidRDefault="009E3CB8" w:rsidP="009E3CB8">
      <w:pPr>
        <w:pStyle w:val="1"/>
        <w:numPr>
          <w:ilvl w:val="0"/>
          <w:numId w:val="21"/>
        </w:numPr>
        <w:spacing w:before="340" w:after="330" w:line="360" w:lineRule="auto"/>
        <w:jc w:val="both"/>
        <w:rPr>
          <w:sz w:val="36"/>
          <w:szCs w:val="30"/>
        </w:rPr>
      </w:pPr>
      <w:r w:rsidRPr="00732FEB">
        <w:rPr>
          <w:rFonts w:hint="eastAsia"/>
          <w:sz w:val="36"/>
          <w:szCs w:val="30"/>
        </w:rPr>
        <w:t>项目实施期：</w:t>
      </w:r>
    </w:p>
    <w:p w:rsidR="009E3CB8" w:rsidRPr="00732FEB" w:rsidRDefault="00A1740F" w:rsidP="009E3CB8">
      <w:pPr>
        <w:spacing w:line="360" w:lineRule="auto"/>
        <w:rPr>
          <w:rFonts w:hint="eastAsia"/>
          <w:sz w:val="24"/>
        </w:rPr>
      </w:pPr>
      <w:r>
        <w:rPr>
          <w:rFonts w:hint="eastAsia"/>
          <w:sz w:val="24"/>
        </w:rPr>
        <w:t>合同签订后</w:t>
      </w:r>
      <w:r>
        <w:rPr>
          <w:sz w:val="24"/>
        </w:rPr>
        <w:t>一年。</w:t>
      </w:r>
      <w:bookmarkStart w:id="0" w:name="_GoBack"/>
      <w:bookmarkEnd w:id="0"/>
    </w:p>
    <w:p w:rsidR="009E3CB8" w:rsidRPr="00732FEB" w:rsidRDefault="009E3CB8" w:rsidP="009E3CB8">
      <w:pPr>
        <w:pStyle w:val="1"/>
        <w:numPr>
          <w:ilvl w:val="0"/>
          <w:numId w:val="21"/>
        </w:numPr>
        <w:spacing w:before="340" w:after="330" w:line="360" w:lineRule="auto"/>
        <w:jc w:val="both"/>
        <w:rPr>
          <w:sz w:val="36"/>
          <w:szCs w:val="30"/>
        </w:rPr>
      </w:pPr>
      <w:r w:rsidRPr="00732FEB">
        <w:rPr>
          <w:rFonts w:hint="eastAsia"/>
          <w:sz w:val="36"/>
          <w:szCs w:val="30"/>
        </w:rPr>
        <w:t>服务要求：</w:t>
      </w:r>
    </w:p>
    <w:p w:rsidR="009E3CB8" w:rsidRPr="00732FEB" w:rsidRDefault="009E3CB8" w:rsidP="009E3CB8">
      <w:pPr>
        <w:spacing w:line="360" w:lineRule="auto"/>
        <w:ind w:firstLineChars="200" w:firstLine="480"/>
        <w:rPr>
          <w:sz w:val="24"/>
        </w:rPr>
      </w:pPr>
      <w:r w:rsidRPr="00732FEB">
        <w:rPr>
          <w:rFonts w:hint="eastAsia"/>
          <w:sz w:val="24"/>
        </w:rPr>
        <w:t>北京大学人民医院官方网站</w:t>
      </w:r>
      <w:r w:rsidRPr="00732FEB">
        <w:rPr>
          <w:rFonts w:hint="eastAsia"/>
          <w:sz w:val="24"/>
        </w:rPr>
        <w:t>www.pkuph.cn</w:t>
      </w:r>
      <w:r w:rsidRPr="00732FEB">
        <w:rPr>
          <w:rFonts w:hint="eastAsia"/>
          <w:sz w:val="24"/>
        </w:rPr>
        <w:t>及</w:t>
      </w:r>
      <w:r w:rsidRPr="00732FEB">
        <w:rPr>
          <w:rFonts w:hint="eastAsia"/>
          <w:sz w:val="24"/>
        </w:rPr>
        <w:t>www.pkuph.edu.cn</w:t>
      </w:r>
      <w:r w:rsidRPr="00732FEB">
        <w:rPr>
          <w:rFonts w:hint="eastAsia"/>
          <w:sz w:val="24"/>
        </w:rPr>
        <w:t>，已上线功能模块的页面、栏目、产品上传及维护服务（不包含网站改版、栏目架构调整、大工作量的新功能开发）。运维中涉及的图片、文案需求由院方负责完成。</w:t>
      </w:r>
    </w:p>
    <w:p w:rsidR="009E3CB8" w:rsidRPr="00732FEB" w:rsidRDefault="009E3CB8" w:rsidP="009E3CB8">
      <w:pPr>
        <w:spacing w:line="360" w:lineRule="auto"/>
        <w:rPr>
          <w:sz w:val="24"/>
        </w:rPr>
      </w:pPr>
      <w:r w:rsidRPr="00732FEB">
        <w:rPr>
          <w:sz w:val="24"/>
        </w:rPr>
        <w:t>1</w:t>
      </w:r>
      <w:r w:rsidRPr="00732FEB">
        <w:rPr>
          <w:sz w:val="24"/>
        </w:rPr>
        <w:t>、页面维护：</w:t>
      </w:r>
    </w:p>
    <w:p w:rsidR="009E3CB8" w:rsidRPr="00732FEB" w:rsidRDefault="009E3CB8" w:rsidP="009E3CB8">
      <w:pPr>
        <w:spacing w:line="360" w:lineRule="auto"/>
        <w:rPr>
          <w:sz w:val="24"/>
        </w:rPr>
      </w:pPr>
      <w:r w:rsidRPr="00732FEB">
        <w:rPr>
          <w:rFonts w:hint="eastAsia"/>
          <w:sz w:val="24"/>
        </w:rPr>
        <w:t>网站已上线页面及功能模块中图片、</w:t>
      </w:r>
      <w:r w:rsidRPr="00732FEB">
        <w:rPr>
          <w:rFonts w:hint="eastAsia"/>
          <w:sz w:val="24"/>
        </w:rPr>
        <w:t>logo</w:t>
      </w:r>
      <w:r w:rsidRPr="00732FEB">
        <w:rPr>
          <w:rFonts w:hint="eastAsia"/>
          <w:sz w:val="24"/>
        </w:rPr>
        <w:t>的调整方案和设计需求由院方负责提供。</w:t>
      </w:r>
    </w:p>
    <w:p w:rsidR="009E3CB8" w:rsidRPr="00732FEB" w:rsidRDefault="009E3CB8" w:rsidP="009E3CB8">
      <w:pPr>
        <w:spacing w:line="360" w:lineRule="auto"/>
        <w:rPr>
          <w:sz w:val="24"/>
        </w:rPr>
      </w:pPr>
      <w:r w:rsidRPr="00732FEB">
        <w:rPr>
          <w:sz w:val="24"/>
        </w:rPr>
        <w:t>2</w:t>
      </w:r>
      <w:r w:rsidRPr="00732FEB">
        <w:rPr>
          <w:sz w:val="24"/>
        </w:rPr>
        <w:t>、栏目维护：</w:t>
      </w:r>
    </w:p>
    <w:p w:rsidR="009E3CB8" w:rsidRPr="00732FEB" w:rsidRDefault="009E3CB8" w:rsidP="009E3CB8">
      <w:pPr>
        <w:spacing w:line="360" w:lineRule="auto"/>
        <w:rPr>
          <w:sz w:val="24"/>
        </w:rPr>
      </w:pPr>
      <w:r w:rsidRPr="00732FEB">
        <w:rPr>
          <w:rFonts w:hint="eastAsia"/>
          <w:sz w:val="24"/>
        </w:rPr>
        <w:t>网站已上线页面及功能模块中文字的调整，文字调整内容由院方负责提供。</w:t>
      </w:r>
    </w:p>
    <w:p w:rsidR="009E3CB8" w:rsidRPr="00732FEB" w:rsidRDefault="009E3CB8" w:rsidP="009E3CB8">
      <w:pPr>
        <w:spacing w:line="360" w:lineRule="auto"/>
        <w:rPr>
          <w:sz w:val="24"/>
        </w:rPr>
      </w:pPr>
      <w:r w:rsidRPr="00732FEB">
        <w:rPr>
          <w:sz w:val="24"/>
        </w:rPr>
        <w:t>3</w:t>
      </w:r>
      <w:r w:rsidRPr="00732FEB">
        <w:rPr>
          <w:sz w:val="24"/>
        </w:rPr>
        <w:t>、产品维护</w:t>
      </w:r>
    </w:p>
    <w:p w:rsidR="009E3CB8" w:rsidRPr="00732FEB" w:rsidRDefault="009E3CB8" w:rsidP="009E3CB8">
      <w:pPr>
        <w:spacing w:line="360" w:lineRule="auto"/>
        <w:rPr>
          <w:sz w:val="24"/>
        </w:rPr>
      </w:pPr>
      <w:r w:rsidRPr="00732FEB">
        <w:rPr>
          <w:rFonts w:hint="eastAsia"/>
          <w:sz w:val="24"/>
        </w:rPr>
        <w:t>网站已上线页面及功能模块中人民医院相关产品的调整，产品图片及文字调整内容及设计方案由院方负责提供。</w:t>
      </w:r>
    </w:p>
    <w:p w:rsidR="009E3CB8" w:rsidRPr="00732FEB" w:rsidRDefault="009E3CB8" w:rsidP="009E3CB8">
      <w:pPr>
        <w:spacing w:line="360" w:lineRule="auto"/>
        <w:rPr>
          <w:sz w:val="24"/>
        </w:rPr>
      </w:pPr>
      <w:r w:rsidRPr="00732FEB">
        <w:rPr>
          <w:sz w:val="24"/>
        </w:rPr>
        <w:t>4</w:t>
      </w:r>
      <w:r w:rsidRPr="00732FEB">
        <w:rPr>
          <w:sz w:val="24"/>
        </w:rPr>
        <w:t>、接口维护</w:t>
      </w:r>
    </w:p>
    <w:p w:rsidR="009E3CB8" w:rsidRPr="00732FEB" w:rsidRDefault="009E3CB8" w:rsidP="009E3CB8">
      <w:pPr>
        <w:spacing w:line="360" w:lineRule="auto"/>
        <w:rPr>
          <w:sz w:val="24"/>
        </w:rPr>
      </w:pPr>
      <w:r w:rsidRPr="00732FEB">
        <w:rPr>
          <w:rFonts w:hint="eastAsia"/>
          <w:sz w:val="24"/>
        </w:rPr>
        <w:t>由运维厂商负责开发并已上线的系统接口维护服务，保障接口的正常运行。如因业务需要发生接口的开发工作，需另行评估工作量，经双方认可相关费用后由运</w:t>
      </w:r>
      <w:r w:rsidRPr="00732FEB">
        <w:rPr>
          <w:rFonts w:hint="eastAsia"/>
          <w:sz w:val="24"/>
        </w:rPr>
        <w:lastRenderedPageBreak/>
        <w:t>维厂商负责完成相关实施工作。</w:t>
      </w:r>
    </w:p>
    <w:p w:rsidR="009E3CB8" w:rsidRPr="00732FEB" w:rsidRDefault="009E3CB8" w:rsidP="009E3CB8">
      <w:pPr>
        <w:pStyle w:val="1"/>
        <w:numPr>
          <w:ilvl w:val="0"/>
          <w:numId w:val="21"/>
        </w:numPr>
        <w:spacing w:before="340" w:after="330" w:line="360" w:lineRule="auto"/>
        <w:jc w:val="both"/>
        <w:rPr>
          <w:sz w:val="36"/>
          <w:szCs w:val="30"/>
        </w:rPr>
      </w:pPr>
      <w:r w:rsidRPr="00732FEB">
        <w:rPr>
          <w:rFonts w:hint="eastAsia"/>
          <w:sz w:val="36"/>
          <w:szCs w:val="30"/>
        </w:rPr>
        <w:t>技术参数：</w:t>
      </w:r>
    </w:p>
    <w:p w:rsidR="009E3CB8" w:rsidRPr="00732FEB" w:rsidRDefault="009E3CB8" w:rsidP="009E3CB8">
      <w:pPr>
        <w:pStyle w:val="a6"/>
        <w:numPr>
          <w:ilvl w:val="0"/>
          <w:numId w:val="25"/>
        </w:numPr>
        <w:spacing w:line="360" w:lineRule="auto"/>
        <w:ind w:firstLineChars="0"/>
        <w:rPr>
          <w:sz w:val="24"/>
        </w:rPr>
      </w:pPr>
      <w:r w:rsidRPr="00732FEB">
        <w:rPr>
          <w:rFonts w:hint="eastAsia"/>
          <w:sz w:val="24"/>
        </w:rPr>
        <w:t>维护内容：</w:t>
      </w:r>
    </w:p>
    <w:p w:rsidR="009E3CB8" w:rsidRPr="00732FEB" w:rsidRDefault="009E3CB8" w:rsidP="009E3CB8">
      <w:pPr>
        <w:spacing w:line="360" w:lineRule="auto"/>
        <w:rPr>
          <w:sz w:val="24"/>
        </w:rPr>
      </w:pPr>
      <w:r w:rsidRPr="00732FEB">
        <w:rPr>
          <w:rFonts w:hint="eastAsia"/>
          <w:sz w:val="24"/>
        </w:rPr>
        <w:t>承担已上线功能模块的页面、栏目、产品上传及维护服务（不包含网站改版、栏目架构调整、大工作量的新功能开发）。调整中涉及的图片、文案需求由甲方负责完成。</w:t>
      </w:r>
    </w:p>
    <w:p w:rsidR="009E3CB8" w:rsidRPr="00732FEB" w:rsidRDefault="009E3CB8" w:rsidP="009E3CB8">
      <w:pPr>
        <w:pStyle w:val="a6"/>
        <w:numPr>
          <w:ilvl w:val="0"/>
          <w:numId w:val="25"/>
        </w:numPr>
        <w:spacing w:line="360" w:lineRule="auto"/>
        <w:ind w:firstLineChars="0"/>
        <w:rPr>
          <w:sz w:val="24"/>
        </w:rPr>
      </w:pPr>
      <w:r w:rsidRPr="00732FEB">
        <w:rPr>
          <w:rFonts w:hint="eastAsia"/>
          <w:sz w:val="24"/>
        </w:rPr>
        <w:t>应急服务：</w:t>
      </w:r>
    </w:p>
    <w:p w:rsidR="009E3CB8" w:rsidRPr="00732FEB" w:rsidRDefault="009E3CB8" w:rsidP="009E3CB8">
      <w:pPr>
        <w:pStyle w:val="a6"/>
        <w:numPr>
          <w:ilvl w:val="0"/>
          <w:numId w:val="26"/>
        </w:numPr>
        <w:spacing w:line="360" w:lineRule="auto"/>
        <w:ind w:firstLineChars="0"/>
        <w:rPr>
          <w:sz w:val="24"/>
        </w:rPr>
      </w:pPr>
      <w:r w:rsidRPr="00732FEB">
        <w:rPr>
          <w:rFonts w:hint="eastAsia"/>
          <w:sz w:val="24"/>
        </w:rPr>
        <w:t>CMS</w:t>
      </w:r>
      <w:r w:rsidRPr="00732FEB">
        <w:rPr>
          <w:rFonts w:hint="eastAsia"/>
          <w:sz w:val="24"/>
        </w:rPr>
        <w:t>故障</w:t>
      </w:r>
      <w:r w:rsidRPr="00732FEB">
        <w:rPr>
          <w:rFonts w:hint="eastAsia"/>
          <w:sz w:val="24"/>
        </w:rPr>
        <w:t>2-4</w:t>
      </w:r>
      <w:r w:rsidRPr="00732FEB">
        <w:rPr>
          <w:rFonts w:hint="eastAsia"/>
          <w:sz w:val="24"/>
        </w:rPr>
        <w:t>小时内解决；如经判断</w:t>
      </w:r>
      <w:r w:rsidRPr="00732FEB">
        <w:rPr>
          <w:rFonts w:hint="eastAsia"/>
          <w:sz w:val="24"/>
        </w:rPr>
        <w:t>4</w:t>
      </w:r>
      <w:r w:rsidRPr="00732FEB">
        <w:rPr>
          <w:rFonts w:hint="eastAsia"/>
          <w:sz w:val="24"/>
        </w:rPr>
        <w:t>小时内不能解决，立即启动应急预案，并在后台解决故障，故障于</w:t>
      </w:r>
      <w:r w:rsidRPr="00732FEB">
        <w:rPr>
          <w:rFonts w:hint="eastAsia"/>
          <w:sz w:val="24"/>
        </w:rPr>
        <w:t>24</w:t>
      </w:r>
      <w:r w:rsidRPr="00732FEB">
        <w:rPr>
          <w:rFonts w:hint="eastAsia"/>
          <w:sz w:val="24"/>
        </w:rPr>
        <w:t>小时内解决。</w:t>
      </w:r>
    </w:p>
    <w:p w:rsidR="009E3CB8" w:rsidRPr="00732FEB" w:rsidRDefault="009E3CB8" w:rsidP="009E3CB8">
      <w:pPr>
        <w:pStyle w:val="a6"/>
        <w:numPr>
          <w:ilvl w:val="0"/>
          <w:numId w:val="26"/>
        </w:numPr>
        <w:spacing w:line="360" w:lineRule="auto"/>
        <w:ind w:firstLineChars="0"/>
        <w:rPr>
          <w:sz w:val="24"/>
        </w:rPr>
      </w:pPr>
      <w:r w:rsidRPr="00732FEB">
        <w:rPr>
          <w:rFonts w:hint="eastAsia"/>
          <w:sz w:val="24"/>
        </w:rPr>
        <w:t>在国家法定重大节假日（元旦／五一／十一／春节），提前</w:t>
      </w:r>
      <w:r w:rsidRPr="00732FEB">
        <w:rPr>
          <w:rFonts w:hint="eastAsia"/>
          <w:sz w:val="24"/>
        </w:rPr>
        <w:t>2</w:t>
      </w:r>
      <w:r w:rsidRPr="00732FEB">
        <w:rPr>
          <w:rFonts w:hint="eastAsia"/>
          <w:sz w:val="24"/>
        </w:rPr>
        <w:t>周制定网站监控及故障处理预案，提供保障期间的应急响应人员名单，安排人员每天对网站页面进行检查。</w:t>
      </w:r>
    </w:p>
    <w:p w:rsidR="009E3CB8" w:rsidRPr="00732FEB" w:rsidRDefault="009E3CB8" w:rsidP="009E3CB8">
      <w:pPr>
        <w:pStyle w:val="a6"/>
        <w:numPr>
          <w:ilvl w:val="0"/>
          <w:numId w:val="26"/>
        </w:numPr>
        <w:spacing w:line="360" w:lineRule="auto"/>
        <w:ind w:firstLineChars="0"/>
        <w:rPr>
          <w:sz w:val="24"/>
        </w:rPr>
      </w:pPr>
      <w:r w:rsidRPr="00732FEB">
        <w:rPr>
          <w:rFonts w:hint="eastAsia"/>
          <w:sz w:val="24"/>
        </w:rPr>
        <w:t>故障或异常情况处理过程中，即时与甲方技术人员做沟通，并在故障处理完毕后立即以</w:t>
      </w:r>
      <w:r w:rsidRPr="00732FEB">
        <w:rPr>
          <w:rFonts w:hint="eastAsia"/>
          <w:sz w:val="24"/>
        </w:rPr>
        <w:t>email</w:t>
      </w:r>
      <w:r w:rsidRPr="00732FEB">
        <w:rPr>
          <w:rFonts w:hint="eastAsia"/>
          <w:sz w:val="24"/>
        </w:rPr>
        <w:t>方式向甲方提交故障或异常情况处理的书面报告。</w:t>
      </w:r>
    </w:p>
    <w:p w:rsidR="009E3CB8" w:rsidRPr="00732FEB" w:rsidRDefault="009E3CB8" w:rsidP="009E3CB8">
      <w:pPr>
        <w:pStyle w:val="a6"/>
        <w:numPr>
          <w:ilvl w:val="0"/>
          <w:numId w:val="25"/>
        </w:numPr>
        <w:spacing w:line="360" w:lineRule="auto"/>
        <w:ind w:firstLineChars="0"/>
        <w:rPr>
          <w:sz w:val="24"/>
        </w:rPr>
      </w:pPr>
      <w:r w:rsidRPr="00732FEB">
        <w:rPr>
          <w:rFonts w:hint="eastAsia"/>
          <w:sz w:val="24"/>
        </w:rPr>
        <w:t>安全服务：漏洞安全技术支持。支持三级等保、公安局安全检查、漏扫等安全漏洞整改。</w:t>
      </w:r>
    </w:p>
    <w:p w:rsidR="00AD6E01" w:rsidRPr="00D043F1" w:rsidRDefault="009E3CB8" w:rsidP="009E3CB8">
      <w:pPr>
        <w:snapToGrid w:val="0"/>
        <w:spacing w:line="360" w:lineRule="auto"/>
        <w:jc w:val="left"/>
        <w:rPr>
          <w:rFonts w:asciiTheme="minorEastAsia" w:eastAsiaTheme="minorEastAsia" w:hAnsiTheme="minorEastAsia"/>
          <w:color w:val="000000"/>
          <w:szCs w:val="21"/>
        </w:rPr>
      </w:pPr>
      <w:r w:rsidRPr="00732FEB">
        <w:rPr>
          <w:rFonts w:hint="eastAsia"/>
          <w:sz w:val="24"/>
        </w:rPr>
        <w:t>网站恢复服务：遇网站服务器故障进行还原网站。</w:t>
      </w:r>
    </w:p>
    <w:p w:rsidR="00E93FDF" w:rsidRPr="00AD6E01" w:rsidRDefault="00E93FDF" w:rsidP="00E93FDF">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8175B6" w:rsidRPr="00EA4431">
        <w:rPr>
          <w:rFonts w:asciiTheme="minorEastAsia" w:eastAsiaTheme="minorEastAsia" w:hAnsiTheme="minorEastAsia"/>
          <w:szCs w:val="21"/>
        </w:rPr>
        <w:t>现邀请</w:t>
      </w:r>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w:t>
      </w:r>
      <w:r w:rsidR="00184585" w:rsidRPr="00196FAE">
        <w:rPr>
          <w:rFonts w:asciiTheme="minorEastAsia" w:eastAsiaTheme="minorEastAsia" w:hAnsiTheme="minorEastAsia" w:hint="eastAsia"/>
          <w:szCs w:val="21"/>
        </w:rPr>
        <w:lastRenderedPageBreak/>
        <w:t>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w:t>
      </w:r>
      <w:r w:rsidR="00520F2F" w:rsidRPr="00805EBA">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93FDF">
        <w:rPr>
          <w:rFonts w:asciiTheme="minorEastAsia" w:eastAsiaTheme="minorEastAsia" w:hAnsiTheme="minorEastAsia"/>
          <w:szCs w:val="21"/>
        </w:rPr>
        <w:t>2</w:t>
      </w:r>
      <w:r w:rsidRPr="00196FAE">
        <w:rPr>
          <w:rFonts w:asciiTheme="minorEastAsia" w:eastAsiaTheme="minorEastAsia" w:hAnsiTheme="minorEastAsia" w:hint="eastAsia"/>
          <w:szCs w:val="21"/>
        </w:rPr>
        <w:t>年</w:t>
      </w:r>
      <w:r w:rsidR="00D72E44">
        <w:rPr>
          <w:rFonts w:asciiTheme="minorEastAsia" w:eastAsiaTheme="minorEastAsia" w:hAnsiTheme="minorEastAsia"/>
          <w:szCs w:val="21"/>
        </w:rPr>
        <w:t>10</w:t>
      </w:r>
      <w:r w:rsidRPr="00196FAE">
        <w:rPr>
          <w:rFonts w:asciiTheme="minorEastAsia" w:eastAsiaTheme="minorEastAsia" w:hAnsiTheme="minorEastAsia" w:hint="eastAsia"/>
          <w:szCs w:val="21"/>
        </w:rPr>
        <w:t>月</w:t>
      </w:r>
      <w:r w:rsidR="00D72E44">
        <w:rPr>
          <w:rFonts w:asciiTheme="minorEastAsia" w:eastAsiaTheme="minorEastAsia" w:hAnsiTheme="minorEastAsia"/>
          <w:szCs w:val="21"/>
        </w:rPr>
        <w:t>13</w:t>
      </w:r>
      <w:r w:rsidRPr="00196FAE">
        <w:rPr>
          <w:rFonts w:asciiTheme="minorEastAsia" w:eastAsiaTheme="minorEastAsia" w:hAnsiTheme="minorEastAsia" w:hint="eastAsia"/>
          <w:szCs w:val="21"/>
        </w:rPr>
        <w:t>日</w:t>
      </w:r>
      <w:r w:rsidR="00805EBA">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805EBA">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中仪大厦</w:t>
      </w:r>
      <w:r w:rsidR="00D72E44">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开标会议时间及地点：开标会议时间：2022年</w:t>
      </w:r>
      <w:r w:rsidR="00D72E44">
        <w:rPr>
          <w:rFonts w:asciiTheme="minorEastAsia" w:eastAsiaTheme="minorEastAsia" w:hAnsiTheme="minorEastAsia"/>
          <w:szCs w:val="21"/>
        </w:rPr>
        <w:t>10</w:t>
      </w:r>
      <w:r w:rsidR="00E93FDF" w:rsidRPr="00E93FDF">
        <w:rPr>
          <w:rFonts w:asciiTheme="minorEastAsia" w:eastAsiaTheme="minorEastAsia" w:hAnsiTheme="minorEastAsia" w:hint="eastAsia"/>
          <w:szCs w:val="21"/>
        </w:rPr>
        <w:t>月</w:t>
      </w:r>
      <w:r w:rsidR="00D72E44">
        <w:rPr>
          <w:rFonts w:asciiTheme="minorEastAsia" w:eastAsiaTheme="minorEastAsia" w:hAnsiTheme="minorEastAsia"/>
          <w:szCs w:val="21"/>
        </w:rPr>
        <w:t>13</w:t>
      </w:r>
      <w:r w:rsidR="00E93FDF" w:rsidRPr="00E93FDF">
        <w:rPr>
          <w:rFonts w:asciiTheme="minorEastAsia" w:eastAsiaTheme="minorEastAsia" w:hAnsiTheme="minorEastAsia" w:hint="eastAsia"/>
          <w:szCs w:val="21"/>
        </w:rPr>
        <w:t>日9：</w:t>
      </w:r>
      <w:r w:rsidR="00805EBA">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E93FDF">
        <w:rPr>
          <w:rFonts w:asciiTheme="minorEastAsia" w:eastAsiaTheme="minorEastAsia" w:hAnsiTheme="minorEastAsia" w:hint="eastAsia"/>
          <w:szCs w:val="21"/>
        </w:rPr>
        <w:t>谢晓添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W w:w="8494" w:type="dxa"/>
        <w:tblLayout w:type="fixed"/>
        <w:tblLook w:val="04A0" w:firstRow="1" w:lastRow="0" w:firstColumn="1" w:lastColumn="0" w:noHBand="0" w:noVBand="1"/>
      </w:tblPr>
      <w:tblGrid>
        <w:gridCol w:w="998"/>
        <w:gridCol w:w="998"/>
        <w:gridCol w:w="1506"/>
        <w:gridCol w:w="4756"/>
        <w:gridCol w:w="236"/>
      </w:tblGrid>
      <w:tr w:rsidR="00480597" w:rsidRPr="00F741BD" w:rsidTr="00C8100A">
        <w:trPr>
          <w:gridAfter w:val="1"/>
          <w:wAfter w:w="236" w:type="dxa"/>
          <w:trHeight w:val="555"/>
        </w:trPr>
        <w:tc>
          <w:tcPr>
            <w:tcW w:w="998" w:type="dxa"/>
            <w:tcBorders>
              <w:top w:val="double" w:sz="6" w:space="0" w:color="000000"/>
              <w:left w:val="double" w:sz="6" w:space="0" w:color="000000"/>
              <w:bottom w:val="single" w:sz="8" w:space="0" w:color="000000"/>
              <w:right w:val="single" w:sz="8" w:space="0" w:color="000000"/>
            </w:tcBorders>
            <w:shd w:val="clear" w:color="auto" w:fill="auto"/>
            <w:vAlign w:val="center"/>
            <w:hideMark/>
          </w:tcPr>
          <w:p w:rsidR="00480597" w:rsidRPr="00F741BD" w:rsidRDefault="00480597" w:rsidP="00C8100A">
            <w:pPr>
              <w:widowControl/>
              <w:rPr>
                <w:rFonts w:ascii="宋体" w:hAnsi="宋体" w:cs="宋体"/>
                <w:color w:val="000000"/>
                <w:kern w:val="0"/>
                <w:sz w:val="22"/>
              </w:rPr>
            </w:pPr>
            <w:r w:rsidRPr="00F741BD">
              <w:rPr>
                <w:rFonts w:ascii="宋体" w:hAnsi="宋体" w:cs="宋体" w:hint="eastAsia"/>
                <w:color w:val="000000"/>
                <w:kern w:val="0"/>
                <w:sz w:val="22"/>
              </w:rPr>
              <w:t>序号</w:t>
            </w:r>
          </w:p>
        </w:tc>
        <w:tc>
          <w:tcPr>
            <w:tcW w:w="998" w:type="dxa"/>
            <w:tcBorders>
              <w:top w:val="double" w:sz="6" w:space="0" w:color="000000"/>
              <w:left w:val="nil"/>
              <w:bottom w:val="single" w:sz="8" w:space="0" w:color="000000"/>
              <w:right w:val="single" w:sz="8" w:space="0" w:color="000000"/>
            </w:tcBorders>
            <w:shd w:val="clear" w:color="auto" w:fill="auto"/>
            <w:vAlign w:val="center"/>
            <w:hideMark/>
          </w:tcPr>
          <w:p w:rsidR="00480597" w:rsidRPr="00F741BD" w:rsidRDefault="00480597" w:rsidP="00C8100A">
            <w:pPr>
              <w:widowControl/>
              <w:rPr>
                <w:rFonts w:ascii="宋体" w:hAnsi="宋体" w:cs="宋体"/>
                <w:color w:val="000000"/>
                <w:kern w:val="0"/>
                <w:sz w:val="22"/>
              </w:rPr>
            </w:pPr>
            <w:r w:rsidRPr="00F741BD">
              <w:rPr>
                <w:rFonts w:ascii="宋体" w:hAnsi="宋体" w:cs="宋体" w:hint="eastAsia"/>
                <w:color w:val="000000"/>
                <w:kern w:val="0"/>
                <w:sz w:val="22"/>
              </w:rPr>
              <w:t>分值</w:t>
            </w:r>
          </w:p>
        </w:tc>
        <w:tc>
          <w:tcPr>
            <w:tcW w:w="1506" w:type="dxa"/>
            <w:tcBorders>
              <w:top w:val="double" w:sz="6" w:space="0" w:color="000000"/>
              <w:left w:val="nil"/>
              <w:bottom w:val="single" w:sz="8" w:space="0" w:color="000000"/>
              <w:right w:val="single" w:sz="8" w:space="0" w:color="000000"/>
            </w:tcBorders>
            <w:shd w:val="clear" w:color="auto" w:fill="auto"/>
            <w:vAlign w:val="center"/>
            <w:hideMark/>
          </w:tcPr>
          <w:p w:rsidR="00480597" w:rsidRPr="00F741BD" w:rsidRDefault="00480597"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评分因素分项</w:t>
            </w:r>
          </w:p>
        </w:tc>
        <w:tc>
          <w:tcPr>
            <w:tcW w:w="4756" w:type="dxa"/>
            <w:tcBorders>
              <w:top w:val="double" w:sz="6" w:space="0" w:color="000000"/>
              <w:left w:val="nil"/>
              <w:bottom w:val="single" w:sz="8" w:space="0" w:color="000000"/>
              <w:right w:val="double" w:sz="6" w:space="0" w:color="000000"/>
            </w:tcBorders>
            <w:shd w:val="clear" w:color="auto" w:fill="auto"/>
            <w:vAlign w:val="center"/>
            <w:hideMark/>
          </w:tcPr>
          <w:p w:rsidR="00480597" w:rsidRPr="00F741BD" w:rsidRDefault="00480597"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评分标准</w:t>
            </w:r>
          </w:p>
        </w:tc>
      </w:tr>
      <w:tr w:rsidR="00480597" w:rsidRPr="00F741BD" w:rsidTr="00C8100A">
        <w:trPr>
          <w:gridAfter w:val="1"/>
          <w:wAfter w:w="236" w:type="dxa"/>
          <w:trHeight w:val="1268"/>
        </w:trPr>
        <w:tc>
          <w:tcPr>
            <w:tcW w:w="998" w:type="dxa"/>
            <w:vMerge w:val="restart"/>
            <w:tcBorders>
              <w:top w:val="nil"/>
              <w:left w:val="double" w:sz="6" w:space="0" w:color="000000"/>
              <w:bottom w:val="single" w:sz="8" w:space="0" w:color="000000"/>
              <w:right w:val="single" w:sz="8" w:space="0" w:color="000000"/>
            </w:tcBorders>
            <w:shd w:val="clear" w:color="auto" w:fill="auto"/>
            <w:vAlign w:val="center"/>
            <w:hideMark/>
          </w:tcPr>
          <w:p w:rsidR="00480597" w:rsidRPr="00F741BD" w:rsidRDefault="00480597" w:rsidP="00C8100A">
            <w:pPr>
              <w:widowControl/>
              <w:rPr>
                <w:rFonts w:ascii="宋体" w:hAnsi="宋体" w:cs="宋体"/>
                <w:color w:val="000000"/>
                <w:kern w:val="0"/>
                <w:sz w:val="22"/>
              </w:rPr>
            </w:pPr>
            <w:r w:rsidRPr="00F741BD">
              <w:rPr>
                <w:rFonts w:ascii="宋体" w:hAnsi="宋体" w:cs="宋体" w:hint="eastAsia"/>
                <w:color w:val="000000"/>
                <w:kern w:val="0"/>
                <w:sz w:val="22"/>
              </w:rPr>
              <w:t>价格</w:t>
            </w:r>
          </w:p>
        </w:tc>
        <w:tc>
          <w:tcPr>
            <w:tcW w:w="99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480597" w:rsidRPr="00F741BD" w:rsidRDefault="00480597"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30</w:t>
            </w:r>
          </w:p>
        </w:tc>
        <w:tc>
          <w:tcPr>
            <w:tcW w:w="150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480597" w:rsidRPr="00F741BD" w:rsidRDefault="00480597" w:rsidP="00C8100A">
            <w:pPr>
              <w:widowControl/>
              <w:jc w:val="left"/>
              <w:rPr>
                <w:rFonts w:ascii="宋体" w:hAnsi="宋体" w:cs="宋体"/>
                <w:color w:val="000000"/>
                <w:kern w:val="0"/>
                <w:sz w:val="22"/>
              </w:rPr>
            </w:pPr>
            <w:r w:rsidRPr="00F741BD">
              <w:rPr>
                <w:rFonts w:ascii="宋体" w:hAnsi="宋体" w:cs="宋体" w:hint="eastAsia"/>
                <w:color w:val="000000"/>
                <w:kern w:val="0"/>
                <w:sz w:val="22"/>
              </w:rPr>
              <w:t>评标价格</w:t>
            </w:r>
          </w:p>
        </w:tc>
        <w:tc>
          <w:tcPr>
            <w:tcW w:w="4756" w:type="dxa"/>
            <w:tcBorders>
              <w:top w:val="nil"/>
              <w:left w:val="nil"/>
              <w:bottom w:val="nil"/>
              <w:right w:val="double" w:sz="6" w:space="0" w:color="000000"/>
            </w:tcBorders>
            <w:shd w:val="clear" w:color="auto" w:fill="auto"/>
            <w:vAlign w:val="center"/>
            <w:hideMark/>
          </w:tcPr>
          <w:p w:rsidR="00480597" w:rsidRPr="00F741BD" w:rsidRDefault="00480597" w:rsidP="00C8100A">
            <w:pPr>
              <w:widowControl/>
              <w:rPr>
                <w:rFonts w:ascii="宋体" w:hAnsi="宋体" w:cs="宋体"/>
                <w:color w:val="000000"/>
                <w:kern w:val="0"/>
                <w:sz w:val="22"/>
              </w:rPr>
            </w:pPr>
            <w:r w:rsidRPr="00F741BD">
              <w:rPr>
                <w:rFonts w:ascii="宋体" w:hAnsi="宋体" w:cs="宋体" w:hint="eastAsia"/>
                <w:color w:val="000000"/>
                <w:kern w:val="0"/>
                <w:sz w:val="22"/>
              </w:rPr>
              <w:t>评标价格分数</w:t>
            </w:r>
            <w:r w:rsidRPr="00F741BD">
              <w:rPr>
                <w:rFonts w:ascii="Calibri" w:hAnsi="Calibri" w:cs="Calibri"/>
                <w:color w:val="000000"/>
                <w:kern w:val="0"/>
                <w:sz w:val="22"/>
              </w:rPr>
              <w:t>=</w:t>
            </w:r>
            <w:r w:rsidRPr="00F741BD">
              <w:rPr>
                <w:rFonts w:ascii="宋体" w:hAnsi="宋体" w:cs="宋体" w:hint="eastAsia"/>
                <w:color w:val="000000"/>
                <w:kern w:val="0"/>
                <w:sz w:val="22"/>
              </w:rPr>
              <w:t>（评标基准价</w:t>
            </w:r>
            <w:r w:rsidRPr="00F741BD">
              <w:rPr>
                <w:rFonts w:ascii="Calibri" w:hAnsi="Calibri" w:cs="Calibri"/>
                <w:color w:val="000000"/>
                <w:kern w:val="0"/>
                <w:sz w:val="22"/>
              </w:rPr>
              <w:t>/</w:t>
            </w:r>
            <w:r w:rsidRPr="00F741BD">
              <w:rPr>
                <w:rFonts w:ascii="宋体" w:hAnsi="宋体" w:cs="宋体" w:hint="eastAsia"/>
                <w:color w:val="000000"/>
                <w:kern w:val="0"/>
                <w:sz w:val="22"/>
              </w:rPr>
              <w:t>投标报价）</w:t>
            </w:r>
            <w:r w:rsidRPr="00F741BD">
              <w:rPr>
                <w:rFonts w:ascii="Calibri" w:hAnsi="Calibri" w:cs="Calibri"/>
                <w:color w:val="000000"/>
                <w:kern w:val="0"/>
                <w:sz w:val="22"/>
              </w:rPr>
              <w:t>×</w:t>
            </w:r>
            <w:r w:rsidRPr="00F741BD">
              <w:rPr>
                <w:rFonts w:ascii="宋体" w:hAnsi="宋体" w:cs="宋体" w:hint="eastAsia"/>
                <w:color w:val="000000"/>
                <w:kern w:val="0"/>
                <w:sz w:val="22"/>
              </w:rPr>
              <w:t>价格权重（</w:t>
            </w:r>
            <w:r>
              <w:rPr>
                <w:rFonts w:ascii="Calibri" w:hAnsi="Calibri" w:cs="Calibri" w:hint="eastAsia"/>
                <w:color w:val="000000"/>
                <w:kern w:val="0"/>
                <w:sz w:val="22"/>
              </w:rPr>
              <w:t>3</w:t>
            </w:r>
            <w:r w:rsidRPr="00F741BD">
              <w:rPr>
                <w:rFonts w:ascii="Calibri" w:hAnsi="Calibri" w:cs="Calibri"/>
                <w:color w:val="000000"/>
                <w:kern w:val="0"/>
                <w:sz w:val="22"/>
              </w:rPr>
              <w:t>0%</w:t>
            </w:r>
            <w:r w:rsidRPr="00F741BD">
              <w:rPr>
                <w:rFonts w:ascii="宋体" w:hAnsi="宋体" w:cs="宋体" w:hint="eastAsia"/>
                <w:color w:val="000000"/>
                <w:kern w:val="0"/>
                <w:sz w:val="22"/>
              </w:rPr>
              <w:t>）</w:t>
            </w:r>
          </w:p>
        </w:tc>
      </w:tr>
      <w:tr w:rsidR="00480597" w:rsidRPr="00F741BD" w:rsidTr="00C8100A">
        <w:trPr>
          <w:gridAfter w:val="1"/>
          <w:wAfter w:w="236" w:type="dxa"/>
          <w:trHeight w:val="285"/>
        </w:trPr>
        <w:tc>
          <w:tcPr>
            <w:tcW w:w="998" w:type="dxa"/>
            <w:vMerge/>
            <w:tcBorders>
              <w:top w:val="nil"/>
              <w:left w:val="double" w:sz="6" w:space="0" w:color="000000"/>
              <w:bottom w:val="single" w:sz="8" w:space="0" w:color="000000"/>
              <w:right w:val="single" w:sz="8"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4756" w:type="dxa"/>
            <w:tcBorders>
              <w:top w:val="nil"/>
              <w:left w:val="nil"/>
              <w:bottom w:val="nil"/>
              <w:right w:val="double" w:sz="6" w:space="0" w:color="000000"/>
            </w:tcBorders>
            <w:shd w:val="clear" w:color="auto" w:fill="auto"/>
            <w:vAlign w:val="center"/>
            <w:hideMark/>
          </w:tcPr>
          <w:p w:rsidR="00480597" w:rsidRPr="00F741BD" w:rsidRDefault="00480597" w:rsidP="00C8100A">
            <w:pPr>
              <w:widowControl/>
              <w:jc w:val="left"/>
              <w:rPr>
                <w:rFonts w:ascii="Calibri" w:eastAsia="等线" w:hAnsi="Calibri" w:cs="Calibri"/>
                <w:color w:val="000000"/>
                <w:kern w:val="0"/>
                <w:sz w:val="22"/>
              </w:rPr>
            </w:pPr>
            <w:r w:rsidRPr="00F741BD">
              <w:rPr>
                <w:rFonts w:ascii="Calibri" w:eastAsia="等线" w:hAnsi="Calibri" w:cs="Calibri"/>
                <w:color w:val="000000"/>
                <w:kern w:val="0"/>
                <w:sz w:val="22"/>
              </w:rPr>
              <w:t>×100</w:t>
            </w:r>
          </w:p>
        </w:tc>
      </w:tr>
      <w:tr w:rsidR="00480597" w:rsidRPr="00F741BD" w:rsidTr="00C8100A">
        <w:trPr>
          <w:gridAfter w:val="1"/>
          <w:wAfter w:w="236" w:type="dxa"/>
          <w:trHeight w:val="806"/>
        </w:trPr>
        <w:tc>
          <w:tcPr>
            <w:tcW w:w="998" w:type="dxa"/>
            <w:vMerge/>
            <w:tcBorders>
              <w:top w:val="nil"/>
              <w:left w:val="double" w:sz="6" w:space="0" w:color="000000"/>
              <w:bottom w:val="single" w:sz="8" w:space="0" w:color="000000"/>
              <w:right w:val="single" w:sz="8"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4756" w:type="dxa"/>
            <w:tcBorders>
              <w:top w:val="nil"/>
              <w:left w:val="nil"/>
              <w:bottom w:val="single" w:sz="8" w:space="0" w:color="000000"/>
              <w:right w:val="double" w:sz="6" w:space="0" w:color="000000"/>
            </w:tcBorders>
            <w:shd w:val="clear" w:color="auto" w:fill="auto"/>
            <w:vAlign w:val="center"/>
            <w:hideMark/>
          </w:tcPr>
          <w:p w:rsidR="00480597" w:rsidRPr="00F741BD" w:rsidRDefault="00480597"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备注：实质性响应招标文件要求且价格 低的投标报价为评标基准价</w:t>
            </w:r>
          </w:p>
        </w:tc>
      </w:tr>
      <w:tr w:rsidR="00480597" w:rsidRPr="00F741BD" w:rsidTr="00C8100A">
        <w:trPr>
          <w:gridAfter w:val="1"/>
          <w:wAfter w:w="236" w:type="dxa"/>
          <w:trHeight w:val="818"/>
        </w:trPr>
        <w:tc>
          <w:tcPr>
            <w:tcW w:w="998" w:type="dxa"/>
            <w:vMerge w:val="restart"/>
            <w:tcBorders>
              <w:top w:val="nil"/>
              <w:left w:val="double" w:sz="6" w:space="0" w:color="000000"/>
              <w:bottom w:val="single" w:sz="8" w:space="0" w:color="000000"/>
              <w:right w:val="single" w:sz="8" w:space="0" w:color="000000"/>
            </w:tcBorders>
            <w:shd w:val="clear" w:color="auto" w:fill="auto"/>
            <w:vAlign w:val="center"/>
            <w:hideMark/>
          </w:tcPr>
          <w:p w:rsidR="00480597" w:rsidRPr="00F741BD" w:rsidRDefault="00480597"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商务部分</w:t>
            </w:r>
          </w:p>
        </w:tc>
        <w:tc>
          <w:tcPr>
            <w:tcW w:w="99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480597" w:rsidRPr="00F741BD" w:rsidRDefault="00480597" w:rsidP="00C8100A">
            <w:pPr>
              <w:widowControl/>
              <w:jc w:val="center"/>
              <w:rPr>
                <w:rFonts w:ascii="Calibri" w:eastAsia="等线" w:hAnsi="Calibri" w:cs="Calibri"/>
                <w:color w:val="000000"/>
                <w:kern w:val="0"/>
                <w:sz w:val="22"/>
              </w:rPr>
            </w:pPr>
            <w:r w:rsidRPr="00F741BD">
              <w:rPr>
                <w:rFonts w:ascii="Calibri" w:eastAsia="等线" w:hAnsi="Calibri" w:cs="Calibri"/>
                <w:color w:val="000000"/>
                <w:kern w:val="0"/>
                <w:sz w:val="22"/>
              </w:rPr>
              <w:t>15</w:t>
            </w:r>
          </w:p>
        </w:tc>
        <w:tc>
          <w:tcPr>
            <w:tcW w:w="150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480597" w:rsidRPr="00F741BD" w:rsidRDefault="00480597"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投标人完成类似项目业绩情况（15分）</w:t>
            </w:r>
          </w:p>
        </w:tc>
        <w:tc>
          <w:tcPr>
            <w:tcW w:w="4756" w:type="dxa"/>
            <w:vMerge w:val="restart"/>
            <w:tcBorders>
              <w:top w:val="nil"/>
              <w:left w:val="single" w:sz="8" w:space="0" w:color="000000"/>
              <w:bottom w:val="single" w:sz="8" w:space="0" w:color="000000"/>
              <w:right w:val="double" w:sz="6" w:space="0" w:color="000000"/>
            </w:tcBorders>
            <w:shd w:val="clear" w:color="auto" w:fill="auto"/>
            <w:vAlign w:val="center"/>
            <w:hideMark/>
          </w:tcPr>
          <w:p w:rsidR="00480597" w:rsidRPr="00F741BD" w:rsidRDefault="00480597"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根据投标人近</w:t>
            </w:r>
            <w:r>
              <w:rPr>
                <w:rFonts w:ascii="宋体" w:hAnsi="宋体" w:cs="宋体" w:hint="eastAsia"/>
                <w:color w:val="000000"/>
                <w:kern w:val="0"/>
                <w:sz w:val="22"/>
              </w:rPr>
              <w:t>五</w:t>
            </w:r>
            <w:r w:rsidRPr="00F741BD">
              <w:rPr>
                <w:rFonts w:ascii="宋体" w:hAnsi="宋体" w:cs="宋体" w:hint="eastAsia"/>
                <w:color w:val="000000"/>
                <w:kern w:val="0"/>
                <w:sz w:val="22"/>
              </w:rPr>
              <w:t>年（</w:t>
            </w:r>
            <w:r w:rsidRPr="00F741BD">
              <w:rPr>
                <w:rFonts w:ascii="Calibri" w:hAnsi="Calibri" w:cs="Calibri"/>
                <w:color w:val="000000"/>
                <w:kern w:val="0"/>
                <w:sz w:val="22"/>
              </w:rPr>
              <w:t>201</w:t>
            </w:r>
            <w:r>
              <w:rPr>
                <w:rFonts w:ascii="Calibri" w:hAnsi="Calibri" w:cs="Calibri" w:hint="eastAsia"/>
                <w:color w:val="000000"/>
                <w:kern w:val="0"/>
                <w:sz w:val="22"/>
              </w:rPr>
              <w:t>9</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年 </w:t>
            </w:r>
            <w:r>
              <w:rPr>
                <w:rFonts w:ascii="Calibri" w:hAnsi="Calibri" w:cs="Calibri" w:hint="eastAsia"/>
                <w:color w:val="000000"/>
                <w:kern w:val="0"/>
                <w:sz w:val="22"/>
              </w:rPr>
              <w:t>9</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月至今）中国境内类似项目业绩进行评价，（须提供合同首页、合同金额页、盖章页复印件并加盖本单位公章），提供一个得5分， 最多15分。</w:t>
            </w:r>
          </w:p>
        </w:tc>
      </w:tr>
      <w:tr w:rsidR="00480597" w:rsidRPr="00F741BD" w:rsidTr="00C8100A">
        <w:trPr>
          <w:trHeight w:val="278"/>
        </w:trPr>
        <w:tc>
          <w:tcPr>
            <w:tcW w:w="998" w:type="dxa"/>
            <w:vMerge/>
            <w:tcBorders>
              <w:top w:val="nil"/>
              <w:left w:val="double" w:sz="6" w:space="0" w:color="000000"/>
              <w:bottom w:val="single" w:sz="8" w:space="0" w:color="000000"/>
              <w:right w:val="single" w:sz="8"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480597" w:rsidRPr="00F741BD" w:rsidRDefault="00480597" w:rsidP="00C8100A">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480597" w:rsidRPr="00F741BD" w:rsidRDefault="00480597" w:rsidP="00C8100A">
            <w:pPr>
              <w:widowControl/>
              <w:jc w:val="center"/>
              <w:rPr>
                <w:rFonts w:ascii="宋体" w:hAnsi="宋体" w:cs="宋体"/>
                <w:color w:val="000000"/>
                <w:kern w:val="0"/>
                <w:sz w:val="22"/>
              </w:rPr>
            </w:pPr>
          </w:p>
        </w:tc>
      </w:tr>
      <w:tr w:rsidR="00480597" w:rsidRPr="00F741BD" w:rsidTr="00C8100A">
        <w:trPr>
          <w:trHeight w:val="278"/>
        </w:trPr>
        <w:tc>
          <w:tcPr>
            <w:tcW w:w="998" w:type="dxa"/>
            <w:vMerge/>
            <w:tcBorders>
              <w:top w:val="nil"/>
              <w:left w:val="double" w:sz="6" w:space="0" w:color="000000"/>
              <w:bottom w:val="single" w:sz="8" w:space="0" w:color="000000"/>
              <w:right w:val="single" w:sz="8"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480597" w:rsidRPr="00F741BD" w:rsidRDefault="00480597" w:rsidP="00C8100A">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480597" w:rsidRPr="00F741BD" w:rsidRDefault="00480597" w:rsidP="00C8100A">
            <w:pPr>
              <w:widowControl/>
              <w:jc w:val="left"/>
              <w:rPr>
                <w:rFonts w:eastAsia="Times New Roman"/>
                <w:kern w:val="0"/>
                <w:sz w:val="20"/>
              </w:rPr>
            </w:pPr>
          </w:p>
        </w:tc>
      </w:tr>
      <w:tr w:rsidR="00480597" w:rsidRPr="00F741BD" w:rsidTr="00C8100A">
        <w:trPr>
          <w:trHeight w:val="285"/>
        </w:trPr>
        <w:tc>
          <w:tcPr>
            <w:tcW w:w="998" w:type="dxa"/>
            <w:vMerge/>
            <w:tcBorders>
              <w:top w:val="nil"/>
              <w:left w:val="double" w:sz="6" w:space="0" w:color="000000"/>
              <w:bottom w:val="single" w:sz="8" w:space="0" w:color="000000"/>
              <w:right w:val="single" w:sz="8"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480597" w:rsidRPr="00F741BD" w:rsidRDefault="00480597" w:rsidP="00C8100A">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480597" w:rsidRPr="00F741BD" w:rsidRDefault="00480597" w:rsidP="00C8100A">
            <w:pPr>
              <w:widowControl/>
              <w:jc w:val="left"/>
              <w:rPr>
                <w:rFonts w:eastAsia="Times New Roman"/>
                <w:kern w:val="0"/>
                <w:sz w:val="20"/>
              </w:rPr>
            </w:pPr>
          </w:p>
        </w:tc>
      </w:tr>
      <w:tr w:rsidR="00480597" w:rsidRPr="00F741BD" w:rsidTr="00C8100A">
        <w:trPr>
          <w:trHeight w:val="1358"/>
        </w:trPr>
        <w:tc>
          <w:tcPr>
            <w:tcW w:w="998" w:type="dxa"/>
            <w:vMerge w:val="restart"/>
            <w:tcBorders>
              <w:top w:val="nil"/>
              <w:left w:val="double" w:sz="6" w:space="0" w:color="000000"/>
              <w:bottom w:val="double" w:sz="6" w:space="0" w:color="000000"/>
              <w:right w:val="single" w:sz="8" w:space="0" w:color="000000"/>
            </w:tcBorders>
            <w:shd w:val="clear" w:color="auto" w:fill="auto"/>
            <w:vAlign w:val="center"/>
            <w:hideMark/>
          </w:tcPr>
          <w:p w:rsidR="00480597" w:rsidRPr="00F741BD" w:rsidRDefault="00480597"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技术部分</w:t>
            </w:r>
          </w:p>
        </w:tc>
        <w:tc>
          <w:tcPr>
            <w:tcW w:w="998" w:type="dxa"/>
            <w:vMerge w:val="restart"/>
            <w:tcBorders>
              <w:top w:val="nil"/>
              <w:left w:val="single" w:sz="8" w:space="0" w:color="000000"/>
              <w:bottom w:val="double" w:sz="6" w:space="0" w:color="000000"/>
              <w:right w:val="single" w:sz="8" w:space="0" w:color="000000"/>
            </w:tcBorders>
            <w:shd w:val="clear" w:color="auto" w:fill="auto"/>
            <w:vAlign w:val="center"/>
            <w:hideMark/>
          </w:tcPr>
          <w:p w:rsidR="00480597" w:rsidRPr="00F741BD" w:rsidRDefault="00480597" w:rsidP="00C8100A">
            <w:pPr>
              <w:widowControl/>
              <w:jc w:val="center"/>
              <w:rPr>
                <w:rFonts w:ascii="宋体" w:hAnsi="宋体" w:cs="宋体"/>
                <w:color w:val="000000"/>
                <w:kern w:val="0"/>
                <w:sz w:val="22"/>
              </w:rPr>
            </w:pPr>
            <w:r w:rsidRPr="00F741BD">
              <w:rPr>
                <w:rFonts w:ascii="宋体" w:hAnsi="宋体" w:cs="宋体" w:hint="eastAsia"/>
                <w:color w:val="000000"/>
                <w:kern w:val="0"/>
                <w:sz w:val="22"/>
              </w:rPr>
              <w:t>55</w:t>
            </w:r>
          </w:p>
        </w:tc>
        <w:tc>
          <w:tcPr>
            <w:tcW w:w="1506" w:type="dxa"/>
            <w:tcBorders>
              <w:top w:val="nil"/>
              <w:left w:val="nil"/>
              <w:bottom w:val="single" w:sz="8" w:space="0" w:color="000000"/>
              <w:right w:val="single" w:sz="8" w:space="0" w:color="000000"/>
            </w:tcBorders>
            <w:shd w:val="clear" w:color="auto" w:fill="auto"/>
            <w:vAlign w:val="center"/>
            <w:hideMark/>
          </w:tcPr>
          <w:p w:rsidR="00480597" w:rsidRPr="00F741BD" w:rsidRDefault="00480597"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对投标人整体服务方案的评价（</w:t>
            </w:r>
            <w:r w:rsidRPr="00F741BD">
              <w:rPr>
                <w:rFonts w:ascii="Calibri" w:hAnsi="Calibri" w:cs="Calibri"/>
                <w:color w:val="000000"/>
                <w:kern w:val="0"/>
                <w:sz w:val="22"/>
              </w:rPr>
              <w:t xml:space="preserve">20 </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480597" w:rsidRPr="00F741BD" w:rsidRDefault="00480597" w:rsidP="00C8100A">
            <w:pPr>
              <w:widowControl/>
              <w:jc w:val="left"/>
              <w:rPr>
                <w:rFonts w:ascii="宋体" w:hAnsi="宋体" w:cs="宋体"/>
                <w:color w:val="000000"/>
                <w:kern w:val="0"/>
                <w:sz w:val="22"/>
              </w:rPr>
            </w:pPr>
            <w:r w:rsidRPr="00F741BD">
              <w:rPr>
                <w:rFonts w:ascii="宋体" w:hAnsi="宋体" w:cs="宋体" w:hint="eastAsia"/>
                <w:color w:val="000000"/>
                <w:kern w:val="0"/>
                <w:sz w:val="22"/>
              </w:rPr>
              <w:t>投标人的方案设计合理细致,无缺项、漏项得20分；方案设计细致，存在轻微缺项、漏项得14分；方案设计一般，存在部分缺项、漏项得8分；方案设计粗糙，存在明显缺项、漏项得2分，未提供得0分。</w:t>
            </w:r>
          </w:p>
        </w:tc>
        <w:tc>
          <w:tcPr>
            <w:tcW w:w="236" w:type="dxa"/>
            <w:vAlign w:val="center"/>
            <w:hideMark/>
          </w:tcPr>
          <w:p w:rsidR="00480597" w:rsidRPr="00F741BD" w:rsidRDefault="00480597" w:rsidP="00C8100A">
            <w:pPr>
              <w:widowControl/>
              <w:jc w:val="left"/>
              <w:rPr>
                <w:rFonts w:eastAsia="Times New Roman"/>
                <w:kern w:val="0"/>
                <w:sz w:val="20"/>
              </w:rPr>
            </w:pPr>
          </w:p>
        </w:tc>
      </w:tr>
      <w:tr w:rsidR="00480597" w:rsidRPr="00F741BD" w:rsidTr="00C8100A">
        <w:trPr>
          <w:trHeight w:val="1965"/>
        </w:trPr>
        <w:tc>
          <w:tcPr>
            <w:tcW w:w="998" w:type="dxa"/>
            <w:vMerge/>
            <w:tcBorders>
              <w:top w:val="nil"/>
              <w:left w:val="double" w:sz="6" w:space="0" w:color="000000"/>
              <w:bottom w:val="double" w:sz="6" w:space="0" w:color="000000"/>
              <w:right w:val="single" w:sz="8"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1506" w:type="dxa"/>
            <w:tcBorders>
              <w:top w:val="nil"/>
              <w:left w:val="nil"/>
              <w:bottom w:val="single" w:sz="8" w:space="0" w:color="000000"/>
              <w:right w:val="single" w:sz="8" w:space="0" w:color="000000"/>
            </w:tcBorders>
            <w:shd w:val="clear" w:color="auto" w:fill="auto"/>
            <w:vAlign w:val="center"/>
            <w:hideMark/>
          </w:tcPr>
          <w:p w:rsidR="00480597" w:rsidRPr="00F741BD" w:rsidRDefault="00480597"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对投标人拟投入项目团队的评价（</w:t>
            </w:r>
            <w:r w:rsidRPr="00F741BD">
              <w:rPr>
                <w:rFonts w:ascii="Calibri" w:hAnsi="Calibri" w:cs="Calibri"/>
                <w:color w:val="000000"/>
                <w:kern w:val="0"/>
                <w:sz w:val="22"/>
              </w:rPr>
              <w:t>10</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480597" w:rsidRPr="00F741BD" w:rsidRDefault="00480597" w:rsidP="00C8100A">
            <w:pPr>
              <w:widowControl/>
              <w:jc w:val="left"/>
              <w:rPr>
                <w:rFonts w:ascii="宋体" w:hAnsi="宋体" w:cs="宋体"/>
                <w:color w:val="000000"/>
                <w:kern w:val="0"/>
                <w:sz w:val="22"/>
              </w:rPr>
            </w:pPr>
            <w:r w:rsidRPr="00F741BD">
              <w:rPr>
                <w:rFonts w:ascii="宋体" w:hAnsi="宋体" w:cs="宋体" w:hint="eastAsia"/>
                <w:color w:val="000000"/>
                <w:kern w:val="0"/>
                <w:sz w:val="22"/>
              </w:rPr>
              <w:t xml:space="preserve">根据投标人项目人员安排合理性及满足项目实施需要情况进行评价：科学合理、满足岗位要求并提供优质服务，项目人员具备承担过多个类似项目经验得 </w:t>
            </w:r>
            <w:r>
              <w:rPr>
                <w:rFonts w:ascii="宋体" w:hAnsi="宋体" w:cs="宋体"/>
                <w:color w:val="000000"/>
                <w:kern w:val="0"/>
                <w:sz w:val="22"/>
              </w:rPr>
              <w:t>10</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分；科学合理、基本满足岗位要求并提供优质服务，项目人员具备承担过少数类似项目经验得 </w:t>
            </w:r>
            <w:r>
              <w:rPr>
                <w:rFonts w:ascii="宋体" w:hAnsi="宋体" w:cs="宋体"/>
                <w:color w:val="000000"/>
                <w:kern w:val="0"/>
                <w:sz w:val="22"/>
              </w:rPr>
              <w:t>8</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分；部分满足岗位要求，项目人员具备承担过少数类似项目经验得 </w:t>
            </w:r>
            <w:r w:rsidRPr="00F741BD">
              <w:rPr>
                <w:rFonts w:ascii="Calibri" w:hAnsi="Calibri" w:cs="Calibri"/>
                <w:color w:val="000000"/>
                <w:kern w:val="0"/>
                <w:sz w:val="22"/>
              </w:rPr>
              <w:t xml:space="preserve">5 </w:t>
            </w:r>
            <w:r w:rsidRPr="00F741BD">
              <w:rPr>
                <w:rFonts w:ascii="宋体" w:hAnsi="宋体" w:cs="宋体" w:hint="eastAsia"/>
                <w:color w:val="000000"/>
                <w:kern w:val="0"/>
                <w:sz w:val="22"/>
              </w:rPr>
              <w:t>分；未提供得0 分。</w:t>
            </w:r>
          </w:p>
        </w:tc>
        <w:tc>
          <w:tcPr>
            <w:tcW w:w="236" w:type="dxa"/>
            <w:vAlign w:val="center"/>
            <w:hideMark/>
          </w:tcPr>
          <w:p w:rsidR="00480597" w:rsidRPr="00F741BD" w:rsidRDefault="00480597" w:rsidP="00C8100A">
            <w:pPr>
              <w:widowControl/>
              <w:jc w:val="left"/>
              <w:rPr>
                <w:rFonts w:eastAsia="Times New Roman"/>
                <w:kern w:val="0"/>
                <w:sz w:val="20"/>
              </w:rPr>
            </w:pPr>
          </w:p>
        </w:tc>
      </w:tr>
      <w:tr w:rsidR="00480597" w:rsidRPr="00F741BD" w:rsidTr="00C8100A">
        <w:trPr>
          <w:trHeight w:val="1628"/>
        </w:trPr>
        <w:tc>
          <w:tcPr>
            <w:tcW w:w="998" w:type="dxa"/>
            <w:vMerge/>
            <w:tcBorders>
              <w:top w:val="nil"/>
              <w:left w:val="double" w:sz="6" w:space="0" w:color="000000"/>
              <w:bottom w:val="double" w:sz="6" w:space="0" w:color="000000"/>
              <w:right w:val="single" w:sz="8"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1506" w:type="dxa"/>
            <w:tcBorders>
              <w:top w:val="nil"/>
              <w:left w:val="nil"/>
              <w:bottom w:val="single" w:sz="8" w:space="0" w:color="000000"/>
              <w:right w:val="single" w:sz="8" w:space="0" w:color="000000"/>
            </w:tcBorders>
            <w:shd w:val="clear" w:color="auto" w:fill="auto"/>
            <w:vAlign w:val="center"/>
            <w:hideMark/>
          </w:tcPr>
          <w:p w:rsidR="00480597" w:rsidRPr="00F741BD" w:rsidRDefault="00480597"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对投标人服务方案和保障措施的评价（</w:t>
            </w:r>
            <w:r w:rsidRPr="00F741BD">
              <w:rPr>
                <w:rFonts w:ascii="Calibri" w:hAnsi="Calibri" w:cs="Calibri"/>
                <w:color w:val="000000"/>
                <w:kern w:val="0"/>
                <w:sz w:val="22"/>
              </w:rPr>
              <w:t xml:space="preserve">10 </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480597" w:rsidRPr="00F741BD" w:rsidRDefault="00480597" w:rsidP="00C8100A">
            <w:pPr>
              <w:widowControl/>
              <w:jc w:val="left"/>
              <w:rPr>
                <w:rFonts w:ascii="宋体" w:hAnsi="宋体" w:cs="宋体"/>
                <w:color w:val="000000"/>
                <w:kern w:val="0"/>
                <w:sz w:val="22"/>
              </w:rPr>
            </w:pPr>
            <w:r w:rsidRPr="00F741BD">
              <w:rPr>
                <w:rFonts w:ascii="宋体" w:hAnsi="宋体" w:cs="宋体" w:hint="eastAsia"/>
                <w:color w:val="000000"/>
                <w:kern w:val="0"/>
                <w:sz w:val="22"/>
              </w:rPr>
              <w:t>投标人提供的服务方案和保障措施严密、针对性强、切实可行得10分；投标人提供的服务承诺和保障措施合理、基本可行得</w:t>
            </w:r>
            <w:r>
              <w:rPr>
                <w:rFonts w:ascii="宋体" w:hAnsi="宋体" w:cs="宋体" w:hint="eastAsia"/>
                <w:color w:val="000000"/>
                <w:kern w:val="0"/>
                <w:sz w:val="22"/>
              </w:rPr>
              <w:t>8</w:t>
            </w:r>
            <w:r w:rsidRPr="00F741BD">
              <w:rPr>
                <w:rFonts w:ascii="宋体" w:hAnsi="宋体" w:cs="宋体" w:hint="eastAsia"/>
                <w:color w:val="000000"/>
                <w:kern w:val="0"/>
                <w:sz w:val="22"/>
              </w:rPr>
              <w:t>分；投标人提供的服务承诺和保障措施基本合理、部分可行得</w:t>
            </w:r>
            <w:r>
              <w:rPr>
                <w:rFonts w:ascii="宋体" w:hAnsi="宋体" w:cs="宋体" w:hint="eastAsia"/>
                <w:color w:val="000000"/>
                <w:kern w:val="0"/>
                <w:sz w:val="22"/>
              </w:rPr>
              <w:t>6</w:t>
            </w:r>
            <w:r w:rsidRPr="00F741BD">
              <w:rPr>
                <w:rFonts w:ascii="宋体" w:hAnsi="宋体" w:cs="宋体" w:hint="eastAsia"/>
                <w:color w:val="000000"/>
                <w:kern w:val="0"/>
                <w:sz w:val="22"/>
              </w:rPr>
              <w:t>分；投标人提供的服务承诺和保障措施不合理、不可行得1分，未提供得0分。</w:t>
            </w:r>
          </w:p>
        </w:tc>
        <w:tc>
          <w:tcPr>
            <w:tcW w:w="236" w:type="dxa"/>
            <w:vAlign w:val="center"/>
            <w:hideMark/>
          </w:tcPr>
          <w:p w:rsidR="00480597" w:rsidRPr="00F741BD" w:rsidRDefault="00480597" w:rsidP="00C8100A">
            <w:pPr>
              <w:widowControl/>
              <w:jc w:val="left"/>
              <w:rPr>
                <w:rFonts w:eastAsia="Times New Roman"/>
                <w:kern w:val="0"/>
                <w:sz w:val="20"/>
              </w:rPr>
            </w:pPr>
          </w:p>
        </w:tc>
      </w:tr>
      <w:tr w:rsidR="00480597" w:rsidRPr="00F741BD" w:rsidTr="00C8100A">
        <w:trPr>
          <w:trHeight w:val="1425"/>
        </w:trPr>
        <w:tc>
          <w:tcPr>
            <w:tcW w:w="998" w:type="dxa"/>
            <w:vMerge/>
            <w:tcBorders>
              <w:top w:val="nil"/>
              <w:left w:val="double" w:sz="6" w:space="0" w:color="000000"/>
              <w:bottom w:val="double" w:sz="6" w:space="0" w:color="000000"/>
              <w:right w:val="single" w:sz="8"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480597" w:rsidRPr="00F741BD" w:rsidRDefault="00480597" w:rsidP="00C8100A">
            <w:pPr>
              <w:widowControl/>
              <w:jc w:val="left"/>
              <w:rPr>
                <w:rFonts w:ascii="宋体" w:hAnsi="宋体" w:cs="宋体"/>
                <w:color w:val="000000"/>
                <w:kern w:val="0"/>
                <w:sz w:val="22"/>
              </w:rPr>
            </w:pPr>
          </w:p>
        </w:tc>
        <w:tc>
          <w:tcPr>
            <w:tcW w:w="1506" w:type="dxa"/>
            <w:tcBorders>
              <w:top w:val="nil"/>
              <w:left w:val="nil"/>
              <w:bottom w:val="double" w:sz="6" w:space="0" w:color="000000"/>
              <w:right w:val="single" w:sz="8" w:space="0" w:color="000000"/>
            </w:tcBorders>
            <w:shd w:val="clear" w:color="auto" w:fill="auto"/>
            <w:vAlign w:val="center"/>
            <w:hideMark/>
          </w:tcPr>
          <w:p w:rsidR="00480597" w:rsidRPr="00F741BD" w:rsidRDefault="00480597" w:rsidP="00C8100A">
            <w:pPr>
              <w:widowControl/>
              <w:jc w:val="left"/>
              <w:rPr>
                <w:rFonts w:ascii="宋体" w:hAnsi="宋体" w:cs="宋体"/>
                <w:color w:val="000000"/>
                <w:kern w:val="0"/>
                <w:sz w:val="22"/>
              </w:rPr>
            </w:pPr>
            <w:r w:rsidRPr="00F741BD">
              <w:rPr>
                <w:rFonts w:ascii="宋体" w:hAnsi="宋体" w:cs="宋体" w:hint="eastAsia"/>
                <w:color w:val="000000"/>
                <w:kern w:val="0"/>
                <w:sz w:val="22"/>
              </w:rPr>
              <w:t>对投标人拟采取的应急预案</w:t>
            </w:r>
            <w:r w:rsidRPr="00F741BD">
              <w:rPr>
                <w:rFonts w:ascii="Calibri" w:hAnsi="Calibri" w:cs="Calibri"/>
                <w:color w:val="000000"/>
                <w:kern w:val="0"/>
                <w:sz w:val="22"/>
              </w:rPr>
              <w:t>(</w:t>
            </w:r>
            <w:r w:rsidRPr="00F741BD">
              <w:rPr>
                <w:rFonts w:ascii="宋体" w:hAnsi="宋体" w:cs="宋体" w:hint="eastAsia"/>
                <w:color w:val="000000"/>
                <w:kern w:val="0"/>
                <w:sz w:val="22"/>
              </w:rPr>
              <w:t>系统故障、人员更替</w:t>
            </w:r>
            <w:r w:rsidRPr="00F741BD">
              <w:rPr>
                <w:rFonts w:ascii="Calibri" w:hAnsi="Calibri" w:cs="Calibri"/>
                <w:color w:val="000000"/>
                <w:kern w:val="0"/>
                <w:sz w:val="22"/>
              </w:rPr>
              <w:t>)</w:t>
            </w:r>
            <w:r w:rsidRPr="00F741BD">
              <w:rPr>
                <w:rFonts w:ascii="宋体" w:hAnsi="宋体" w:cs="宋体" w:hint="eastAsia"/>
                <w:color w:val="000000"/>
                <w:kern w:val="0"/>
                <w:sz w:val="22"/>
              </w:rPr>
              <w:t>的评价（</w:t>
            </w:r>
            <w:r w:rsidRPr="00F741BD">
              <w:rPr>
                <w:rFonts w:ascii="Calibri" w:hAnsi="Calibri" w:cs="Calibri"/>
                <w:color w:val="000000"/>
                <w:kern w:val="0"/>
                <w:sz w:val="22"/>
              </w:rPr>
              <w:t xml:space="preserve">15 </w:t>
            </w:r>
            <w:r w:rsidRPr="00F741BD">
              <w:rPr>
                <w:rFonts w:ascii="宋体" w:hAnsi="宋体" w:cs="宋体" w:hint="eastAsia"/>
                <w:color w:val="000000"/>
                <w:kern w:val="0"/>
                <w:sz w:val="22"/>
              </w:rPr>
              <w:t>分）</w:t>
            </w:r>
          </w:p>
        </w:tc>
        <w:tc>
          <w:tcPr>
            <w:tcW w:w="4756" w:type="dxa"/>
            <w:tcBorders>
              <w:top w:val="nil"/>
              <w:left w:val="nil"/>
              <w:bottom w:val="double" w:sz="6" w:space="0" w:color="000000"/>
              <w:right w:val="double" w:sz="6" w:space="0" w:color="000000"/>
            </w:tcBorders>
            <w:shd w:val="clear" w:color="auto" w:fill="auto"/>
            <w:vAlign w:val="center"/>
            <w:hideMark/>
          </w:tcPr>
          <w:p w:rsidR="00480597" w:rsidRPr="00F741BD" w:rsidRDefault="00480597" w:rsidP="00C8100A">
            <w:pPr>
              <w:widowControl/>
              <w:jc w:val="left"/>
              <w:rPr>
                <w:rFonts w:ascii="宋体" w:hAnsi="宋体" w:cs="宋体"/>
                <w:color w:val="000000"/>
                <w:kern w:val="0"/>
                <w:sz w:val="22"/>
              </w:rPr>
            </w:pPr>
            <w:r w:rsidRPr="00F741BD">
              <w:rPr>
                <w:rFonts w:ascii="宋体" w:hAnsi="宋体" w:cs="宋体" w:hint="eastAsia"/>
                <w:color w:val="000000"/>
                <w:kern w:val="0"/>
                <w:sz w:val="22"/>
              </w:rPr>
              <w:t>项目具有应急预案，且细致合理、针对性强，出现问题，能及时实施应对措施得15分；项目具有应急预案，针对性一般得10分；项目具有应急预案，相对简单、针对性弱得5分；项目具有应急预案，但简单且不具有针对性得1分；未提供得0分。</w:t>
            </w:r>
          </w:p>
        </w:tc>
        <w:tc>
          <w:tcPr>
            <w:tcW w:w="236" w:type="dxa"/>
            <w:vAlign w:val="center"/>
            <w:hideMark/>
          </w:tcPr>
          <w:p w:rsidR="00480597" w:rsidRPr="00F741BD" w:rsidRDefault="00480597" w:rsidP="00C8100A">
            <w:pPr>
              <w:widowControl/>
              <w:jc w:val="left"/>
              <w:rPr>
                <w:rFonts w:eastAsia="Times New Roman"/>
                <w:kern w:val="0"/>
                <w:sz w:val="20"/>
              </w:rPr>
            </w:pPr>
          </w:p>
        </w:tc>
      </w:tr>
    </w:tbl>
    <w:p w:rsidR="005609F1" w:rsidRPr="00480597"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邮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lastRenderedPageBreak/>
        <w:t xml:space="preserve">法定代表人：                         邮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lastRenderedPageBreak/>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w:t>
      </w:r>
      <w:r w:rsidRPr="006E0983">
        <w:rPr>
          <w:rFonts w:ascii="楷体" w:eastAsia="楷体" w:hAnsi="楷体" w:cs="Calibri" w:hint="eastAsia"/>
          <w:szCs w:val="21"/>
        </w:rPr>
        <w:lastRenderedPageBreak/>
        <w:t>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肆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lastRenderedPageBreak/>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lastRenderedPageBreak/>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w:t>
      </w:r>
      <w:r w:rsidRPr="00EA4431">
        <w:rPr>
          <w:rFonts w:ascii="宋体" w:hAnsi="宋体" w:hint="eastAsia"/>
          <w:szCs w:val="21"/>
        </w:rPr>
        <w:lastRenderedPageBreak/>
        <w:t>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10B5" w:rsidRDefault="003C10B5" w:rsidP="00C35CAB">
      <w:r>
        <w:separator/>
      </w:r>
    </w:p>
  </w:endnote>
  <w:endnote w:type="continuationSeparator" w:id="0">
    <w:p w:rsidR="003C10B5" w:rsidRDefault="003C10B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10B5" w:rsidRDefault="003C10B5" w:rsidP="00C35CAB">
      <w:r>
        <w:separator/>
      </w:r>
    </w:p>
  </w:footnote>
  <w:footnote w:type="continuationSeparator" w:id="0">
    <w:p w:rsidR="003C10B5" w:rsidRDefault="003C10B5"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1911BBF"/>
    <w:multiLevelType w:val="hybridMultilevel"/>
    <w:tmpl w:val="3132BF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4F6F6E"/>
    <w:multiLevelType w:val="hybridMultilevel"/>
    <w:tmpl w:val="30DAA4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2032B62"/>
    <w:multiLevelType w:val="hybridMultilevel"/>
    <w:tmpl w:val="52923B10"/>
    <w:lvl w:ilvl="0" w:tplc="8DD48BB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DB325B"/>
    <w:multiLevelType w:val="hybridMultilevel"/>
    <w:tmpl w:val="1B4A38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B6B29FA"/>
    <w:multiLevelType w:val="hybridMultilevel"/>
    <w:tmpl w:val="11FE9D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D134D6B"/>
    <w:multiLevelType w:val="hybridMultilevel"/>
    <w:tmpl w:val="A08E038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88A0BF7"/>
    <w:multiLevelType w:val="hybridMultilevel"/>
    <w:tmpl w:val="90DAA49C"/>
    <w:lvl w:ilvl="0" w:tplc="CA5E3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8"/>
  </w:num>
  <w:num w:numId="3">
    <w:abstractNumId w:val="17"/>
  </w:num>
  <w:num w:numId="4">
    <w:abstractNumId w:val="13"/>
  </w:num>
  <w:num w:numId="5">
    <w:abstractNumId w:val="9"/>
  </w:num>
  <w:num w:numId="6">
    <w:abstractNumId w:val="21"/>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 w:numId="10">
    <w:abstractNumId w:val="1"/>
  </w:num>
  <w:num w:numId="11">
    <w:abstractNumId w:val="0"/>
  </w:num>
  <w:num w:numId="12">
    <w:abstractNumId w:val="10"/>
  </w:num>
  <w:num w:numId="13">
    <w:abstractNumId w:val="14"/>
  </w:num>
  <w:num w:numId="14">
    <w:abstractNumId w:val="6"/>
  </w:num>
  <w:num w:numId="15">
    <w:abstractNumId w:val="8"/>
  </w:num>
  <w:num w:numId="16">
    <w:abstractNumId w:val="11"/>
  </w:num>
  <w:num w:numId="17">
    <w:abstractNumId w:val="19"/>
  </w:num>
  <w:num w:numId="18">
    <w:abstractNumId w:val="20"/>
  </w:num>
  <w:num w:numId="19">
    <w:abstractNumId w:val="4"/>
  </w:num>
  <w:num w:numId="20">
    <w:abstractNumId w:val="16"/>
  </w:num>
  <w:num w:numId="21">
    <w:abstractNumId w:val="24"/>
  </w:num>
  <w:num w:numId="22">
    <w:abstractNumId w:val="12"/>
  </w:num>
  <w:num w:numId="23">
    <w:abstractNumId w:val="23"/>
  </w:num>
  <w:num w:numId="24">
    <w:abstractNumId w:val="25"/>
  </w:num>
  <w:num w:numId="25">
    <w:abstractNumId w:val="5"/>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35E6F"/>
    <w:rsid w:val="000424CC"/>
    <w:rsid w:val="000445AB"/>
    <w:rsid w:val="00045522"/>
    <w:rsid w:val="000468F4"/>
    <w:rsid w:val="00051180"/>
    <w:rsid w:val="00051B91"/>
    <w:rsid w:val="00053C5A"/>
    <w:rsid w:val="00055282"/>
    <w:rsid w:val="00065597"/>
    <w:rsid w:val="00067FBB"/>
    <w:rsid w:val="00071F48"/>
    <w:rsid w:val="00072BFF"/>
    <w:rsid w:val="00073C73"/>
    <w:rsid w:val="000802D9"/>
    <w:rsid w:val="0008280B"/>
    <w:rsid w:val="000857D8"/>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2DEB"/>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10B5"/>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0597"/>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640B3"/>
    <w:rsid w:val="0067235E"/>
    <w:rsid w:val="00674DBF"/>
    <w:rsid w:val="00681DD7"/>
    <w:rsid w:val="00682EFB"/>
    <w:rsid w:val="00682F8B"/>
    <w:rsid w:val="00686CAA"/>
    <w:rsid w:val="00687911"/>
    <w:rsid w:val="00690D93"/>
    <w:rsid w:val="00693546"/>
    <w:rsid w:val="006939DF"/>
    <w:rsid w:val="006A59D2"/>
    <w:rsid w:val="006B79CA"/>
    <w:rsid w:val="006D422D"/>
    <w:rsid w:val="006E0983"/>
    <w:rsid w:val="006E2784"/>
    <w:rsid w:val="006E47C6"/>
    <w:rsid w:val="006F12E1"/>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D7631"/>
    <w:rsid w:val="007E0A13"/>
    <w:rsid w:val="007E3218"/>
    <w:rsid w:val="007F517E"/>
    <w:rsid w:val="00804B2E"/>
    <w:rsid w:val="00805EBA"/>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C7917"/>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965F0"/>
    <w:rsid w:val="009A281E"/>
    <w:rsid w:val="009A483D"/>
    <w:rsid w:val="009A58EB"/>
    <w:rsid w:val="009A6A1B"/>
    <w:rsid w:val="009B221A"/>
    <w:rsid w:val="009C3BC3"/>
    <w:rsid w:val="009C49E8"/>
    <w:rsid w:val="009C526C"/>
    <w:rsid w:val="009D12B4"/>
    <w:rsid w:val="009D4A7D"/>
    <w:rsid w:val="009E0E94"/>
    <w:rsid w:val="009E3CB8"/>
    <w:rsid w:val="009E40B6"/>
    <w:rsid w:val="009E49A7"/>
    <w:rsid w:val="009E7671"/>
    <w:rsid w:val="009F5264"/>
    <w:rsid w:val="00A01AB4"/>
    <w:rsid w:val="00A01D7E"/>
    <w:rsid w:val="00A04749"/>
    <w:rsid w:val="00A079B6"/>
    <w:rsid w:val="00A11CAB"/>
    <w:rsid w:val="00A13DF5"/>
    <w:rsid w:val="00A1704C"/>
    <w:rsid w:val="00A1740F"/>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0BF2"/>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05B05"/>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043F1"/>
    <w:rsid w:val="00D12E44"/>
    <w:rsid w:val="00D35F9C"/>
    <w:rsid w:val="00D4011E"/>
    <w:rsid w:val="00D41668"/>
    <w:rsid w:val="00D52834"/>
    <w:rsid w:val="00D5772D"/>
    <w:rsid w:val="00D61F59"/>
    <w:rsid w:val="00D624F6"/>
    <w:rsid w:val="00D64DE0"/>
    <w:rsid w:val="00D66D65"/>
    <w:rsid w:val="00D6759A"/>
    <w:rsid w:val="00D72D7F"/>
    <w:rsid w:val="00D72E44"/>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04E2"/>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4D65"/>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B8B383-D959-4733-8EAF-D896CC00F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11</Pages>
  <Words>1189</Words>
  <Characters>6778</Characters>
  <Application>Microsoft Office Word</Application>
  <DocSecurity>0</DocSecurity>
  <Lines>56</Lines>
  <Paragraphs>15</Paragraphs>
  <ScaleCrop>false</ScaleCrop>
  <Company/>
  <LinksUpToDate>false</LinksUpToDate>
  <CharactersWithSpaces>7952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56</cp:revision>
  <cp:lastPrinted>2015-07-01T23:52:00Z</cp:lastPrinted>
  <dcterms:created xsi:type="dcterms:W3CDTF">2021-11-05T02:12:00Z</dcterms:created>
  <dcterms:modified xsi:type="dcterms:W3CDTF">2022-09-30T08:41:00Z</dcterms:modified>
</cp:coreProperties>
</file>