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D61F59" w:rsidRPr="00D61F59">
        <w:rPr>
          <w:rFonts w:ascii="宋体" w:hAnsi="宋体" w:hint="eastAsia"/>
          <w:sz w:val="32"/>
          <w:szCs w:val="32"/>
        </w:rPr>
        <w:t>PACS/RIS及影像中心运维项目</w:t>
      </w:r>
      <w:r w:rsidR="000B0F10">
        <w:rPr>
          <w:rFonts w:ascii="宋体" w:hAnsi="宋体" w:hint="eastAsia"/>
          <w:sz w:val="32"/>
          <w:szCs w:val="32"/>
        </w:rPr>
        <w:t>招标</w:t>
      </w:r>
      <w:r w:rsidR="00AA55F4">
        <w:rPr>
          <w:rFonts w:ascii="宋体" w:hAnsi="宋体" w:hint="eastAsia"/>
          <w:sz w:val="32"/>
          <w:szCs w:val="32"/>
        </w:rPr>
        <w:t>文件</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一、项目背景</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医院建立了以 RIS/PACS 为代表的多科室大影像平台系统，覆盖放射科、超声科、内镜室、病理科、 核医学科等影像科室，解决了相关影像科室内的影像信息共享和数字化软阅 片，规范、优化了系统流程，大影像平台实现全院医技科室的报告和影像集中统一发布，提高了科室间的影像 信息共享和协作的效率。</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二、合同期</w:t>
      </w:r>
    </w:p>
    <w:p w:rsidR="00D61F59" w:rsidRPr="00D61F59" w:rsidRDefault="002771C2" w:rsidP="00D61F59">
      <w:pPr>
        <w:snapToGrid w:val="0"/>
        <w:spacing w:line="360" w:lineRule="auto"/>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合同</w:t>
      </w:r>
      <w:r>
        <w:rPr>
          <w:rFonts w:asciiTheme="minorEastAsia" w:eastAsiaTheme="minorEastAsia" w:hAnsiTheme="minorEastAsia"/>
          <w:color w:val="000000"/>
          <w:szCs w:val="21"/>
        </w:rPr>
        <w:t>签订后一年。</w:t>
      </w:r>
      <w:bookmarkStart w:id="0" w:name="_GoBack"/>
      <w:bookmarkEnd w:id="0"/>
    </w:p>
    <w:p w:rsidR="00D61F59" w:rsidRPr="00D61F59" w:rsidRDefault="00D61F59" w:rsidP="00D61F59">
      <w:pPr>
        <w:snapToGrid w:val="0"/>
        <w:spacing w:line="360" w:lineRule="auto"/>
        <w:jc w:val="left"/>
        <w:rPr>
          <w:rFonts w:asciiTheme="minorEastAsia" w:eastAsiaTheme="minorEastAsia" w:hAnsiTheme="minorEastAsia"/>
          <w:color w:val="000000"/>
          <w:szCs w:val="21"/>
        </w:rPr>
      </w:pP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三、项目预算</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本项目预算为300000元整。</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四、项目范围</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PACS/RIS及影像中心运维所包含的产品模块：</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1．影像归档中心：集中存 储放射，超声，核医学等科室的影像</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2．EA4.0：归档存储管理</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 xml:space="preserve">3.  CPACS4.0：实现软件虚拟化搭建影像移动浏览平台。 </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 xml:space="preserve">4． Universal Viewer：提升医生在临床诊断中对于 MIP/MPR 等 </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 xml:space="preserve">三维分析，乳腺诊断，自动挂片等智能化的需求。 </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5．AW Server： 三维后处理平台</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ab/>
      </w:r>
      <w:r w:rsidRPr="00D61F59">
        <w:rPr>
          <w:rFonts w:asciiTheme="minorEastAsia" w:eastAsiaTheme="minorEastAsia" w:hAnsiTheme="minorEastAsia" w:hint="eastAsia"/>
          <w:color w:val="000000"/>
          <w:szCs w:val="21"/>
        </w:rPr>
        <w:tab/>
        <w:t xml:space="preserve"> 6．ZFP：面对全院用户的影像阅读工具</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7．RIS：覆盖了到预约检查，到报告发放，从知识库管理到工作</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量统计分析到放射科各个层面的工作</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五、服务内容</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为了保证相关系统的稳定运行，购买产品的原厂服务，包含以下服务内容：</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1. 技术支持服务：7*24小时资深工程师专业服务。</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2. 系统故障处理服务：</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2.1紧急情况处理服务：系统完全瘫痪，导致医院整体流程中断，主要指：服务器系统故障，数据不可访问等，需1小时内通过电话和网络远程响应，4小时内前往现场处理问题。</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2.2主要功能故障处理服务：系统正常运行，不影响医院整体流程，但某些主要功能出现问题，主要指：科室主要流程受到影响，工作站软件出现频繁死机，严重影响科室工作时，需2小时内电话响应、4小时内网络远程响应处理问题。</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lastRenderedPageBreak/>
        <w:t>2.3其他功能故障处理服务：系统正常运行，医院科室流程正常，某个工作站或某些功能出现问题时，需4小时内电话响应、24小时内网络远程响应处理问题。</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2.4单点故障处理服务：系统正常运行，医院科室流程正常，某个工作站或某个小功能偶尔工作不正常时，需24小时内电话响应、24小时内网络远程响应处理问题。</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3. 日常运维服务要求：</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 xml:space="preserve">3.1要求及时向用户提供针对软件系统的安全性更新通知（FMI）。 </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3.2要求提供在线支持、现场软件支持服务，预防性维护服务。</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3.3要求提供在线支持（远程网络或电话支持）：在用拨打要求维修热线后，将由资深工程师为用户提供电话支援或远程网络技术支持，解答疑问，协助用户的工程师分析和修复故障；协助用户进行即时诊断、系统故障判断，制定维护方案，系统修复等工作。</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 xml:space="preserve">3.4要求提供现场支持服务：要求在接到用户拨打维修热线报修电话后，将根据问题的严重级别，在相应的响应时间内首先通过电话和/或网络帮助客户解决问题，如果要求认为该问题不能远程解决，要求将提供相应的现场服务，即派遣原厂认证合格的专业工程师或原厂培训的特约维修队提供快速优质的现场服务。 </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3.5除了要求按照用户保修内容和保修服务级别提供现场服务外，要求将为用户提供每  年2次的现场预防性维护服务。要求在提供现场预防性维护之前一周，通知用户，和用户约定一个合适的时间到场地进行。</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4. 系统运维目标：</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4.1确保服务器所有服务运行正常</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4.2确保客户端工作正常</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4.3确保服务器各分区已用空间在95%以下</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4.4确保服务器数据库备份正常，日志文件不超过10G</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4.5确保服务器主备机之间的数据同步正常</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4.6检查服务器的Pending队列，确保传输正常</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4.7查看服务器的Error日志，及时处理可能出现的故障情况</w:t>
      </w:r>
    </w:p>
    <w:p w:rsidR="00AD6E01"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4.8查看服务器App日志，及时处理可能出现的故障情况</w:t>
      </w:r>
    </w:p>
    <w:p w:rsidR="00E93FDF" w:rsidRPr="00AD6E01" w:rsidRDefault="00E93FDF" w:rsidP="00E93FDF">
      <w:pPr>
        <w:snapToGrid w:val="0"/>
        <w:spacing w:line="360" w:lineRule="auto"/>
        <w:jc w:val="left"/>
        <w:rPr>
          <w:rFonts w:asciiTheme="minorEastAsia" w:eastAsiaTheme="minorEastAsia" w:hAnsiTheme="minorEastAsia"/>
          <w:szCs w:val="21"/>
        </w:rPr>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lastRenderedPageBreak/>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r w:rsidR="008175B6" w:rsidRPr="00EA4431">
        <w:rPr>
          <w:rFonts w:asciiTheme="minorEastAsia" w:eastAsiaTheme="minorEastAsia" w:hAnsiTheme="minorEastAsia"/>
          <w:szCs w:val="21"/>
        </w:rPr>
        <w:t>现邀请</w:t>
      </w:r>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B20364">
        <w:rPr>
          <w:rFonts w:asciiTheme="minorEastAsia" w:eastAsiaTheme="minorEastAsia" w:hAnsiTheme="minorEastAsia" w:hint="eastAsia"/>
          <w:szCs w:val="21"/>
        </w:rPr>
        <w:t>整体服务</w:t>
      </w:r>
      <w:r w:rsidR="00B20364">
        <w:rPr>
          <w:rFonts w:asciiTheme="minorEastAsia" w:eastAsiaTheme="minorEastAsia" w:hAnsiTheme="minorEastAsia"/>
          <w:szCs w:val="21"/>
        </w:rPr>
        <w:t>方案、投入项目团队</w:t>
      </w:r>
      <w:r w:rsidR="00B20364">
        <w:rPr>
          <w:rFonts w:asciiTheme="minorEastAsia" w:eastAsiaTheme="minorEastAsia" w:hAnsiTheme="minorEastAsia" w:hint="eastAsia"/>
          <w:szCs w:val="21"/>
        </w:rPr>
        <w:t>、</w:t>
      </w:r>
      <w:r w:rsidR="00A079B6">
        <w:t>保障措施</w:t>
      </w:r>
      <w:r w:rsidR="00A079B6">
        <w:rPr>
          <w:rFonts w:hint="eastAsia"/>
        </w:rPr>
        <w:t>、</w:t>
      </w:r>
      <w:r w:rsidR="00A079B6" w:rsidRPr="00A079B6">
        <w:rPr>
          <w:rFonts w:hint="eastAsia"/>
        </w:rPr>
        <w:t>拟采取的应急预案</w:t>
      </w:r>
      <w:r w:rsidR="00A079B6" w:rsidRPr="00A079B6">
        <w:rPr>
          <w:rFonts w:hint="eastAsia"/>
        </w:rPr>
        <w:t>(</w:t>
      </w:r>
      <w:r w:rsidR="00A079B6" w:rsidRPr="00A079B6">
        <w:rPr>
          <w:rFonts w:hint="eastAsia"/>
        </w:rPr>
        <w:t>系统故障、人员更替</w:t>
      </w:r>
      <w:r w:rsidR="00A079B6" w:rsidRPr="00A079B6">
        <w:rPr>
          <w:rFonts w:hint="eastAsia"/>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E93FDF">
        <w:rPr>
          <w:rFonts w:asciiTheme="minorEastAsia" w:eastAsiaTheme="minorEastAsia" w:hAnsiTheme="minorEastAsia" w:hint="eastAsia"/>
          <w:szCs w:val="21"/>
        </w:rPr>
        <w:t>（开标</w:t>
      </w:r>
      <w:r w:rsidR="00E93FDF">
        <w:rPr>
          <w:rFonts w:asciiTheme="minorEastAsia" w:eastAsiaTheme="minorEastAsia" w:hAnsiTheme="minorEastAsia"/>
          <w:szCs w:val="21"/>
        </w:rPr>
        <w:t>前三天内查询</w:t>
      </w:r>
      <w:r w:rsidR="00E93FDF">
        <w:rPr>
          <w:rFonts w:asciiTheme="minorEastAsia" w:eastAsiaTheme="minorEastAsia" w:hAnsiTheme="minorEastAsia" w:hint="eastAsia"/>
          <w:szCs w:val="21"/>
        </w:rPr>
        <w:t>）</w:t>
      </w:r>
      <w:r w:rsidR="00CB6628" w:rsidRPr="002A4CE9">
        <w:rPr>
          <w:rFonts w:asciiTheme="minorEastAsia" w:eastAsiaTheme="minorEastAsia" w:hAnsiTheme="minorEastAsia" w:hint="eastAsia"/>
          <w:szCs w:val="21"/>
        </w:rPr>
        <w:t>，</w:t>
      </w:r>
      <w:r w:rsidR="00520F2F" w:rsidRPr="002A4CE9">
        <w:rPr>
          <w:rFonts w:asciiTheme="minorEastAsia" w:eastAsiaTheme="minorEastAsia" w:hAnsiTheme="minorEastAsia" w:hint="eastAsia"/>
          <w:szCs w:val="21"/>
        </w:rPr>
        <w:t>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投标人可以投一个包或多个包，但不允许拆包投标，即投标人必须对每个包要求的所有货物和服务给予报价，并以包为单位分别独立装订投标文件。每包投标文件正、副本必须分开装订成册。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E93FDF">
        <w:rPr>
          <w:rFonts w:asciiTheme="minorEastAsia" w:eastAsiaTheme="minorEastAsia" w:hAnsiTheme="minorEastAsia"/>
          <w:szCs w:val="21"/>
        </w:rPr>
        <w:t>2</w:t>
      </w:r>
      <w:r w:rsidRPr="00196FAE">
        <w:rPr>
          <w:rFonts w:asciiTheme="minorEastAsia" w:eastAsiaTheme="minorEastAsia" w:hAnsiTheme="minorEastAsia" w:hint="eastAsia"/>
          <w:szCs w:val="21"/>
        </w:rPr>
        <w:t>年</w:t>
      </w:r>
      <w:r w:rsidR="00513D9F">
        <w:rPr>
          <w:rFonts w:asciiTheme="minorEastAsia" w:eastAsiaTheme="minorEastAsia" w:hAnsiTheme="minorEastAsia" w:hint="eastAsia"/>
          <w:szCs w:val="21"/>
        </w:rPr>
        <w:t>10</w:t>
      </w:r>
      <w:r w:rsidRPr="00196FAE">
        <w:rPr>
          <w:rFonts w:asciiTheme="minorEastAsia" w:eastAsiaTheme="minorEastAsia" w:hAnsiTheme="minorEastAsia" w:hint="eastAsia"/>
          <w:szCs w:val="21"/>
        </w:rPr>
        <w:t>月</w:t>
      </w:r>
      <w:r w:rsidR="00513D9F">
        <w:rPr>
          <w:rFonts w:asciiTheme="minorEastAsia" w:eastAsiaTheme="minorEastAsia" w:hAnsiTheme="minorEastAsia" w:hint="eastAsia"/>
          <w:szCs w:val="21"/>
        </w:rPr>
        <w:t>13</w:t>
      </w:r>
      <w:r w:rsidRPr="00196FAE">
        <w:rPr>
          <w:rFonts w:asciiTheme="minorEastAsia" w:eastAsiaTheme="minorEastAsia" w:hAnsiTheme="minorEastAsia" w:hint="eastAsia"/>
          <w:szCs w:val="21"/>
        </w:rPr>
        <w:t>日</w:t>
      </w:r>
      <w:r w:rsidR="00695AF9">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695AF9">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w:t>
      </w:r>
      <w:r w:rsidR="00E93FDF" w:rsidRPr="00E93FDF">
        <w:rPr>
          <w:rFonts w:asciiTheme="minorEastAsia" w:eastAsiaTheme="minorEastAsia" w:hAnsiTheme="minorEastAsia" w:hint="eastAsia"/>
          <w:szCs w:val="21"/>
        </w:rPr>
        <w:t>中仪大厦</w:t>
      </w:r>
      <w:r w:rsidR="00513D9F">
        <w:rPr>
          <w:rFonts w:asciiTheme="minorEastAsia" w:eastAsiaTheme="minorEastAsia" w:hAnsiTheme="minorEastAsia" w:hint="eastAsia"/>
          <w:szCs w:val="21"/>
        </w:rPr>
        <w:t>一层</w:t>
      </w:r>
      <w:r w:rsidR="00E93FDF" w:rsidRPr="00E93FDF">
        <w:rPr>
          <w:rFonts w:asciiTheme="minorEastAsia" w:eastAsiaTheme="minorEastAsia" w:hAnsiTheme="minorEastAsia" w:hint="eastAsia"/>
          <w:szCs w:val="21"/>
        </w:rPr>
        <w:t>，逾期送达或未密封的投标文件恕不接受。</w:t>
      </w:r>
    </w:p>
    <w:p w:rsidR="00DE281A" w:rsidRPr="00196FAE" w:rsidRDefault="00605C33" w:rsidP="00E93FDF">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开标会议时间及地点：开标会议时间：2022年</w:t>
      </w:r>
      <w:r w:rsidR="00513D9F">
        <w:rPr>
          <w:rFonts w:asciiTheme="minorEastAsia" w:eastAsiaTheme="minorEastAsia" w:hAnsiTheme="minorEastAsia"/>
          <w:szCs w:val="21"/>
        </w:rPr>
        <w:t>10</w:t>
      </w:r>
      <w:r w:rsidR="00E93FDF" w:rsidRPr="00E93FDF">
        <w:rPr>
          <w:rFonts w:asciiTheme="minorEastAsia" w:eastAsiaTheme="minorEastAsia" w:hAnsiTheme="minorEastAsia" w:hint="eastAsia"/>
          <w:szCs w:val="21"/>
        </w:rPr>
        <w:t>月</w:t>
      </w:r>
      <w:r w:rsidR="00513D9F">
        <w:rPr>
          <w:rFonts w:asciiTheme="minorEastAsia" w:eastAsiaTheme="minorEastAsia" w:hAnsiTheme="minorEastAsia"/>
          <w:szCs w:val="21"/>
        </w:rPr>
        <w:t>13</w:t>
      </w:r>
      <w:r w:rsidR="00E93FDF" w:rsidRPr="00E93FDF">
        <w:rPr>
          <w:rFonts w:asciiTheme="minorEastAsia" w:eastAsiaTheme="minorEastAsia" w:hAnsiTheme="minorEastAsia" w:hint="eastAsia"/>
          <w:szCs w:val="21"/>
        </w:rPr>
        <w:t>日9：</w:t>
      </w:r>
      <w:r w:rsidR="00695AF9">
        <w:rPr>
          <w:rFonts w:asciiTheme="minorEastAsia" w:eastAsiaTheme="minorEastAsia" w:hAnsiTheme="minorEastAsia" w:hint="eastAsia"/>
          <w:szCs w:val="21"/>
        </w:rPr>
        <w:t>0</w:t>
      </w:r>
      <w:r w:rsidR="00E93FDF" w:rsidRPr="00E93FDF">
        <w:rPr>
          <w:rFonts w:asciiTheme="minorEastAsia" w:eastAsiaTheme="minorEastAsia" w:hAnsiTheme="minorEastAsia" w:hint="eastAsia"/>
          <w:szCs w:val="21"/>
        </w:rPr>
        <w:t>0分整（北京时间）开始</w:t>
      </w:r>
      <w:r w:rsidR="00E93FDF">
        <w:rPr>
          <w:rFonts w:asciiTheme="minorEastAsia" w:eastAsiaTheme="minorEastAsia" w:hAnsiTheme="minorEastAsia" w:hint="eastAsia"/>
          <w:szCs w:val="21"/>
        </w:rPr>
        <w:t>，</w:t>
      </w:r>
      <w:r w:rsidR="00E93FDF" w:rsidRPr="00E93FDF">
        <w:rPr>
          <w:rFonts w:asciiTheme="minorEastAsia" w:eastAsiaTheme="minorEastAsia" w:hAnsiTheme="minorEastAsia" w:hint="eastAsia"/>
          <w:szCs w:val="21"/>
        </w:rPr>
        <w:t>中仪大厦7024B。</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E93FDF">
        <w:rPr>
          <w:rFonts w:asciiTheme="minorEastAsia" w:eastAsiaTheme="minorEastAsia" w:hAnsiTheme="minorEastAsia" w:hint="eastAsia"/>
          <w:szCs w:val="21"/>
        </w:rPr>
        <w:t>谢晓添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W w:w="8494" w:type="dxa"/>
        <w:tblLayout w:type="fixed"/>
        <w:tblLook w:val="04A0" w:firstRow="1" w:lastRow="0" w:firstColumn="1" w:lastColumn="0" w:noHBand="0" w:noVBand="1"/>
      </w:tblPr>
      <w:tblGrid>
        <w:gridCol w:w="998"/>
        <w:gridCol w:w="998"/>
        <w:gridCol w:w="1506"/>
        <w:gridCol w:w="4756"/>
        <w:gridCol w:w="236"/>
      </w:tblGrid>
      <w:tr w:rsidR="00513D9F" w:rsidRPr="00F741BD" w:rsidTr="00C8100A">
        <w:trPr>
          <w:gridAfter w:val="1"/>
          <w:wAfter w:w="236" w:type="dxa"/>
          <w:trHeight w:val="555"/>
        </w:trPr>
        <w:tc>
          <w:tcPr>
            <w:tcW w:w="998" w:type="dxa"/>
            <w:tcBorders>
              <w:top w:val="double" w:sz="6" w:space="0" w:color="000000"/>
              <w:left w:val="double" w:sz="6" w:space="0" w:color="000000"/>
              <w:bottom w:val="single" w:sz="8" w:space="0" w:color="000000"/>
              <w:right w:val="single" w:sz="8" w:space="0" w:color="000000"/>
            </w:tcBorders>
            <w:shd w:val="clear" w:color="auto" w:fill="auto"/>
            <w:vAlign w:val="center"/>
            <w:hideMark/>
          </w:tcPr>
          <w:p w:rsidR="00513D9F" w:rsidRPr="00F741BD" w:rsidRDefault="00513D9F" w:rsidP="00C8100A">
            <w:pPr>
              <w:widowControl/>
              <w:rPr>
                <w:rFonts w:ascii="宋体" w:hAnsi="宋体" w:cs="宋体"/>
                <w:color w:val="000000"/>
                <w:kern w:val="0"/>
                <w:sz w:val="22"/>
              </w:rPr>
            </w:pPr>
            <w:r w:rsidRPr="00F741BD">
              <w:rPr>
                <w:rFonts w:ascii="宋体" w:hAnsi="宋体" w:cs="宋体" w:hint="eastAsia"/>
                <w:color w:val="000000"/>
                <w:kern w:val="0"/>
                <w:sz w:val="22"/>
              </w:rPr>
              <w:t>序号</w:t>
            </w:r>
          </w:p>
        </w:tc>
        <w:tc>
          <w:tcPr>
            <w:tcW w:w="998" w:type="dxa"/>
            <w:tcBorders>
              <w:top w:val="double" w:sz="6" w:space="0" w:color="000000"/>
              <w:left w:val="nil"/>
              <w:bottom w:val="single" w:sz="8" w:space="0" w:color="000000"/>
              <w:right w:val="single" w:sz="8" w:space="0" w:color="000000"/>
            </w:tcBorders>
            <w:shd w:val="clear" w:color="auto" w:fill="auto"/>
            <w:vAlign w:val="center"/>
            <w:hideMark/>
          </w:tcPr>
          <w:p w:rsidR="00513D9F" w:rsidRPr="00F741BD" w:rsidRDefault="00513D9F" w:rsidP="00C8100A">
            <w:pPr>
              <w:widowControl/>
              <w:rPr>
                <w:rFonts w:ascii="宋体" w:hAnsi="宋体" w:cs="宋体"/>
                <w:color w:val="000000"/>
                <w:kern w:val="0"/>
                <w:sz w:val="22"/>
              </w:rPr>
            </w:pPr>
            <w:r w:rsidRPr="00F741BD">
              <w:rPr>
                <w:rFonts w:ascii="宋体" w:hAnsi="宋体" w:cs="宋体" w:hint="eastAsia"/>
                <w:color w:val="000000"/>
                <w:kern w:val="0"/>
                <w:sz w:val="22"/>
              </w:rPr>
              <w:t>分值</w:t>
            </w:r>
          </w:p>
        </w:tc>
        <w:tc>
          <w:tcPr>
            <w:tcW w:w="1506" w:type="dxa"/>
            <w:tcBorders>
              <w:top w:val="double" w:sz="6" w:space="0" w:color="000000"/>
              <w:left w:val="nil"/>
              <w:bottom w:val="single" w:sz="8" w:space="0" w:color="000000"/>
              <w:right w:val="single" w:sz="8" w:space="0" w:color="000000"/>
            </w:tcBorders>
            <w:shd w:val="clear" w:color="auto" w:fill="auto"/>
            <w:vAlign w:val="center"/>
            <w:hideMark/>
          </w:tcPr>
          <w:p w:rsidR="00513D9F" w:rsidRPr="00F741BD" w:rsidRDefault="00513D9F" w:rsidP="00C8100A">
            <w:pPr>
              <w:widowControl/>
              <w:jc w:val="center"/>
              <w:rPr>
                <w:rFonts w:ascii="宋体" w:hAnsi="宋体" w:cs="宋体"/>
                <w:color w:val="000000"/>
                <w:kern w:val="0"/>
                <w:sz w:val="22"/>
              </w:rPr>
            </w:pPr>
            <w:r w:rsidRPr="00F741BD">
              <w:rPr>
                <w:rFonts w:ascii="宋体" w:hAnsi="宋体" w:cs="宋体" w:hint="eastAsia"/>
                <w:color w:val="000000"/>
                <w:kern w:val="0"/>
                <w:sz w:val="22"/>
              </w:rPr>
              <w:t>评分因素分项</w:t>
            </w:r>
          </w:p>
        </w:tc>
        <w:tc>
          <w:tcPr>
            <w:tcW w:w="4756" w:type="dxa"/>
            <w:tcBorders>
              <w:top w:val="double" w:sz="6" w:space="0" w:color="000000"/>
              <w:left w:val="nil"/>
              <w:bottom w:val="single" w:sz="8" w:space="0" w:color="000000"/>
              <w:right w:val="double" w:sz="6" w:space="0" w:color="000000"/>
            </w:tcBorders>
            <w:shd w:val="clear" w:color="auto" w:fill="auto"/>
            <w:vAlign w:val="center"/>
            <w:hideMark/>
          </w:tcPr>
          <w:p w:rsidR="00513D9F" w:rsidRPr="00F741BD" w:rsidRDefault="00513D9F" w:rsidP="00C8100A">
            <w:pPr>
              <w:widowControl/>
              <w:jc w:val="center"/>
              <w:rPr>
                <w:rFonts w:ascii="宋体" w:hAnsi="宋体" w:cs="宋体"/>
                <w:color w:val="000000"/>
                <w:kern w:val="0"/>
                <w:sz w:val="22"/>
              </w:rPr>
            </w:pPr>
            <w:r w:rsidRPr="00F741BD">
              <w:rPr>
                <w:rFonts w:ascii="宋体" w:hAnsi="宋体" w:cs="宋体" w:hint="eastAsia"/>
                <w:color w:val="000000"/>
                <w:kern w:val="0"/>
                <w:sz w:val="22"/>
              </w:rPr>
              <w:t>评分标准</w:t>
            </w:r>
          </w:p>
        </w:tc>
      </w:tr>
      <w:tr w:rsidR="00513D9F" w:rsidRPr="00F741BD" w:rsidTr="00C8100A">
        <w:trPr>
          <w:gridAfter w:val="1"/>
          <w:wAfter w:w="236" w:type="dxa"/>
          <w:trHeight w:val="1268"/>
        </w:trPr>
        <w:tc>
          <w:tcPr>
            <w:tcW w:w="998" w:type="dxa"/>
            <w:vMerge w:val="restart"/>
            <w:tcBorders>
              <w:top w:val="nil"/>
              <w:left w:val="double" w:sz="6" w:space="0" w:color="000000"/>
              <w:bottom w:val="single" w:sz="8" w:space="0" w:color="000000"/>
              <w:right w:val="single" w:sz="8" w:space="0" w:color="000000"/>
            </w:tcBorders>
            <w:shd w:val="clear" w:color="auto" w:fill="auto"/>
            <w:vAlign w:val="center"/>
            <w:hideMark/>
          </w:tcPr>
          <w:p w:rsidR="00513D9F" w:rsidRPr="00F741BD" w:rsidRDefault="00513D9F" w:rsidP="00C8100A">
            <w:pPr>
              <w:widowControl/>
              <w:rPr>
                <w:rFonts w:ascii="宋体" w:hAnsi="宋体" w:cs="宋体"/>
                <w:color w:val="000000"/>
                <w:kern w:val="0"/>
                <w:sz w:val="22"/>
              </w:rPr>
            </w:pPr>
            <w:r w:rsidRPr="00F741BD">
              <w:rPr>
                <w:rFonts w:ascii="宋体" w:hAnsi="宋体" w:cs="宋体" w:hint="eastAsia"/>
                <w:color w:val="000000"/>
                <w:kern w:val="0"/>
                <w:sz w:val="22"/>
              </w:rPr>
              <w:t>价格</w:t>
            </w:r>
          </w:p>
        </w:tc>
        <w:tc>
          <w:tcPr>
            <w:tcW w:w="998" w:type="dxa"/>
            <w:vMerge w:val="restart"/>
            <w:tcBorders>
              <w:top w:val="nil"/>
              <w:left w:val="single" w:sz="8" w:space="0" w:color="000000"/>
              <w:bottom w:val="single" w:sz="8" w:space="0" w:color="000000"/>
              <w:right w:val="single" w:sz="8" w:space="0" w:color="000000"/>
            </w:tcBorders>
            <w:shd w:val="clear" w:color="auto" w:fill="auto"/>
            <w:vAlign w:val="center"/>
            <w:hideMark/>
          </w:tcPr>
          <w:p w:rsidR="00513D9F" w:rsidRPr="00F741BD" w:rsidRDefault="00513D9F" w:rsidP="00C8100A">
            <w:pPr>
              <w:widowControl/>
              <w:jc w:val="center"/>
              <w:rPr>
                <w:rFonts w:ascii="宋体" w:hAnsi="宋体" w:cs="宋体"/>
                <w:color w:val="000000"/>
                <w:kern w:val="0"/>
                <w:sz w:val="22"/>
              </w:rPr>
            </w:pPr>
            <w:r w:rsidRPr="00F741BD">
              <w:rPr>
                <w:rFonts w:ascii="宋体" w:hAnsi="宋体" w:cs="宋体" w:hint="eastAsia"/>
                <w:color w:val="000000"/>
                <w:kern w:val="0"/>
                <w:sz w:val="22"/>
              </w:rPr>
              <w:t>30</w:t>
            </w:r>
          </w:p>
        </w:tc>
        <w:tc>
          <w:tcPr>
            <w:tcW w:w="150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513D9F" w:rsidRPr="00F741BD" w:rsidRDefault="00513D9F" w:rsidP="00C8100A">
            <w:pPr>
              <w:widowControl/>
              <w:jc w:val="left"/>
              <w:rPr>
                <w:rFonts w:ascii="宋体" w:hAnsi="宋体" w:cs="宋体"/>
                <w:color w:val="000000"/>
                <w:kern w:val="0"/>
                <w:sz w:val="22"/>
              </w:rPr>
            </w:pPr>
            <w:r w:rsidRPr="00F741BD">
              <w:rPr>
                <w:rFonts w:ascii="宋体" w:hAnsi="宋体" w:cs="宋体" w:hint="eastAsia"/>
                <w:color w:val="000000"/>
                <w:kern w:val="0"/>
                <w:sz w:val="22"/>
              </w:rPr>
              <w:t>评标价格</w:t>
            </w:r>
          </w:p>
        </w:tc>
        <w:tc>
          <w:tcPr>
            <w:tcW w:w="4756" w:type="dxa"/>
            <w:tcBorders>
              <w:top w:val="nil"/>
              <w:left w:val="nil"/>
              <w:bottom w:val="nil"/>
              <w:right w:val="double" w:sz="6" w:space="0" w:color="000000"/>
            </w:tcBorders>
            <w:shd w:val="clear" w:color="auto" w:fill="auto"/>
            <w:vAlign w:val="center"/>
            <w:hideMark/>
          </w:tcPr>
          <w:p w:rsidR="00513D9F" w:rsidRPr="00F741BD" w:rsidRDefault="00513D9F" w:rsidP="00C8100A">
            <w:pPr>
              <w:widowControl/>
              <w:rPr>
                <w:rFonts w:ascii="宋体" w:hAnsi="宋体" w:cs="宋体"/>
                <w:color w:val="000000"/>
                <w:kern w:val="0"/>
                <w:sz w:val="22"/>
              </w:rPr>
            </w:pPr>
            <w:r w:rsidRPr="00F741BD">
              <w:rPr>
                <w:rFonts w:ascii="宋体" w:hAnsi="宋体" w:cs="宋体" w:hint="eastAsia"/>
                <w:color w:val="000000"/>
                <w:kern w:val="0"/>
                <w:sz w:val="22"/>
              </w:rPr>
              <w:t>评标价格分数</w:t>
            </w:r>
            <w:r w:rsidRPr="00F741BD">
              <w:rPr>
                <w:rFonts w:ascii="Calibri" w:hAnsi="Calibri" w:cs="Calibri"/>
                <w:color w:val="000000"/>
                <w:kern w:val="0"/>
                <w:sz w:val="22"/>
              </w:rPr>
              <w:t>=</w:t>
            </w:r>
            <w:r w:rsidRPr="00F741BD">
              <w:rPr>
                <w:rFonts w:ascii="宋体" w:hAnsi="宋体" w:cs="宋体" w:hint="eastAsia"/>
                <w:color w:val="000000"/>
                <w:kern w:val="0"/>
                <w:sz w:val="22"/>
              </w:rPr>
              <w:t>（评标基准价</w:t>
            </w:r>
            <w:r w:rsidRPr="00F741BD">
              <w:rPr>
                <w:rFonts w:ascii="Calibri" w:hAnsi="Calibri" w:cs="Calibri"/>
                <w:color w:val="000000"/>
                <w:kern w:val="0"/>
                <w:sz w:val="22"/>
              </w:rPr>
              <w:t>/</w:t>
            </w:r>
            <w:r w:rsidRPr="00F741BD">
              <w:rPr>
                <w:rFonts w:ascii="宋体" w:hAnsi="宋体" w:cs="宋体" w:hint="eastAsia"/>
                <w:color w:val="000000"/>
                <w:kern w:val="0"/>
                <w:sz w:val="22"/>
              </w:rPr>
              <w:t>投标报价）</w:t>
            </w:r>
            <w:r w:rsidRPr="00F741BD">
              <w:rPr>
                <w:rFonts w:ascii="Calibri" w:hAnsi="Calibri" w:cs="Calibri"/>
                <w:color w:val="000000"/>
                <w:kern w:val="0"/>
                <w:sz w:val="22"/>
              </w:rPr>
              <w:t>×</w:t>
            </w:r>
            <w:r w:rsidRPr="00F741BD">
              <w:rPr>
                <w:rFonts w:ascii="宋体" w:hAnsi="宋体" w:cs="宋体" w:hint="eastAsia"/>
                <w:color w:val="000000"/>
                <w:kern w:val="0"/>
                <w:sz w:val="22"/>
              </w:rPr>
              <w:t>价格权重（</w:t>
            </w:r>
            <w:r>
              <w:rPr>
                <w:rFonts w:ascii="Calibri" w:hAnsi="Calibri" w:cs="Calibri" w:hint="eastAsia"/>
                <w:color w:val="000000"/>
                <w:kern w:val="0"/>
                <w:sz w:val="22"/>
              </w:rPr>
              <w:t>3</w:t>
            </w:r>
            <w:r w:rsidRPr="00F741BD">
              <w:rPr>
                <w:rFonts w:ascii="Calibri" w:hAnsi="Calibri" w:cs="Calibri"/>
                <w:color w:val="000000"/>
                <w:kern w:val="0"/>
                <w:sz w:val="22"/>
              </w:rPr>
              <w:t>0%</w:t>
            </w:r>
            <w:r w:rsidRPr="00F741BD">
              <w:rPr>
                <w:rFonts w:ascii="宋体" w:hAnsi="宋体" w:cs="宋体" w:hint="eastAsia"/>
                <w:color w:val="000000"/>
                <w:kern w:val="0"/>
                <w:sz w:val="22"/>
              </w:rPr>
              <w:t>）</w:t>
            </w:r>
          </w:p>
        </w:tc>
      </w:tr>
      <w:tr w:rsidR="00513D9F" w:rsidRPr="00F741BD" w:rsidTr="00C8100A">
        <w:trPr>
          <w:gridAfter w:val="1"/>
          <w:wAfter w:w="236" w:type="dxa"/>
          <w:trHeight w:val="285"/>
        </w:trPr>
        <w:tc>
          <w:tcPr>
            <w:tcW w:w="998" w:type="dxa"/>
            <w:vMerge/>
            <w:tcBorders>
              <w:top w:val="nil"/>
              <w:left w:val="double" w:sz="6" w:space="0" w:color="000000"/>
              <w:bottom w:val="single" w:sz="8" w:space="0" w:color="000000"/>
              <w:right w:val="single" w:sz="8" w:space="0" w:color="000000"/>
            </w:tcBorders>
            <w:vAlign w:val="center"/>
            <w:hideMark/>
          </w:tcPr>
          <w:p w:rsidR="00513D9F" w:rsidRPr="00F741BD" w:rsidRDefault="00513D9F" w:rsidP="00C8100A">
            <w:pPr>
              <w:widowControl/>
              <w:jc w:val="left"/>
              <w:rPr>
                <w:rFonts w:ascii="宋体" w:hAnsi="宋体" w:cs="宋体"/>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hideMark/>
          </w:tcPr>
          <w:p w:rsidR="00513D9F" w:rsidRPr="00F741BD" w:rsidRDefault="00513D9F" w:rsidP="00C8100A">
            <w:pPr>
              <w:widowControl/>
              <w:jc w:val="left"/>
              <w:rPr>
                <w:rFonts w:ascii="宋体" w:hAnsi="宋体" w:cs="宋体"/>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hideMark/>
          </w:tcPr>
          <w:p w:rsidR="00513D9F" w:rsidRPr="00F741BD" w:rsidRDefault="00513D9F" w:rsidP="00C8100A">
            <w:pPr>
              <w:widowControl/>
              <w:jc w:val="left"/>
              <w:rPr>
                <w:rFonts w:ascii="宋体" w:hAnsi="宋体" w:cs="宋体"/>
                <w:color w:val="000000"/>
                <w:kern w:val="0"/>
                <w:sz w:val="22"/>
              </w:rPr>
            </w:pPr>
          </w:p>
        </w:tc>
        <w:tc>
          <w:tcPr>
            <w:tcW w:w="4756" w:type="dxa"/>
            <w:tcBorders>
              <w:top w:val="nil"/>
              <w:left w:val="nil"/>
              <w:bottom w:val="nil"/>
              <w:right w:val="double" w:sz="6" w:space="0" w:color="000000"/>
            </w:tcBorders>
            <w:shd w:val="clear" w:color="auto" w:fill="auto"/>
            <w:vAlign w:val="center"/>
            <w:hideMark/>
          </w:tcPr>
          <w:p w:rsidR="00513D9F" w:rsidRPr="00F741BD" w:rsidRDefault="00513D9F" w:rsidP="00C8100A">
            <w:pPr>
              <w:widowControl/>
              <w:jc w:val="left"/>
              <w:rPr>
                <w:rFonts w:ascii="Calibri" w:eastAsia="等线" w:hAnsi="Calibri" w:cs="Calibri"/>
                <w:color w:val="000000"/>
                <w:kern w:val="0"/>
                <w:sz w:val="22"/>
              </w:rPr>
            </w:pPr>
            <w:r w:rsidRPr="00F741BD">
              <w:rPr>
                <w:rFonts w:ascii="Calibri" w:eastAsia="等线" w:hAnsi="Calibri" w:cs="Calibri"/>
                <w:color w:val="000000"/>
                <w:kern w:val="0"/>
                <w:sz w:val="22"/>
              </w:rPr>
              <w:t>×100</w:t>
            </w:r>
          </w:p>
        </w:tc>
      </w:tr>
      <w:tr w:rsidR="00513D9F" w:rsidRPr="00F741BD" w:rsidTr="00C8100A">
        <w:trPr>
          <w:gridAfter w:val="1"/>
          <w:wAfter w:w="236" w:type="dxa"/>
          <w:trHeight w:val="806"/>
        </w:trPr>
        <w:tc>
          <w:tcPr>
            <w:tcW w:w="998" w:type="dxa"/>
            <w:vMerge/>
            <w:tcBorders>
              <w:top w:val="nil"/>
              <w:left w:val="double" w:sz="6" w:space="0" w:color="000000"/>
              <w:bottom w:val="single" w:sz="8" w:space="0" w:color="000000"/>
              <w:right w:val="single" w:sz="8" w:space="0" w:color="000000"/>
            </w:tcBorders>
            <w:vAlign w:val="center"/>
            <w:hideMark/>
          </w:tcPr>
          <w:p w:rsidR="00513D9F" w:rsidRPr="00F741BD" w:rsidRDefault="00513D9F" w:rsidP="00C8100A">
            <w:pPr>
              <w:widowControl/>
              <w:jc w:val="left"/>
              <w:rPr>
                <w:rFonts w:ascii="宋体" w:hAnsi="宋体" w:cs="宋体"/>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hideMark/>
          </w:tcPr>
          <w:p w:rsidR="00513D9F" w:rsidRPr="00F741BD" w:rsidRDefault="00513D9F" w:rsidP="00C8100A">
            <w:pPr>
              <w:widowControl/>
              <w:jc w:val="left"/>
              <w:rPr>
                <w:rFonts w:ascii="宋体" w:hAnsi="宋体" w:cs="宋体"/>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hideMark/>
          </w:tcPr>
          <w:p w:rsidR="00513D9F" w:rsidRPr="00F741BD" w:rsidRDefault="00513D9F" w:rsidP="00C8100A">
            <w:pPr>
              <w:widowControl/>
              <w:jc w:val="left"/>
              <w:rPr>
                <w:rFonts w:ascii="宋体" w:hAnsi="宋体" w:cs="宋体"/>
                <w:color w:val="000000"/>
                <w:kern w:val="0"/>
                <w:sz w:val="22"/>
              </w:rPr>
            </w:pPr>
          </w:p>
        </w:tc>
        <w:tc>
          <w:tcPr>
            <w:tcW w:w="4756" w:type="dxa"/>
            <w:tcBorders>
              <w:top w:val="nil"/>
              <w:left w:val="nil"/>
              <w:bottom w:val="single" w:sz="8" w:space="0" w:color="000000"/>
              <w:right w:val="double" w:sz="6" w:space="0" w:color="000000"/>
            </w:tcBorders>
            <w:shd w:val="clear" w:color="auto" w:fill="auto"/>
            <w:vAlign w:val="center"/>
            <w:hideMark/>
          </w:tcPr>
          <w:p w:rsidR="00513D9F" w:rsidRPr="00F741BD" w:rsidRDefault="00513D9F" w:rsidP="00C8100A">
            <w:pPr>
              <w:widowControl/>
              <w:jc w:val="left"/>
              <w:rPr>
                <w:rFonts w:ascii="宋体" w:hAnsi="宋体" w:cs="宋体"/>
                <w:color w:val="000000"/>
                <w:kern w:val="0"/>
                <w:sz w:val="22"/>
              </w:rPr>
            </w:pPr>
            <w:r w:rsidRPr="00F741BD">
              <w:rPr>
                <w:rFonts w:ascii="宋体" w:hAnsi="宋体" w:cs="宋体" w:hint="eastAsia"/>
                <w:color w:val="000000"/>
                <w:kern w:val="0"/>
                <w:sz w:val="22"/>
              </w:rPr>
              <w:t>备注：实质性响应招标文件要求且价格 低的投标报价为评标基准价</w:t>
            </w:r>
          </w:p>
        </w:tc>
      </w:tr>
      <w:tr w:rsidR="00513D9F" w:rsidRPr="00F741BD" w:rsidTr="00C8100A">
        <w:trPr>
          <w:gridAfter w:val="1"/>
          <w:wAfter w:w="236" w:type="dxa"/>
          <w:trHeight w:val="818"/>
        </w:trPr>
        <w:tc>
          <w:tcPr>
            <w:tcW w:w="998" w:type="dxa"/>
            <w:vMerge w:val="restart"/>
            <w:tcBorders>
              <w:top w:val="nil"/>
              <w:left w:val="double" w:sz="6" w:space="0" w:color="000000"/>
              <w:bottom w:val="single" w:sz="8" w:space="0" w:color="000000"/>
              <w:right w:val="single" w:sz="8" w:space="0" w:color="000000"/>
            </w:tcBorders>
            <w:shd w:val="clear" w:color="auto" w:fill="auto"/>
            <w:vAlign w:val="center"/>
            <w:hideMark/>
          </w:tcPr>
          <w:p w:rsidR="00513D9F" w:rsidRPr="00F741BD" w:rsidRDefault="00513D9F" w:rsidP="00C8100A">
            <w:pPr>
              <w:widowControl/>
              <w:jc w:val="center"/>
              <w:rPr>
                <w:rFonts w:ascii="宋体" w:hAnsi="宋体" w:cs="宋体"/>
                <w:color w:val="000000"/>
                <w:kern w:val="0"/>
                <w:sz w:val="22"/>
              </w:rPr>
            </w:pPr>
            <w:r w:rsidRPr="00F741BD">
              <w:rPr>
                <w:rFonts w:ascii="宋体" w:hAnsi="宋体" w:cs="宋体" w:hint="eastAsia"/>
                <w:color w:val="000000"/>
                <w:kern w:val="0"/>
                <w:sz w:val="22"/>
              </w:rPr>
              <w:t>商务部分</w:t>
            </w:r>
          </w:p>
        </w:tc>
        <w:tc>
          <w:tcPr>
            <w:tcW w:w="998" w:type="dxa"/>
            <w:vMerge w:val="restart"/>
            <w:tcBorders>
              <w:top w:val="nil"/>
              <w:left w:val="single" w:sz="8" w:space="0" w:color="000000"/>
              <w:bottom w:val="single" w:sz="8" w:space="0" w:color="000000"/>
              <w:right w:val="single" w:sz="8" w:space="0" w:color="000000"/>
            </w:tcBorders>
            <w:shd w:val="clear" w:color="auto" w:fill="auto"/>
            <w:vAlign w:val="center"/>
            <w:hideMark/>
          </w:tcPr>
          <w:p w:rsidR="00513D9F" w:rsidRPr="00F741BD" w:rsidRDefault="00513D9F" w:rsidP="00C8100A">
            <w:pPr>
              <w:widowControl/>
              <w:jc w:val="center"/>
              <w:rPr>
                <w:rFonts w:ascii="Calibri" w:eastAsia="等线" w:hAnsi="Calibri" w:cs="Calibri"/>
                <w:color w:val="000000"/>
                <w:kern w:val="0"/>
                <w:sz w:val="22"/>
              </w:rPr>
            </w:pPr>
            <w:r w:rsidRPr="00F741BD">
              <w:rPr>
                <w:rFonts w:ascii="Calibri" w:eastAsia="等线" w:hAnsi="Calibri" w:cs="Calibri"/>
                <w:color w:val="000000"/>
                <w:kern w:val="0"/>
                <w:sz w:val="22"/>
              </w:rPr>
              <w:t>15</w:t>
            </w:r>
          </w:p>
        </w:tc>
        <w:tc>
          <w:tcPr>
            <w:tcW w:w="150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513D9F" w:rsidRPr="00F741BD" w:rsidRDefault="00513D9F" w:rsidP="00C8100A">
            <w:pPr>
              <w:widowControl/>
              <w:jc w:val="center"/>
              <w:rPr>
                <w:rFonts w:ascii="宋体" w:hAnsi="宋体" w:cs="宋体"/>
                <w:color w:val="000000"/>
                <w:kern w:val="0"/>
                <w:sz w:val="22"/>
              </w:rPr>
            </w:pPr>
            <w:r w:rsidRPr="00F741BD">
              <w:rPr>
                <w:rFonts w:ascii="宋体" w:hAnsi="宋体" w:cs="宋体" w:hint="eastAsia"/>
                <w:color w:val="000000"/>
                <w:kern w:val="0"/>
                <w:sz w:val="22"/>
              </w:rPr>
              <w:t>投标人完成类似项目业绩情况（15分）</w:t>
            </w:r>
          </w:p>
        </w:tc>
        <w:tc>
          <w:tcPr>
            <w:tcW w:w="4756" w:type="dxa"/>
            <w:vMerge w:val="restart"/>
            <w:tcBorders>
              <w:top w:val="nil"/>
              <w:left w:val="single" w:sz="8" w:space="0" w:color="000000"/>
              <w:bottom w:val="single" w:sz="8" w:space="0" w:color="000000"/>
              <w:right w:val="double" w:sz="6" w:space="0" w:color="000000"/>
            </w:tcBorders>
            <w:shd w:val="clear" w:color="auto" w:fill="auto"/>
            <w:vAlign w:val="center"/>
            <w:hideMark/>
          </w:tcPr>
          <w:p w:rsidR="00513D9F" w:rsidRPr="00F741BD" w:rsidRDefault="00513D9F" w:rsidP="00C8100A">
            <w:pPr>
              <w:widowControl/>
              <w:jc w:val="center"/>
              <w:rPr>
                <w:rFonts w:ascii="宋体" w:hAnsi="宋体" w:cs="宋体"/>
                <w:color w:val="000000"/>
                <w:kern w:val="0"/>
                <w:sz w:val="22"/>
              </w:rPr>
            </w:pPr>
            <w:r w:rsidRPr="00F741BD">
              <w:rPr>
                <w:rFonts w:ascii="宋体" w:hAnsi="宋体" w:cs="宋体" w:hint="eastAsia"/>
                <w:color w:val="000000"/>
                <w:kern w:val="0"/>
                <w:sz w:val="22"/>
              </w:rPr>
              <w:t>根据投标人近</w:t>
            </w:r>
            <w:r>
              <w:rPr>
                <w:rFonts w:ascii="宋体" w:hAnsi="宋体" w:cs="宋体" w:hint="eastAsia"/>
                <w:color w:val="000000"/>
                <w:kern w:val="0"/>
                <w:sz w:val="22"/>
              </w:rPr>
              <w:t>五</w:t>
            </w:r>
            <w:r w:rsidRPr="00F741BD">
              <w:rPr>
                <w:rFonts w:ascii="宋体" w:hAnsi="宋体" w:cs="宋体" w:hint="eastAsia"/>
                <w:color w:val="000000"/>
                <w:kern w:val="0"/>
                <w:sz w:val="22"/>
              </w:rPr>
              <w:t>年（</w:t>
            </w:r>
            <w:r w:rsidRPr="00F741BD">
              <w:rPr>
                <w:rFonts w:ascii="Calibri" w:hAnsi="Calibri" w:cs="Calibri"/>
                <w:color w:val="000000"/>
                <w:kern w:val="0"/>
                <w:sz w:val="22"/>
              </w:rPr>
              <w:t>201</w:t>
            </w:r>
            <w:r>
              <w:rPr>
                <w:rFonts w:ascii="Calibri" w:hAnsi="Calibri" w:cs="Calibri" w:hint="eastAsia"/>
                <w:color w:val="000000"/>
                <w:kern w:val="0"/>
                <w:sz w:val="22"/>
              </w:rPr>
              <w:t>9</w:t>
            </w:r>
            <w:r w:rsidRPr="00F741BD">
              <w:rPr>
                <w:rFonts w:ascii="Calibri" w:hAnsi="Calibri" w:cs="Calibri"/>
                <w:color w:val="000000"/>
                <w:kern w:val="0"/>
                <w:sz w:val="22"/>
              </w:rPr>
              <w:t xml:space="preserve"> </w:t>
            </w:r>
            <w:r w:rsidRPr="00F741BD">
              <w:rPr>
                <w:rFonts w:ascii="宋体" w:hAnsi="宋体" w:cs="宋体" w:hint="eastAsia"/>
                <w:color w:val="000000"/>
                <w:kern w:val="0"/>
                <w:sz w:val="22"/>
              </w:rPr>
              <w:t xml:space="preserve">年 </w:t>
            </w:r>
            <w:r>
              <w:rPr>
                <w:rFonts w:ascii="Calibri" w:hAnsi="Calibri" w:cs="Calibri" w:hint="eastAsia"/>
                <w:color w:val="000000"/>
                <w:kern w:val="0"/>
                <w:sz w:val="22"/>
              </w:rPr>
              <w:t>9</w:t>
            </w:r>
            <w:r w:rsidRPr="00F741BD">
              <w:rPr>
                <w:rFonts w:ascii="Calibri" w:hAnsi="Calibri" w:cs="Calibri"/>
                <w:color w:val="000000"/>
                <w:kern w:val="0"/>
                <w:sz w:val="22"/>
              </w:rPr>
              <w:t xml:space="preserve"> </w:t>
            </w:r>
            <w:r w:rsidRPr="00F741BD">
              <w:rPr>
                <w:rFonts w:ascii="宋体" w:hAnsi="宋体" w:cs="宋体" w:hint="eastAsia"/>
                <w:color w:val="000000"/>
                <w:kern w:val="0"/>
                <w:sz w:val="22"/>
              </w:rPr>
              <w:t>月至今）中国境内类似项目业绩进行评价，（须提供合同首页、合同金额页、盖章页复印件并加盖本单位公章），提供一个得5分， 最多15分。</w:t>
            </w:r>
          </w:p>
        </w:tc>
      </w:tr>
      <w:tr w:rsidR="00513D9F" w:rsidRPr="00F741BD" w:rsidTr="00C8100A">
        <w:trPr>
          <w:trHeight w:val="278"/>
        </w:trPr>
        <w:tc>
          <w:tcPr>
            <w:tcW w:w="998" w:type="dxa"/>
            <w:vMerge/>
            <w:tcBorders>
              <w:top w:val="nil"/>
              <w:left w:val="double" w:sz="6" w:space="0" w:color="000000"/>
              <w:bottom w:val="single" w:sz="8" w:space="0" w:color="000000"/>
              <w:right w:val="single" w:sz="8" w:space="0" w:color="000000"/>
            </w:tcBorders>
            <w:vAlign w:val="center"/>
            <w:hideMark/>
          </w:tcPr>
          <w:p w:rsidR="00513D9F" w:rsidRPr="00F741BD" w:rsidRDefault="00513D9F" w:rsidP="00C8100A">
            <w:pPr>
              <w:widowControl/>
              <w:jc w:val="left"/>
              <w:rPr>
                <w:rFonts w:ascii="宋体" w:hAnsi="宋体" w:cs="宋体"/>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hideMark/>
          </w:tcPr>
          <w:p w:rsidR="00513D9F" w:rsidRPr="00F741BD" w:rsidRDefault="00513D9F" w:rsidP="00C8100A">
            <w:pPr>
              <w:widowControl/>
              <w:jc w:val="left"/>
              <w:rPr>
                <w:rFonts w:ascii="Calibri" w:eastAsia="等线" w:hAnsi="Calibri" w:cs="Calibri"/>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hideMark/>
          </w:tcPr>
          <w:p w:rsidR="00513D9F" w:rsidRPr="00F741BD" w:rsidRDefault="00513D9F" w:rsidP="00C8100A">
            <w:pPr>
              <w:widowControl/>
              <w:jc w:val="left"/>
              <w:rPr>
                <w:rFonts w:ascii="宋体" w:hAnsi="宋体" w:cs="宋体"/>
                <w:color w:val="000000"/>
                <w:kern w:val="0"/>
                <w:sz w:val="22"/>
              </w:rPr>
            </w:pPr>
          </w:p>
        </w:tc>
        <w:tc>
          <w:tcPr>
            <w:tcW w:w="4756" w:type="dxa"/>
            <w:vMerge/>
            <w:tcBorders>
              <w:top w:val="nil"/>
              <w:left w:val="single" w:sz="8" w:space="0" w:color="000000"/>
              <w:bottom w:val="single" w:sz="8" w:space="0" w:color="000000"/>
              <w:right w:val="double" w:sz="6" w:space="0" w:color="000000"/>
            </w:tcBorders>
            <w:vAlign w:val="center"/>
            <w:hideMark/>
          </w:tcPr>
          <w:p w:rsidR="00513D9F" w:rsidRPr="00F741BD" w:rsidRDefault="00513D9F" w:rsidP="00C8100A">
            <w:pPr>
              <w:widowControl/>
              <w:jc w:val="left"/>
              <w:rPr>
                <w:rFonts w:ascii="宋体" w:hAnsi="宋体" w:cs="宋体"/>
                <w:color w:val="000000"/>
                <w:kern w:val="0"/>
                <w:sz w:val="22"/>
              </w:rPr>
            </w:pPr>
          </w:p>
        </w:tc>
        <w:tc>
          <w:tcPr>
            <w:tcW w:w="236" w:type="dxa"/>
            <w:tcBorders>
              <w:top w:val="nil"/>
              <w:left w:val="nil"/>
              <w:bottom w:val="nil"/>
              <w:right w:val="nil"/>
            </w:tcBorders>
            <w:shd w:val="clear" w:color="auto" w:fill="auto"/>
            <w:noWrap/>
            <w:vAlign w:val="center"/>
            <w:hideMark/>
          </w:tcPr>
          <w:p w:rsidR="00513D9F" w:rsidRPr="00F741BD" w:rsidRDefault="00513D9F" w:rsidP="00C8100A">
            <w:pPr>
              <w:widowControl/>
              <w:jc w:val="center"/>
              <w:rPr>
                <w:rFonts w:ascii="宋体" w:hAnsi="宋体" w:cs="宋体"/>
                <w:color w:val="000000"/>
                <w:kern w:val="0"/>
                <w:sz w:val="22"/>
              </w:rPr>
            </w:pPr>
          </w:p>
        </w:tc>
      </w:tr>
      <w:tr w:rsidR="00513D9F" w:rsidRPr="00F741BD" w:rsidTr="00C8100A">
        <w:trPr>
          <w:trHeight w:val="278"/>
        </w:trPr>
        <w:tc>
          <w:tcPr>
            <w:tcW w:w="998" w:type="dxa"/>
            <w:vMerge/>
            <w:tcBorders>
              <w:top w:val="nil"/>
              <w:left w:val="double" w:sz="6" w:space="0" w:color="000000"/>
              <w:bottom w:val="single" w:sz="8" w:space="0" w:color="000000"/>
              <w:right w:val="single" w:sz="8" w:space="0" w:color="000000"/>
            </w:tcBorders>
            <w:vAlign w:val="center"/>
            <w:hideMark/>
          </w:tcPr>
          <w:p w:rsidR="00513D9F" w:rsidRPr="00F741BD" w:rsidRDefault="00513D9F" w:rsidP="00C8100A">
            <w:pPr>
              <w:widowControl/>
              <w:jc w:val="left"/>
              <w:rPr>
                <w:rFonts w:ascii="宋体" w:hAnsi="宋体" w:cs="宋体"/>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hideMark/>
          </w:tcPr>
          <w:p w:rsidR="00513D9F" w:rsidRPr="00F741BD" w:rsidRDefault="00513D9F" w:rsidP="00C8100A">
            <w:pPr>
              <w:widowControl/>
              <w:jc w:val="left"/>
              <w:rPr>
                <w:rFonts w:ascii="Calibri" w:eastAsia="等线" w:hAnsi="Calibri" w:cs="Calibri"/>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hideMark/>
          </w:tcPr>
          <w:p w:rsidR="00513D9F" w:rsidRPr="00F741BD" w:rsidRDefault="00513D9F" w:rsidP="00C8100A">
            <w:pPr>
              <w:widowControl/>
              <w:jc w:val="left"/>
              <w:rPr>
                <w:rFonts w:ascii="宋体" w:hAnsi="宋体" w:cs="宋体"/>
                <w:color w:val="000000"/>
                <w:kern w:val="0"/>
                <w:sz w:val="22"/>
              </w:rPr>
            </w:pPr>
          </w:p>
        </w:tc>
        <w:tc>
          <w:tcPr>
            <w:tcW w:w="4756" w:type="dxa"/>
            <w:vMerge/>
            <w:tcBorders>
              <w:top w:val="nil"/>
              <w:left w:val="single" w:sz="8" w:space="0" w:color="000000"/>
              <w:bottom w:val="single" w:sz="8" w:space="0" w:color="000000"/>
              <w:right w:val="double" w:sz="6" w:space="0" w:color="000000"/>
            </w:tcBorders>
            <w:vAlign w:val="center"/>
            <w:hideMark/>
          </w:tcPr>
          <w:p w:rsidR="00513D9F" w:rsidRPr="00F741BD" w:rsidRDefault="00513D9F" w:rsidP="00C8100A">
            <w:pPr>
              <w:widowControl/>
              <w:jc w:val="left"/>
              <w:rPr>
                <w:rFonts w:ascii="宋体" w:hAnsi="宋体" w:cs="宋体"/>
                <w:color w:val="000000"/>
                <w:kern w:val="0"/>
                <w:sz w:val="22"/>
              </w:rPr>
            </w:pPr>
          </w:p>
        </w:tc>
        <w:tc>
          <w:tcPr>
            <w:tcW w:w="236" w:type="dxa"/>
            <w:tcBorders>
              <w:top w:val="nil"/>
              <w:left w:val="nil"/>
              <w:bottom w:val="nil"/>
              <w:right w:val="nil"/>
            </w:tcBorders>
            <w:shd w:val="clear" w:color="auto" w:fill="auto"/>
            <w:noWrap/>
            <w:vAlign w:val="center"/>
            <w:hideMark/>
          </w:tcPr>
          <w:p w:rsidR="00513D9F" w:rsidRPr="00F741BD" w:rsidRDefault="00513D9F" w:rsidP="00C8100A">
            <w:pPr>
              <w:widowControl/>
              <w:jc w:val="left"/>
              <w:rPr>
                <w:rFonts w:eastAsia="Times New Roman"/>
                <w:kern w:val="0"/>
                <w:sz w:val="20"/>
              </w:rPr>
            </w:pPr>
          </w:p>
        </w:tc>
      </w:tr>
      <w:tr w:rsidR="00513D9F" w:rsidRPr="00F741BD" w:rsidTr="00C8100A">
        <w:trPr>
          <w:trHeight w:val="285"/>
        </w:trPr>
        <w:tc>
          <w:tcPr>
            <w:tcW w:w="998" w:type="dxa"/>
            <w:vMerge/>
            <w:tcBorders>
              <w:top w:val="nil"/>
              <w:left w:val="double" w:sz="6" w:space="0" w:color="000000"/>
              <w:bottom w:val="single" w:sz="8" w:space="0" w:color="000000"/>
              <w:right w:val="single" w:sz="8" w:space="0" w:color="000000"/>
            </w:tcBorders>
            <w:vAlign w:val="center"/>
            <w:hideMark/>
          </w:tcPr>
          <w:p w:rsidR="00513D9F" w:rsidRPr="00F741BD" w:rsidRDefault="00513D9F" w:rsidP="00C8100A">
            <w:pPr>
              <w:widowControl/>
              <w:jc w:val="left"/>
              <w:rPr>
                <w:rFonts w:ascii="宋体" w:hAnsi="宋体" w:cs="宋体"/>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hideMark/>
          </w:tcPr>
          <w:p w:rsidR="00513D9F" w:rsidRPr="00F741BD" w:rsidRDefault="00513D9F" w:rsidP="00C8100A">
            <w:pPr>
              <w:widowControl/>
              <w:jc w:val="left"/>
              <w:rPr>
                <w:rFonts w:ascii="Calibri" w:eastAsia="等线" w:hAnsi="Calibri" w:cs="Calibri"/>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hideMark/>
          </w:tcPr>
          <w:p w:rsidR="00513D9F" w:rsidRPr="00F741BD" w:rsidRDefault="00513D9F" w:rsidP="00C8100A">
            <w:pPr>
              <w:widowControl/>
              <w:jc w:val="left"/>
              <w:rPr>
                <w:rFonts w:ascii="宋体" w:hAnsi="宋体" w:cs="宋体"/>
                <w:color w:val="000000"/>
                <w:kern w:val="0"/>
                <w:sz w:val="22"/>
              </w:rPr>
            </w:pPr>
          </w:p>
        </w:tc>
        <w:tc>
          <w:tcPr>
            <w:tcW w:w="4756" w:type="dxa"/>
            <w:vMerge/>
            <w:tcBorders>
              <w:top w:val="nil"/>
              <w:left w:val="single" w:sz="8" w:space="0" w:color="000000"/>
              <w:bottom w:val="single" w:sz="8" w:space="0" w:color="000000"/>
              <w:right w:val="double" w:sz="6" w:space="0" w:color="000000"/>
            </w:tcBorders>
            <w:vAlign w:val="center"/>
            <w:hideMark/>
          </w:tcPr>
          <w:p w:rsidR="00513D9F" w:rsidRPr="00F741BD" w:rsidRDefault="00513D9F" w:rsidP="00C8100A">
            <w:pPr>
              <w:widowControl/>
              <w:jc w:val="left"/>
              <w:rPr>
                <w:rFonts w:ascii="宋体" w:hAnsi="宋体" w:cs="宋体"/>
                <w:color w:val="000000"/>
                <w:kern w:val="0"/>
                <w:sz w:val="22"/>
              </w:rPr>
            </w:pPr>
          </w:p>
        </w:tc>
        <w:tc>
          <w:tcPr>
            <w:tcW w:w="236" w:type="dxa"/>
            <w:tcBorders>
              <w:top w:val="nil"/>
              <w:left w:val="nil"/>
              <w:bottom w:val="nil"/>
              <w:right w:val="nil"/>
            </w:tcBorders>
            <w:shd w:val="clear" w:color="auto" w:fill="auto"/>
            <w:noWrap/>
            <w:vAlign w:val="center"/>
            <w:hideMark/>
          </w:tcPr>
          <w:p w:rsidR="00513D9F" w:rsidRPr="00F741BD" w:rsidRDefault="00513D9F" w:rsidP="00C8100A">
            <w:pPr>
              <w:widowControl/>
              <w:jc w:val="left"/>
              <w:rPr>
                <w:rFonts w:eastAsia="Times New Roman"/>
                <w:kern w:val="0"/>
                <w:sz w:val="20"/>
              </w:rPr>
            </w:pPr>
          </w:p>
        </w:tc>
      </w:tr>
      <w:tr w:rsidR="00513D9F" w:rsidRPr="00F741BD" w:rsidTr="00C8100A">
        <w:trPr>
          <w:trHeight w:val="1358"/>
        </w:trPr>
        <w:tc>
          <w:tcPr>
            <w:tcW w:w="998" w:type="dxa"/>
            <w:vMerge w:val="restart"/>
            <w:tcBorders>
              <w:top w:val="nil"/>
              <w:left w:val="double" w:sz="6" w:space="0" w:color="000000"/>
              <w:bottom w:val="double" w:sz="6" w:space="0" w:color="000000"/>
              <w:right w:val="single" w:sz="8" w:space="0" w:color="000000"/>
            </w:tcBorders>
            <w:shd w:val="clear" w:color="auto" w:fill="auto"/>
            <w:vAlign w:val="center"/>
            <w:hideMark/>
          </w:tcPr>
          <w:p w:rsidR="00513D9F" w:rsidRPr="00F741BD" w:rsidRDefault="00513D9F" w:rsidP="00C8100A">
            <w:pPr>
              <w:widowControl/>
              <w:jc w:val="center"/>
              <w:rPr>
                <w:rFonts w:ascii="宋体" w:hAnsi="宋体" w:cs="宋体"/>
                <w:color w:val="000000"/>
                <w:kern w:val="0"/>
                <w:sz w:val="22"/>
              </w:rPr>
            </w:pPr>
            <w:r w:rsidRPr="00F741BD">
              <w:rPr>
                <w:rFonts w:ascii="宋体" w:hAnsi="宋体" w:cs="宋体" w:hint="eastAsia"/>
                <w:color w:val="000000"/>
                <w:kern w:val="0"/>
                <w:sz w:val="22"/>
              </w:rPr>
              <w:t>技术部分</w:t>
            </w:r>
          </w:p>
        </w:tc>
        <w:tc>
          <w:tcPr>
            <w:tcW w:w="998" w:type="dxa"/>
            <w:vMerge w:val="restart"/>
            <w:tcBorders>
              <w:top w:val="nil"/>
              <w:left w:val="single" w:sz="8" w:space="0" w:color="000000"/>
              <w:bottom w:val="double" w:sz="6" w:space="0" w:color="000000"/>
              <w:right w:val="single" w:sz="8" w:space="0" w:color="000000"/>
            </w:tcBorders>
            <w:shd w:val="clear" w:color="auto" w:fill="auto"/>
            <w:vAlign w:val="center"/>
            <w:hideMark/>
          </w:tcPr>
          <w:p w:rsidR="00513D9F" w:rsidRPr="00F741BD" w:rsidRDefault="00513D9F" w:rsidP="00C8100A">
            <w:pPr>
              <w:widowControl/>
              <w:jc w:val="center"/>
              <w:rPr>
                <w:rFonts w:ascii="宋体" w:hAnsi="宋体" w:cs="宋体"/>
                <w:color w:val="000000"/>
                <w:kern w:val="0"/>
                <w:sz w:val="22"/>
              </w:rPr>
            </w:pPr>
            <w:r w:rsidRPr="00F741BD">
              <w:rPr>
                <w:rFonts w:ascii="宋体" w:hAnsi="宋体" w:cs="宋体" w:hint="eastAsia"/>
                <w:color w:val="000000"/>
                <w:kern w:val="0"/>
                <w:sz w:val="22"/>
              </w:rPr>
              <w:t>55</w:t>
            </w:r>
          </w:p>
        </w:tc>
        <w:tc>
          <w:tcPr>
            <w:tcW w:w="1506" w:type="dxa"/>
            <w:tcBorders>
              <w:top w:val="nil"/>
              <w:left w:val="nil"/>
              <w:bottom w:val="single" w:sz="8" w:space="0" w:color="000000"/>
              <w:right w:val="single" w:sz="8" w:space="0" w:color="000000"/>
            </w:tcBorders>
            <w:shd w:val="clear" w:color="auto" w:fill="auto"/>
            <w:vAlign w:val="center"/>
            <w:hideMark/>
          </w:tcPr>
          <w:p w:rsidR="00513D9F" w:rsidRPr="00F741BD" w:rsidRDefault="00513D9F" w:rsidP="00C8100A">
            <w:pPr>
              <w:widowControl/>
              <w:jc w:val="left"/>
              <w:rPr>
                <w:rFonts w:ascii="宋体" w:hAnsi="宋体" w:cs="宋体"/>
                <w:color w:val="000000"/>
                <w:kern w:val="0"/>
                <w:sz w:val="22"/>
              </w:rPr>
            </w:pPr>
            <w:r w:rsidRPr="00F741BD">
              <w:rPr>
                <w:rFonts w:ascii="宋体" w:hAnsi="宋体" w:cs="宋体" w:hint="eastAsia"/>
                <w:color w:val="000000"/>
                <w:kern w:val="0"/>
                <w:sz w:val="22"/>
              </w:rPr>
              <w:t>对投标人整体服务方案的评价（</w:t>
            </w:r>
            <w:r w:rsidRPr="00F741BD">
              <w:rPr>
                <w:rFonts w:ascii="Calibri" w:hAnsi="Calibri" w:cs="Calibri"/>
                <w:color w:val="000000"/>
                <w:kern w:val="0"/>
                <w:sz w:val="22"/>
              </w:rPr>
              <w:t xml:space="preserve">20 </w:t>
            </w:r>
            <w:r w:rsidRPr="00F741BD">
              <w:rPr>
                <w:rFonts w:ascii="宋体" w:hAnsi="宋体" w:cs="宋体" w:hint="eastAsia"/>
                <w:color w:val="000000"/>
                <w:kern w:val="0"/>
                <w:sz w:val="22"/>
              </w:rPr>
              <w:t>分）</w:t>
            </w:r>
          </w:p>
        </w:tc>
        <w:tc>
          <w:tcPr>
            <w:tcW w:w="4756" w:type="dxa"/>
            <w:tcBorders>
              <w:top w:val="nil"/>
              <w:left w:val="nil"/>
              <w:bottom w:val="single" w:sz="8" w:space="0" w:color="000000"/>
              <w:right w:val="double" w:sz="6" w:space="0" w:color="000000"/>
            </w:tcBorders>
            <w:shd w:val="clear" w:color="auto" w:fill="auto"/>
            <w:vAlign w:val="center"/>
            <w:hideMark/>
          </w:tcPr>
          <w:p w:rsidR="00513D9F" w:rsidRPr="00F741BD" w:rsidRDefault="00513D9F" w:rsidP="00C8100A">
            <w:pPr>
              <w:widowControl/>
              <w:jc w:val="left"/>
              <w:rPr>
                <w:rFonts w:ascii="宋体" w:hAnsi="宋体" w:cs="宋体"/>
                <w:color w:val="000000"/>
                <w:kern w:val="0"/>
                <w:sz w:val="22"/>
              </w:rPr>
            </w:pPr>
            <w:r w:rsidRPr="00F741BD">
              <w:rPr>
                <w:rFonts w:ascii="宋体" w:hAnsi="宋体" w:cs="宋体" w:hint="eastAsia"/>
                <w:color w:val="000000"/>
                <w:kern w:val="0"/>
                <w:sz w:val="22"/>
              </w:rPr>
              <w:t>投标人的方案设计合理细致,无缺项、漏项得20分；方案设计细致，存在轻微缺项、漏项得14分；方案设计一般，存在部分缺项、漏项得8分；方案设计粗糙，存在明显缺项、漏项得2分，未提供得0分。</w:t>
            </w:r>
          </w:p>
        </w:tc>
        <w:tc>
          <w:tcPr>
            <w:tcW w:w="236" w:type="dxa"/>
            <w:vAlign w:val="center"/>
            <w:hideMark/>
          </w:tcPr>
          <w:p w:rsidR="00513D9F" w:rsidRPr="00F741BD" w:rsidRDefault="00513D9F" w:rsidP="00C8100A">
            <w:pPr>
              <w:widowControl/>
              <w:jc w:val="left"/>
              <w:rPr>
                <w:rFonts w:eastAsia="Times New Roman"/>
                <w:kern w:val="0"/>
                <w:sz w:val="20"/>
              </w:rPr>
            </w:pPr>
          </w:p>
        </w:tc>
      </w:tr>
      <w:tr w:rsidR="00513D9F" w:rsidRPr="00F741BD" w:rsidTr="00C8100A">
        <w:trPr>
          <w:trHeight w:val="1965"/>
        </w:trPr>
        <w:tc>
          <w:tcPr>
            <w:tcW w:w="998" w:type="dxa"/>
            <w:vMerge/>
            <w:tcBorders>
              <w:top w:val="nil"/>
              <w:left w:val="double" w:sz="6" w:space="0" w:color="000000"/>
              <w:bottom w:val="double" w:sz="6" w:space="0" w:color="000000"/>
              <w:right w:val="single" w:sz="8" w:space="0" w:color="000000"/>
            </w:tcBorders>
            <w:vAlign w:val="center"/>
            <w:hideMark/>
          </w:tcPr>
          <w:p w:rsidR="00513D9F" w:rsidRPr="00F741BD" w:rsidRDefault="00513D9F" w:rsidP="00C8100A">
            <w:pPr>
              <w:widowControl/>
              <w:jc w:val="left"/>
              <w:rPr>
                <w:rFonts w:ascii="宋体" w:hAnsi="宋体" w:cs="宋体"/>
                <w:color w:val="000000"/>
                <w:kern w:val="0"/>
                <w:sz w:val="22"/>
              </w:rPr>
            </w:pPr>
          </w:p>
        </w:tc>
        <w:tc>
          <w:tcPr>
            <w:tcW w:w="998" w:type="dxa"/>
            <w:vMerge/>
            <w:tcBorders>
              <w:top w:val="nil"/>
              <w:left w:val="single" w:sz="8" w:space="0" w:color="000000"/>
              <w:bottom w:val="double" w:sz="6" w:space="0" w:color="000000"/>
              <w:right w:val="single" w:sz="8" w:space="0" w:color="000000"/>
            </w:tcBorders>
            <w:vAlign w:val="center"/>
            <w:hideMark/>
          </w:tcPr>
          <w:p w:rsidR="00513D9F" w:rsidRPr="00F741BD" w:rsidRDefault="00513D9F" w:rsidP="00C8100A">
            <w:pPr>
              <w:widowControl/>
              <w:jc w:val="left"/>
              <w:rPr>
                <w:rFonts w:ascii="宋体" w:hAnsi="宋体" w:cs="宋体"/>
                <w:color w:val="000000"/>
                <w:kern w:val="0"/>
                <w:sz w:val="22"/>
              </w:rPr>
            </w:pPr>
          </w:p>
        </w:tc>
        <w:tc>
          <w:tcPr>
            <w:tcW w:w="1506" w:type="dxa"/>
            <w:tcBorders>
              <w:top w:val="nil"/>
              <w:left w:val="nil"/>
              <w:bottom w:val="single" w:sz="8" w:space="0" w:color="000000"/>
              <w:right w:val="single" w:sz="8" w:space="0" w:color="000000"/>
            </w:tcBorders>
            <w:shd w:val="clear" w:color="auto" w:fill="auto"/>
            <w:vAlign w:val="center"/>
            <w:hideMark/>
          </w:tcPr>
          <w:p w:rsidR="00513D9F" w:rsidRPr="00F741BD" w:rsidRDefault="00513D9F" w:rsidP="00C8100A">
            <w:pPr>
              <w:widowControl/>
              <w:jc w:val="left"/>
              <w:rPr>
                <w:rFonts w:ascii="宋体" w:hAnsi="宋体" w:cs="宋体"/>
                <w:color w:val="000000"/>
                <w:kern w:val="0"/>
                <w:sz w:val="22"/>
              </w:rPr>
            </w:pPr>
            <w:r w:rsidRPr="00F741BD">
              <w:rPr>
                <w:rFonts w:ascii="宋体" w:hAnsi="宋体" w:cs="宋体" w:hint="eastAsia"/>
                <w:color w:val="000000"/>
                <w:kern w:val="0"/>
                <w:sz w:val="22"/>
              </w:rPr>
              <w:t>对投标人拟投入项目团队的评价（</w:t>
            </w:r>
            <w:r w:rsidRPr="00F741BD">
              <w:rPr>
                <w:rFonts w:ascii="Calibri" w:hAnsi="Calibri" w:cs="Calibri"/>
                <w:color w:val="000000"/>
                <w:kern w:val="0"/>
                <w:sz w:val="22"/>
              </w:rPr>
              <w:t>10</w:t>
            </w:r>
            <w:r w:rsidRPr="00F741BD">
              <w:rPr>
                <w:rFonts w:ascii="宋体" w:hAnsi="宋体" w:cs="宋体" w:hint="eastAsia"/>
                <w:color w:val="000000"/>
                <w:kern w:val="0"/>
                <w:sz w:val="22"/>
              </w:rPr>
              <w:t>分）</w:t>
            </w:r>
          </w:p>
        </w:tc>
        <w:tc>
          <w:tcPr>
            <w:tcW w:w="4756" w:type="dxa"/>
            <w:tcBorders>
              <w:top w:val="nil"/>
              <w:left w:val="nil"/>
              <w:bottom w:val="single" w:sz="8" w:space="0" w:color="000000"/>
              <w:right w:val="double" w:sz="6" w:space="0" w:color="000000"/>
            </w:tcBorders>
            <w:shd w:val="clear" w:color="auto" w:fill="auto"/>
            <w:vAlign w:val="center"/>
            <w:hideMark/>
          </w:tcPr>
          <w:p w:rsidR="00513D9F" w:rsidRPr="00F741BD" w:rsidRDefault="00513D9F" w:rsidP="00C8100A">
            <w:pPr>
              <w:widowControl/>
              <w:jc w:val="left"/>
              <w:rPr>
                <w:rFonts w:ascii="宋体" w:hAnsi="宋体" w:cs="宋体"/>
                <w:color w:val="000000"/>
                <w:kern w:val="0"/>
                <w:sz w:val="22"/>
              </w:rPr>
            </w:pPr>
            <w:r w:rsidRPr="00F741BD">
              <w:rPr>
                <w:rFonts w:ascii="宋体" w:hAnsi="宋体" w:cs="宋体" w:hint="eastAsia"/>
                <w:color w:val="000000"/>
                <w:kern w:val="0"/>
                <w:sz w:val="22"/>
              </w:rPr>
              <w:t xml:space="preserve">根据投标人项目人员安排合理性及满足项目实施需要情况进行评价：科学合理、满足岗位要求并提供优质服务，项目人员具备承担过多个类似项目经验得 </w:t>
            </w:r>
            <w:r>
              <w:rPr>
                <w:rFonts w:ascii="宋体" w:hAnsi="宋体" w:cs="宋体"/>
                <w:color w:val="000000"/>
                <w:kern w:val="0"/>
                <w:sz w:val="22"/>
              </w:rPr>
              <w:t>10</w:t>
            </w:r>
            <w:r w:rsidRPr="00F741BD">
              <w:rPr>
                <w:rFonts w:ascii="Calibri" w:hAnsi="Calibri" w:cs="Calibri"/>
                <w:color w:val="000000"/>
                <w:kern w:val="0"/>
                <w:sz w:val="22"/>
              </w:rPr>
              <w:t xml:space="preserve"> </w:t>
            </w:r>
            <w:r w:rsidRPr="00F741BD">
              <w:rPr>
                <w:rFonts w:ascii="宋体" w:hAnsi="宋体" w:cs="宋体" w:hint="eastAsia"/>
                <w:color w:val="000000"/>
                <w:kern w:val="0"/>
                <w:sz w:val="22"/>
              </w:rPr>
              <w:t xml:space="preserve">分；科学合理、基本满足岗位要求并提供优质服务，项目人员具备承担过少数类似项目经验得 </w:t>
            </w:r>
            <w:r>
              <w:rPr>
                <w:rFonts w:ascii="宋体" w:hAnsi="宋体" w:cs="宋体"/>
                <w:color w:val="000000"/>
                <w:kern w:val="0"/>
                <w:sz w:val="22"/>
              </w:rPr>
              <w:t>8</w:t>
            </w:r>
            <w:r w:rsidRPr="00F741BD">
              <w:rPr>
                <w:rFonts w:ascii="Calibri" w:hAnsi="Calibri" w:cs="Calibri"/>
                <w:color w:val="000000"/>
                <w:kern w:val="0"/>
                <w:sz w:val="22"/>
              </w:rPr>
              <w:t xml:space="preserve"> </w:t>
            </w:r>
            <w:r w:rsidRPr="00F741BD">
              <w:rPr>
                <w:rFonts w:ascii="宋体" w:hAnsi="宋体" w:cs="宋体" w:hint="eastAsia"/>
                <w:color w:val="000000"/>
                <w:kern w:val="0"/>
                <w:sz w:val="22"/>
              </w:rPr>
              <w:t xml:space="preserve">分；部分满足岗位要求，项目人员具备承担过少数类似项目经验得 </w:t>
            </w:r>
            <w:r w:rsidRPr="00F741BD">
              <w:rPr>
                <w:rFonts w:ascii="Calibri" w:hAnsi="Calibri" w:cs="Calibri"/>
                <w:color w:val="000000"/>
                <w:kern w:val="0"/>
                <w:sz w:val="22"/>
              </w:rPr>
              <w:t xml:space="preserve">5 </w:t>
            </w:r>
            <w:r w:rsidRPr="00F741BD">
              <w:rPr>
                <w:rFonts w:ascii="宋体" w:hAnsi="宋体" w:cs="宋体" w:hint="eastAsia"/>
                <w:color w:val="000000"/>
                <w:kern w:val="0"/>
                <w:sz w:val="22"/>
              </w:rPr>
              <w:t>分；未提供得0 分。</w:t>
            </w:r>
          </w:p>
        </w:tc>
        <w:tc>
          <w:tcPr>
            <w:tcW w:w="236" w:type="dxa"/>
            <w:vAlign w:val="center"/>
            <w:hideMark/>
          </w:tcPr>
          <w:p w:rsidR="00513D9F" w:rsidRPr="00F741BD" w:rsidRDefault="00513D9F" w:rsidP="00C8100A">
            <w:pPr>
              <w:widowControl/>
              <w:jc w:val="left"/>
              <w:rPr>
                <w:rFonts w:eastAsia="Times New Roman"/>
                <w:kern w:val="0"/>
                <w:sz w:val="20"/>
              </w:rPr>
            </w:pPr>
          </w:p>
        </w:tc>
      </w:tr>
      <w:tr w:rsidR="00513D9F" w:rsidRPr="00F741BD" w:rsidTr="00C8100A">
        <w:trPr>
          <w:trHeight w:val="1628"/>
        </w:trPr>
        <w:tc>
          <w:tcPr>
            <w:tcW w:w="998" w:type="dxa"/>
            <w:vMerge/>
            <w:tcBorders>
              <w:top w:val="nil"/>
              <w:left w:val="double" w:sz="6" w:space="0" w:color="000000"/>
              <w:bottom w:val="double" w:sz="6" w:space="0" w:color="000000"/>
              <w:right w:val="single" w:sz="8" w:space="0" w:color="000000"/>
            </w:tcBorders>
            <w:vAlign w:val="center"/>
            <w:hideMark/>
          </w:tcPr>
          <w:p w:rsidR="00513D9F" w:rsidRPr="00F741BD" w:rsidRDefault="00513D9F" w:rsidP="00C8100A">
            <w:pPr>
              <w:widowControl/>
              <w:jc w:val="left"/>
              <w:rPr>
                <w:rFonts w:ascii="宋体" w:hAnsi="宋体" w:cs="宋体"/>
                <w:color w:val="000000"/>
                <w:kern w:val="0"/>
                <w:sz w:val="22"/>
              </w:rPr>
            </w:pPr>
          </w:p>
        </w:tc>
        <w:tc>
          <w:tcPr>
            <w:tcW w:w="998" w:type="dxa"/>
            <w:vMerge/>
            <w:tcBorders>
              <w:top w:val="nil"/>
              <w:left w:val="single" w:sz="8" w:space="0" w:color="000000"/>
              <w:bottom w:val="double" w:sz="6" w:space="0" w:color="000000"/>
              <w:right w:val="single" w:sz="8" w:space="0" w:color="000000"/>
            </w:tcBorders>
            <w:vAlign w:val="center"/>
            <w:hideMark/>
          </w:tcPr>
          <w:p w:rsidR="00513D9F" w:rsidRPr="00F741BD" w:rsidRDefault="00513D9F" w:rsidP="00C8100A">
            <w:pPr>
              <w:widowControl/>
              <w:jc w:val="left"/>
              <w:rPr>
                <w:rFonts w:ascii="宋体" w:hAnsi="宋体" w:cs="宋体"/>
                <w:color w:val="000000"/>
                <w:kern w:val="0"/>
                <w:sz w:val="22"/>
              </w:rPr>
            </w:pPr>
          </w:p>
        </w:tc>
        <w:tc>
          <w:tcPr>
            <w:tcW w:w="1506" w:type="dxa"/>
            <w:tcBorders>
              <w:top w:val="nil"/>
              <w:left w:val="nil"/>
              <w:bottom w:val="single" w:sz="8" w:space="0" w:color="000000"/>
              <w:right w:val="single" w:sz="8" w:space="0" w:color="000000"/>
            </w:tcBorders>
            <w:shd w:val="clear" w:color="auto" w:fill="auto"/>
            <w:vAlign w:val="center"/>
            <w:hideMark/>
          </w:tcPr>
          <w:p w:rsidR="00513D9F" w:rsidRPr="00F741BD" w:rsidRDefault="00513D9F" w:rsidP="00C8100A">
            <w:pPr>
              <w:widowControl/>
              <w:jc w:val="left"/>
              <w:rPr>
                <w:rFonts w:ascii="宋体" w:hAnsi="宋体" w:cs="宋体"/>
                <w:color w:val="000000"/>
                <w:kern w:val="0"/>
                <w:sz w:val="22"/>
              </w:rPr>
            </w:pPr>
            <w:r w:rsidRPr="00F741BD">
              <w:rPr>
                <w:rFonts w:ascii="宋体" w:hAnsi="宋体" w:cs="宋体" w:hint="eastAsia"/>
                <w:color w:val="000000"/>
                <w:kern w:val="0"/>
                <w:sz w:val="22"/>
              </w:rPr>
              <w:t>对投标人服务方案和保障措施的评价（</w:t>
            </w:r>
            <w:r w:rsidRPr="00F741BD">
              <w:rPr>
                <w:rFonts w:ascii="Calibri" w:hAnsi="Calibri" w:cs="Calibri"/>
                <w:color w:val="000000"/>
                <w:kern w:val="0"/>
                <w:sz w:val="22"/>
              </w:rPr>
              <w:t xml:space="preserve">10 </w:t>
            </w:r>
            <w:r w:rsidRPr="00F741BD">
              <w:rPr>
                <w:rFonts w:ascii="宋体" w:hAnsi="宋体" w:cs="宋体" w:hint="eastAsia"/>
                <w:color w:val="000000"/>
                <w:kern w:val="0"/>
                <w:sz w:val="22"/>
              </w:rPr>
              <w:t>分）</w:t>
            </w:r>
          </w:p>
        </w:tc>
        <w:tc>
          <w:tcPr>
            <w:tcW w:w="4756" w:type="dxa"/>
            <w:tcBorders>
              <w:top w:val="nil"/>
              <w:left w:val="nil"/>
              <w:bottom w:val="single" w:sz="8" w:space="0" w:color="000000"/>
              <w:right w:val="double" w:sz="6" w:space="0" w:color="000000"/>
            </w:tcBorders>
            <w:shd w:val="clear" w:color="auto" w:fill="auto"/>
            <w:vAlign w:val="center"/>
            <w:hideMark/>
          </w:tcPr>
          <w:p w:rsidR="00513D9F" w:rsidRPr="00F741BD" w:rsidRDefault="00513D9F" w:rsidP="00C8100A">
            <w:pPr>
              <w:widowControl/>
              <w:jc w:val="left"/>
              <w:rPr>
                <w:rFonts w:ascii="宋体" w:hAnsi="宋体" w:cs="宋体"/>
                <w:color w:val="000000"/>
                <w:kern w:val="0"/>
                <w:sz w:val="22"/>
              </w:rPr>
            </w:pPr>
            <w:r w:rsidRPr="00F741BD">
              <w:rPr>
                <w:rFonts w:ascii="宋体" w:hAnsi="宋体" w:cs="宋体" w:hint="eastAsia"/>
                <w:color w:val="000000"/>
                <w:kern w:val="0"/>
                <w:sz w:val="22"/>
              </w:rPr>
              <w:t>投标人提供的服务方案和保障措施严密、针对性强、切实可行得10分；投标人提供的服务承诺和保障措施合理、基本可行得</w:t>
            </w:r>
            <w:r>
              <w:rPr>
                <w:rFonts w:ascii="宋体" w:hAnsi="宋体" w:cs="宋体" w:hint="eastAsia"/>
                <w:color w:val="000000"/>
                <w:kern w:val="0"/>
                <w:sz w:val="22"/>
              </w:rPr>
              <w:t>8</w:t>
            </w:r>
            <w:r w:rsidRPr="00F741BD">
              <w:rPr>
                <w:rFonts w:ascii="宋体" w:hAnsi="宋体" w:cs="宋体" w:hint="eastAsia"/>
                <w:color w:val="000000"/>
                <w:kern w:val="0"/>
                <w:sz w:val="22"/>
              </w:rPr>
              <w:t>分；投标人提供的服务承诺和保障措施基本合理、部分可行得</w:t>
            </w:r>
            <w:r>
              <w:rPr>
                <w:rFonts w:ascii="宋体" w:hAnsi="宋体" w:cs="宋体" w:hint="eastAsia"/>
                <w:color w:val="000000"/>
                <w:kern w:val="0"/>
                <w:sz w:val="22"/>
              </w:rPr>
              <w:t>6</w:t>
            </w:r>
            <w:r w:rsidRPr="00F741BD">
              <w:rPr>
                <w:rFonts w:ascii="宋体" w:hAnsi="宋体" w:cs="宋体" w:hint="eastAsia"/>
                <w:color w:val="000000"/>
                <w:kern w:val="0"/>
                <w:sz w:val="22"/>
              </w:rPr>
              <w:t>分；投标人提供的服务承诺和保障措施不合理、不可行得1分，未提供得0分。</w:t>
            </w:r>
          </w:p>
        </w:tc>
        <w:tc>
          <w:tcPr>
            <w:tcW w:w="236" w:type="dxa"/>
            <w:vAlign w:val="center"/>
            <w:hideMark/>
          </w:tcPr>
          <w:p w:rsidR="00513D9F" w:rsidRPr="00F741BD" w:rsidRDefault="00513D9F" w:rsidP="00C8100A">
            <w:pPr>
              <w:widowControl/>
              <w:jc w:val="left"/>
              <w:rPr>
                <w:rFonts w:eastAsia="Times New Roman"/>
                <w:kern w:val="0"/>
                <w:sz w:val="20"/>
              </w:rPr>
            </w:pPr>
          </w:p>
        </w:tc>
      </w:tr>
      <w:tr w:rsidR="00513D9F" w:rsidRPr="00F741BD" w:rsidTr="00C8100A">
        <w:trPr>
          <w:trHeight w:val="1425"/>
        </w:trPr>
        <w:tc>
          <w:tcPr>
            <w:tcW w:w="998" w:type="dxa"/>
            <w:vMerge/>
            <w:tcBorders>
              <w:top w:val="nil"/>
              <w:left w:val="double" w:sz="6" w:space="0" w:color="000000"/>
              <w:bottom w:val="double" w:sz="6" w:space="0" w:color="000000"/>
              <w:right w:val="single" w:sz="8" w:space="0" w:color="000000"/>
            </w:tcBorders>
            <w:vAlign w:val="center"/>
            <w:hideMark/>
          </w:tcPr>
          <w:p w:rsidR="00513D9F" w:rsidRPr="00F741BD" w:rsidRDefault="00513D9F" w:rsidP="00C8100A">
            <w:pPr>
              <w:widowControl/>
              <w:jc w:val="left"/>
              <w:rPr>
                <w:rFonts w:ascii="宋体" w:hAnsi="宋体" w:cs="宋体"/>
                <w:color w:val="000000"/>
                <w:kern w:val="0"/>
                <w:sz w:val="22"/>
              </w:rPr>
            </w:pPr>
          </w:p>
        </w:tc>
        <w:tc>
          <w:tcPr>
            <w:tcW w:w="998" w:type="dxa"/>
            <w:vMerge/>
            <w:tcBorders>
              <w:top w:val="nil"/>
              <w:left w:val="single" w:sz="8" w:space="0" w:color="000000"/>
              <w:bottom w:val="double" w:sz="6" w:space="0" w:color="000000"/>
              <w:right w:val="single" w:sz="8" w:space="0" w:color="000000"/>
            </w:tcBorders>
            <w:vAlign w:val="center"/>
            <w:hideMark/>
          </w:tcPr>
          <w:p w:rsidR="00513D9F" w:rsidRPr="00F741BD" w:rsidRDefault="00513D9F" w:rsidP="00C8100A">
            <w:pPr>
              <w:widowControl/>
              <w:jc w:val="left"/>
              <w:rPr>
                <w:rFonts w:ascii="宋体" w:hAnsi="宋体" w:cs="宋体"/>
                <w:color w:val="000000"/>
                <w:kern w:val="0"/>
                <w:sz w:val="22"/>
              </w:rPr>
            </w:pPr>
          </w:p>
        </w:tc>
        <w:tc>
          <w:tcPr>
            <w:tcW w:w="1506" w:type="dxa"/>
            <w:tcBorders>
              <w:top w:val="nil"/>
              <w:left w:val="nil"/>
              <w:bottom w:val="double" w:sz="6" w:space="0" w:color="000000"/>
              <w:right w:val="single" w:sz="8" w:space="0" w:color="000000"/>
            </w:tcBorders>
            <w:shd w:val="clear" w:color="auto" w:fill="auto"/>
            <w:vAlign w:val="center"/>
            <w:hideMark/>
          </w:tcPr>
          <w:p w:rsidR="00513D9F" w:rsidRPr="00F741BD" w:rsidRDefault="00513D9F" w:rsidP="00C8100A">
            <w:pPr>
              <w:widowControl/>
              <w:jc w:val="left"/>
              <w:rPr>
                <w:rFonts w:ascii="宋体" w:hAnsi="宋体" w:cs="宋体"/>
                <w:color w:val="000000"/>
                <w:kern w:val="0"/>
                <w:sz w:val="22"/>
              </w:rPr>
            </w:pPr>
            <w:r w:rsidRPr="00F741BD">
              <w:rPr>
                <w:rFonts w:ascii="宋体" w:hAnsi="宋体" w:cs="宋体" w:hint="eastAsia"/>
                <w:color w:val="000000"/>
                <w:kern w:val="0"/>
                <w:sz w:val="22"/>
              </w:rPr>
              <w:t>对投标人拟采取的应急预案</w:t>
            </w:r>
            <w:r w:rsidRPr="00F741BD">
              <w:rPr>
                <w:rFonts w:ascii="Calibri" w:hAnsi="Calibri" w:cs="Calibri"/>
                <w:color w:val="000000"/>
                <w:kern w:val="0"/>
                <w:sz w:val="22"/>
              </w:rPr>
              <w:t>(</w:t>
            </w:r>
            <w:r w:rsidRPr="00F741BD">
              <w:rPr>
                <w:rFonts w:ascii="宋体" w:hAnsi="宋体" w:cs="宋体" w:hint="eastAsia"/>
                <w:color w:val="000000"/>
                <w:kern w:val="0"/>
                <w:sz w:val="22"/>
              </w:rPr>
              <w:t>系统故障、人员更替</w:t>
            </w:r>
            <w:r w:rsidRPr="00F741BD">
              <w:rPr>
                <w:rFonts w:ascii="Calibri" w:hAnsi="Calibri" w:cs="Calibri"/>
                <w:color w:val="000000"/>
                <w:kern w:val="0"/>
                <w:sz w:val="22"/>
              </w:rPr>
              <w:t>)</w:t>
            </w:r>
            <w:r w:rsidRPr="00F741BD">
              <w:rPr>
                <w:rFonts w:ascii="宋体" w:hAnsi="宋体" w:cs="宋体" w:hint="eastAsia"/>
                <w:color w:val="000000"/>
                <w:kern w:val="0"/>
                <w:sz w:val="22"/>
              </w:rPr>
              <w:t>的评价（</w:t>
            </w:r>
            <w:r w:rsidRPr="00F741BD">
              <w:rPr>
                <w:rFonts w:ascii="Calibri" w:hAnsi="Calibri" w:cs="Calibri"/>
                <w:color w:val="000000"/>
                <w:kern w:val="0"/>
                <w:sz w:val="22"/>
              </w:rPr>
              <w:t xml:space="preserve">15 </w:t>
            </w:r>
            <w:r w:rsidRPr="00F741BD">
              <w:rPr>
                <w:rFonts w:ascii="宋体" w:hAnsi="宋体" w:cs="宋体" w:hint="eastAsia"/>
                <w:color w:val="000000"/>
                <w:kern w:val="0"/>
                <w:sz w:val="22"/>
              </w:rPr>
              <w:t>分）</w:t>
            </w:r>
          </w:p>
        </w:tc>
        <w:tc>
          <w:tcPr>
            <w:tcW w:w="4756" w:type="dxa"/>
            <w:tcBorders>
              <w:top w:val="nil"/>
              <w:left w:val="nil"/>
              <w:bottom w:val="double" w:sz="6" w:space="0" w:color="000000"/>
              <w:right w:val="double" w:sz="6" w:space="0" w:color="000000"/>
            </w:tcBorders>
            <w:shd w:val="clear" w:color="auto" w:fill="auto"/>
            <w:vAlign w:val="center"/>
            <w:hideMark/>
          </w:tcPr>
          <w:p w:rsidR="00513D9F" w:rsidRPr="00F741BD" w:rsidRDefault="00513D9F" w:rsidP="00C8100A">
            <w:pPr>
              <w:widowControl/>
              <w:jc w:val="left"/>
              <w:rPr>
                <w:rFonts w:ascii="宋体" w:hAnsi="宋体" w:cs="宋体"/>
                <w:color w:val="000000"/>
                <w:kern w:val="0"/>
                <w:sz w:val="22"/>
              </w:rPr>
            </w:pPr>
            <w:r w:rsidRPr="00F741BD">
              <w:rPr>
                <w:rFonts w:ascii="宋体" w:hAnsi="宋体" w:cs="宋体" w:hint="eastAsia"/>
                <w:color w:val="000000"/>
                <w:kern w:val="0"/>
                <w:sz w:val="22"/>
              </w:rPr>
              <w:t>项目具有应急预案，且细致合理、针对性强，出现问题，能及时实施应对措施得15分；项目具有应急预案，针对性一般得10分；项目具有应急预案，相对简单、针对性弱得5分；项目具有应急预案，但简单且不具有针对性得1分；未提供得0分。</w:t>
            </w:r>
          </w:p>
        </w:tc>
        <w:tc>
          <w:tcPr>
            <w:tcW w:w="236" w:type="dxa"/>
            <w:vAlign w:val="center"/>
            <w:hideMark/>
          </w:tcPr>
          <w:p w:rsidR="00513D9F" w:rsidRPr="00F741BD" w:rsidRDefault="00513D9F" w:rsidP="00C8100A">
            <w:pPr>
              <w:widowControl/>
              <w:jc w:val="left"/>
              <w:rPr>
                <w:rFonts w:eastAsia="Times New Roman"/>
                <w:kern w:val="0"/>
                <w:sz w:val="20"/>
              </w:rPr>
            </w:pPr>
          </w:p>
        </w:tc>
      </w:tr>
    </w:tbl>
    <w:p w:rsidR="005609F1" w:rsidRPr="00513D9F" w:rsidRDefault="005609F1" w:rsidP="00525709">
      <w:pPr>
        <w:widowControl/>
        <w:spacing w:line="288" w:lineRule="auto"/>
        <w:jc w:val="left"/>
        <w:rPr>
          <w:rFonts w:ascii="宋体" w:hAnsi="宋体"/>
          <w:szCs w:val="21"/>
        </w:rPr>
      </w:pPr>
    </w:p>
    <w:p w:rsidR="0083337A" w:rsidRDefault="0083337A"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6E0983" w:rsidRPr="006E0983" w:rsidRDefault="006E0983" w:rsidP="006E0983">
      <w:pPr>
        <w:rPr>
          <w:rFonts w:ascii="楷体" w:eastAsia="楷体" w:hAnsi="楷体" w:cs="Calibri"/>
          <w:szCs w:val="21"/>
        </w:rPr>
      </w:pPr>
    </w:p>
    <w:p w:rsidR="006E0983" w:rsidRPr="006E0983" w:rsidRDefault="006E0983" w:rsidP="006E0983">
      <w:pPr>
        <w:spacing w:line="360" w:lineRule="auto"/>
        <w:jc w:val="center"/>
        <w:rPr>
          <w:rFonts w:ascii="楷体" w:eastAsia="楷体" w:hAnsi="楷体" w:cs="Calibri"/>
          <w:b/>
          <w:sz w:val="36"/>
          <w:szCs w:val="21"/>
        </w:rPr>
      </w:pPr>
    </w:p>
    <w:p w:rsidR="006E0983" w:rsidRPr="006E0983" w:rsidRDefault="006E0983" w:rsidP="006E0983">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6E0983" w:rsidRPr="006E0983" w:rsidRDefault="006E0983" w:rsidP="006E0983">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王 俊                    邮  编：100044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   </w:t>
      </w: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乙      方：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邮    编：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6E0983" w:rsidRPr="006E0983" w:rsidRDefault="006E0983" w:rsidP="006E0983">
      <w:pPr>
        <w:rPr>
          <w:rFonts w:ascii="楷体" w:eastAsia="楷体" w:hAnsi="楷体" w:cs="Calibri"/>
          <w:b/>
          <w:sz w:val="28"/>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6E0983" w:rsidRPr="006E0983" w:rsidRDefault="006E0983" w:rsidP="006E0983">
      <w:pPr>
        <w:spacing w:line="360" w:lineRule="auto"/>
        <w:ind w:firstLineChars="200" w:firstLine="420"/>
        <w:rPr>
          <w:rFonts w:ascii="楷体" w:eastAsia="楷体" w:hAnsi="楷体" w:cs="Calibri"/>
          <w:szCs w:val="21"/>
        </w:rPr>
      </w:pP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6E0983" w:rsidRPr="006E0983" w:rsidRDefault="006E0983" w:rsidP="006E0983">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6E0983" w:rsidRPr="006E0983" w:rsidRDefault="006E0983" w:rsidP="006E0983">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2.3支付方式：甲方按以下方式付款：乙方提供合规发票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6E0983" w:rsidRPr="006E0983" w:rsidRDefault="006E0983" w:rsidP="006E0983">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w:t>
      </w:r>
      <w:r w:rsidRPr="006E0983">
        <w:rPr>
          <w:rFonts w:ascii="楷体" w:eastAsia="楷体" w:hAnsi="楷体" w:cs="Calibri" w:hint="eastAsia"/>
          <w:szCs w:val="21"/>
        </w:rPr>
        <w:lastRenderedPageBreak/>
        <w:t>获得甲方书面同意后方可进行。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6E0983" w:rsidRPr="006E0983" w:rsidRDefault="006E0983" w:rsidP="006E0983">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6E0983" w:rsidRPr="006E0983" w:rsidRDefault="006E0983" w:rsidP="006E0983">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6E0983" w:rsidRPr="006E0983" w:rsidRDefault="006E0983" w:rsidP="006E0983">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w:t>
      </w:r>
      <w:r w:rsidRPr="006E0983">
        <w:rPr>
          <w:rFonts w:ascii="楷体" w:eastAsia="楷体" w:hAnsi="楷体" w:cs="Calibri" w:hint="eastAsia"/>
          <w:szCs w:val="21"/>
        </w:rPr>
        <w:lastRenderedPageBreak/>
        <w:t>面通知后 3 日内将收到的含有保密信息的所有文件或其他资料归还甲方。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6E0983" w:rsidRPr="006E0983" w:rsidRDefault="006E0983" w:rsidP="006E0983">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6E0983" w:rsidRPr="006E0983" w:rsidRDefault="006E0983" w:rsidP="006E0983">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6E0983" w:rsidRPr="006E0983" w:rsidRDefault="006E0983" w:rsidP="006E0983">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6E0983" w:rsidRPr="006E0983" w:rsidRDefault="006E0983" w:rsidP="006E0983">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6E0983" w:rsidRPr="006E0983" w:rsidRDefault="006E0983" w:rsidP="006E0983">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肆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叁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12.2 乙方歇业、被吊销营业执照或被人民法院裁定宣告进入破产还债程序的，可书面通知甲方解除本合同。但必须提前一个月书面通知甲方。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6E0983" w:rsidRPr="006E0983" w:rsidRDefault="006E0983" w:rsidP="006E0983">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6E0983" w:rsidRDefault="006E0983" w:rsidP="008175B6">
      <w:pPr>
        <w:pStyle w:val="a8"/>
        <w:widowControl w:val="0"/>
        <w:spacing w:line="360" w:lineRule="auto"/>
        <w:rPr>
          <w:kern w:val="2"/>
          <w:sz w:val="21"/>
          <w:szCs w:val="21"/>
        </w:rPr>
      </w:pPr>
    </w:p>
    <w:p w:rsidR="006E0983" w:rsidRDefault="006E0983" w:rsidP="008175B6">
      <w:pPr>
        <w:pStyle w:val="a8"/>
        <w:widowControl w:val="0"/>
        <w:spacing w:line="360" w:lineRule="auto"/>
        <w:rPr>
          <w:kern w:val="2"/>
          <w:sz w:val="21"/>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lastRenderedPageBreak/>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甲方工作人员有违反本责任书第一、二条责任行为的，按照管理权限，依据有关</w:t>
      </w:r>
      <w:r w:rsidRPr="00EA4431">
        <w:rPr>
          <w:rFonts w:ascii="宋体" w:hAnsi="宋体" w:hint="eastAsia"/>
          <w:szCs w:val="21"/>
        </w:rPr>
        <w:lastRenderedPageBreak/>
        <w:t>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74FC" w:rsidRDefault="00B974FC" w:rsidP="00C35CAB">
      <w:r>
        <w:separator/>
      </w:r>
    </w:p>
  </w:endnote>
  <w:endnote w:type="continuationSeparator" w:id="0">
    <w:p w:rsidR="00B974FC" w:rsidRDefault="00B974FC"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74FC" w:rsidRDefault="00B974FC" w:rsidP="00C35CAB">
      <w:r>
        <w:separator/>
      </w:r>
    </w:p>
  </w:footnote>
  <w:footnote w:type="continuationSeparator" w:id="0">
    <w:p w:rsidR="00B974FC" w:rsidRDefault="00B974FC"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0">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2">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17">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5"/>
  </w:num>
  <w:num w:numId="3">
    <w:abstractNumId w:val="14"/>
  </w:num>
  <w:num w:numId="4">
    <w:abstractNumId w:val="11"/>
  </w:num>
  <w:num w:numId="5">
    <w:abstractNumId w:val="8"/>
  </w:num>
  <w:num w:numId="6">
    <w:abstractNumId w:val="1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1"/>
  </w:num>
  <w:num w:numId="11">
    <w:abstractNumId w:val="0"/>
  </w:num>
  <w:num w:numId="12">
    <w:abstractNumId w:val="9"/>
  </w:num>
  <w:num w:numId="13">
    <w:abstractNumId w:val="12"/>
  </w:num>
  <w:num w:numId="14">
    <w:abstractNumId w:val="5"/>
  </w:num>
  <w:num w:numId="15">
    <w:abstractNumId w:val="7"/>
  </w:num>
  <w:num w:numId="16">
    <w:abstractNumId w:val="10"/>
  </w:num>
  <w:num w:numId="17">
    <w:abstractNumId w:val="16"/>
  </w:num>
  <w:num w:numId="18">
    <w:abstractNumId w:val="17"/>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5597"/>
    <w:rsid w:val="00067FBB"/>
    <w:rsid w:val="00071F48"/>
    <w:rsid w:val="00072BFF"/>
    <w:rsid w:val="00073C73"/>
    <w:rsid w:val="000802D9"/>
    <w:rsid w:val="0008280B"/>
    <w:rsid w:val="000857D8"/>
    <w:rsid w:val="000911EC"/>
    <w:rsid w:val="000925DD"/>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58AD"/>
    <w:rsid w:val="000E0E55"/>
    <w:rsid w:val="000E3512"/>
    <w:rsid w:val="000F2F8C"/>
    <w:rsid w:val="00104335"/>
    <w:rsid w:val="00104611"/>
    <w:rsid w:val="0010565C"/>
    <w:rsid w:val="00105CFD"/>
    <w:rsid w:val="00110D75"/>
    <w:rsid w:val="00117A90"/>
    <w:rsid w:val="00126DB1"/>
    <w:rsid w:val="00127D7D"/>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3EFE"/>
    <w:rsid w:val="002E4F63"/>
    <w:rsid w:val="002E6470"/>
    <w:rsid w:val="002E66A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1416"/>
    <w:rsid w:val="00512084"/>
    <w:rsid w:val="00513D9F"/>
    <w:rsid w:val="00520F2F"/>
    <w:rsid w:val="005233B4"/>
    <w:rsid w:val="00524191"/>
    <w:rsid w:val="00525709"/>
    <w:rsid w:val="005301B0"/>
    <w:rsid w:val="00535E37"/>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D00D9"/>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95AF9"/>
    <w:rsid w:val="006A59D2"/>
    <w:rsid w:val="006B79CA"/>
    <w:rsid w:val="006D422D"/>
    <w:rsid w:val="006E0983"/>
    <w:rsid w:val="006E2784"/>
    <w:rsid w:val="006E47C6"/>
    <w:rsid w:val="006F12E1"/>
    <w:rsid w:val="006F4E18"/>
    <w:rsid w:val="00700865"/>
    <w:rsid w:val="00722091"/>
    <w:rsid w:val="00722D37"/>
    <w:rsid w:val="00724049"/>
    <w:rsid w:val="00726964"/>
    <w:rsid w:val="00726E34"/>
    <w:rsid w:val="00731CAB"/>
    <w:rsid w:val="00732766"/>
    <w:rsid w:val="00744577"/>
    <w:rsid w:val="007467B6"/>
    <w:rsid w:val="00752A13"/>
    <w:rsid w:val="00755870"/>
    <w:rsid w:val="00761E68"/>
    <w:rsid w:val="007667E9"/>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0AC0"/>
    <w:rsid w:val="007D21F7"/>
    <w:rsid w:val="007D7631"/>
    <w:rsid w:val="007E0A13"/>
    <w:rsid w:val="007E3218"/>
    <w:rsid w:val="007F517E"/>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309A"/>
    <w:rsid w:val="008C3EB4"/>
    <w:rsid w:val="008C4600"/>
    <w:rsid w:val="008C4A88"/>
    <w:rsid w:val="008D1297"/>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495B"/>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6627"/>
    <w:rsid w:val="00AD6E01"/>
    <w:rsid w:val="00AE7C6C"/>
    <w:rsid w:val="00AF4B65"/>
    <w:rsid w:val="00B01350"/>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5487"/>
    <w:rsid w:val="00B87D8E"/>
    <w:rsid w:val="00B974FC"/>
    <w:rsid w:val="00BA56E4"/>
    <w:rsid w:val="00BB20F4"/>
    <w:rsid w:val="00BB5D3E"/>
    <w:rsid w:val="00BC0FD1"/>
    <w:rsid w:val="00BC3D9F"/>
    <w:rsid w:val="00BD545E"/>
    <w:rsid w:val="00BE3786"/>
    <w:rsid w:val="00BE3C21"/>
    <w:rsid w:val="00BE74D7"/>
    <w:rsid w:val="00C000DC"/>
    <w:rsid w:val="00C05536"/>
    <w:rsid w:val="00C05B05"/>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12E44"/>
    <w:rsid w:val="00D35F9C"/>
    <w:rsid w:val="00D4011E"/>
    <w:rsid w:val="00D41668"/>
    <w:rsid w:val="00D52834"/>
    <w:rsid w:val="00D5772D"/>
    <w:rsid w:val="00D61F59"/>
    <w:rsid w:val="00D624F6"/>
    <w:rsid w:val="00D64DE0"/>
    <w:rsid w:val="00D66D65"/>
    <w:rsid w:val="00D6759A"/>
    <w:rsid w:val="00D72D7F"/>
    <w:rsid w:val="00D771EC"/>
    <w:rsid w:val="00D8102E"/>
    <w:rsid w:val="00D85944"/>
    <w:rsid w:val="00D9781F"/>
    <w:rsid w:val="00D97CFA"/>
    <w:rsid w:val="00DA5771"/>
    <w:rsid w:val="00DB1FE4"/>
    <w:rsid w:val="00DB333A"/>
    <w:rsid w:val="00DC1341"/>
    <w:rsid w:val="00DD37F0"/>
    <w:rsid w:val="00DD5A5F"/>
    <w:rsid w:val="00DE1110"/>
    <w:rsid w:val="00DE281A"/>
    <w:rsid w:val="00DE2FED"/>
    <w:rsid w:val="00DF2BE4"/>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5589B"/>
    <w:rsid w:val="00E7139E"/>
    <w:rsid w:val="00E72063"/>
    <w:rsid w:val="00E728C7"/>
    <w:rsid w:val="00E74C28"/>
    <w:rsid w:val="00E764EE"/>
    <w:rsid w:val="00E8083D"/>
    <w:rsid w:val="00E82946"/>
    <w:rsid w:val="00E85308"/>
    <w:rsid w:val="00E93FDF"/>
    <w:rsid w:val="00E9481A"/>
    <w:rsid w:val="00E953DB"/>
    <w:rsid w:val="00E96CE5"/>
    <w:rsid w:val="00EA49BF"/>
    <w:rsid w:val="00EA52E5"/>
    <w:rsid w:val="00EB1D25"/>
    <w:rsid w:val="00EB5F2D"/>
    <w:rsid w:val="00EB631C"/>
    <w:rsid w:val="00EC07F4"/>
    <w:rsid w:val="00EC5F5A"/>
    <w:rsid w:val="00EC691E"/>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1CF80F-3CC2-4526-B04F-3F9F5364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semiHidden/>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F8D5B4-A9D3-4B69-87AB-1EDD47ACE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11</Pages>
  <Words>1288</Words>
  <Characters>7347</Characters>
  <Application>Microsoft Office Word</Application>
  <DocSecurity>0</DocSecurity>
  <Lines>61</Lines>
  <Paragraphs>17</Paragraphs>
  <ScaleCrop>false</ScaleCrop>
  <Company/>
  <LinksUpToDate>false</LinksUpToDate>
  <CharactersWithSpaces>8618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53</cp:revision>
  <cp:lastPrinted>2015-07-01T23:52:00Z</cp:lastPrinted>
  <dcterms:created xsi:type="dcterms:W3CDTF">2021-11-05T02:12:00Z</dcterms:created>
  <dcterms:modified xsi:type="dcterms:W3CDTF">2022-09-30T08:36:00Z</dcterms:modified>
</cp:coreProperties>
</file>