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1825B2">
      <w:pPr>
        <w:pStyle w:val="1"/>
        <w:rPr>
          <w:rFonts w:ascii="宋体" w:hAnsi="宋体"/>
          <w:sz w:val="32"/>
          <w:szCs w:val="32"/>
        </w:rPr>
      </w:pPr>
      <w:r>
        <w:rPr>
          <w:rFonts w:ascii="宋体" w:hAnsi="宋体" w:hint="eastAsia"/>
          <w:sz w:val="32"/>
          <w:szCs w:val="32"/>
        </w:rPr>
        <w:t>北京大学人民医院</w:t>
      </w:r>
      <w:r w:rsidR="009E3CB8" w:rsidRPr="009E3CB8">
        <w:rPr>
          <w:rFonts w:ascii="宋体" w:hAnsi="宋体" w:hint="eastAsia"/>
          <w:sz w:val="32"/>
          <w:szCs w:val="32"/>
        </w:rPr>
        <w:t>人民医院</w:t>
      </w:r>
      <w:proofErr w:type="gramStart"/>
      <w:r w:rsidR="009E3CB8" w:rsidRPr="009E3CB8">
        <w:rPr>
          <w:rFonts w:ascii="宋体" w:hAnsi="宋体" w:hint="eastAsia"/>
          <w:sz w:val="32"/>
          <w:szCs w:val="32"/>
        </w:rPr>
        <w:t>官网运</w:t>
      </w:r>
      <w:proofErr w:type="gramEnd"/>
      <w:r w:rsidR="009E3CB8" w:rsidRPr="009E3CB8">
        <w:rPr>
          <w:rFonts w:ascii="宋体" w:hAnsi="宋体" w:hint="eastAsia"/>
          <w:sz w:val="32"/>
          <w:szCs w:val="32"/>
        </w:rPr>
        <w:t>维</w:t>
      </w:r>
      <w:r w:rsidR="000B0F10">
        <w:rPr>
          <w:rFonts w:ascii="宋体" w:hAnsi="宋体" w:hint="eastAsia"/>
          <w:sz w:val="32"/>
          <w:szCs w:val="32"/>
        </w:rPr>
        <w:t>招标</w:t>
      </w:r>
      <w:r w:rsidR="00AA55F4">
        <w:rPr>
          <w:rFonts w:ascii="宋体" w:hAnsi="宋体" w:hint="eastAsia"/>
          <w:sz w:val="32"/>
          <w:szCs w:val="32"/>
        </w:rPr>
        <w:t>文件</w:t>
      </w:r>
    </w:p>
    <w:p w:rsidR="009E3CB8" w:rsidRPr="00732FEB" w:rsidRDefault="009E3CB8" w:rsidP="009E3CB8">
      <w:pPr>
        <w:pStyle w:val="1"/>
        <w:numPr>
          <w:ilvl w:val="0"/>
          <w:numId w:val="21"/>
        </w:numPr>
        <w:spacing w:before="340" w:after="330" w:line="360" w:lineRule="auto"/>
        <w:jc w:val="both"/>
        <w:rPr>
          <w:sz w:val="36"/>
          <w:szCs w:val="30"/>
        </w:rPr>
      </w:pPr>
      <w:r w:rsidRPr="00732FEB">
        <w:rPr>
          <w:rFonts w:hint="eastAsia"/>
          <w:sz w:val="36"/>
          <w:szCs w:val="30"/>
        </w:rPr>
        <w:t>项目概述：</w:t>
      </w:r>
    </w:p>
    <w:p w:rsidR="009E3CB8" w:rsidRPr="00732FEB" w:rsidRDefault="009E3CB8" w:rsidP="009E3CB8">
      <w:pPr>
        <w:spacing w:line="360" w:lineRule="auto"/>
        <w:ind w:firstLineChars="200" w:firstLine="480"/>
        <w:rPr>
          <w:sz w:val="24"/>
        </w:rPr>
      </w:pPr>
      <w:r w:rsidRPr="00732FEB">
        <w:rPr>
          <w:rFonts w:hint="eastAsia"/>
          <w:sz w:val="24"/>
        </w:rPr>
        <w:t>通过本运</w:t>
      </w:r>
      <w:proofErr w:type="gramStart"/>
      <w:r w:rsidRPr="00732FEB">
        <w:rPr>
          <w:rFonts w:hint="eastAsia"/>
          <w:sz w:val="24"/>
        </w:rPr>
        <w:t>维项目</w:t>
      </w:r>
      <w:proofErr w:type="gramEnd"/>
      <w:r w:rsidRPr="00732FEB">
        <w:rPr>
          <w:rFonts w:hint="eastAsia"/>
          <w:sz w:val="24"/>
        </w:rPr>
        <w:t>的开展，</w:t>
      </w:r>
      <w:proofErr w:type="gramStart"/>
      <w:r w:rsidRPr="00732FEB">
        <w:rPr>
          <w:rFonts w:hint="eastAsia"/>
          <w:sz w:val="24"/>
        </w:rPr>
        <w:t>保障官网运行</w:t>
      </w:r>
      <w:proofErr w:type="gramEnd"/>
      <w:r w:rsidRPr="00732FEB">
        <w:rPr>
          <w:rFonts w:hint="eastAsia"/>
          <w:sz w:val="24"/>
        </w:rPr>
        <w:t>稳定，提高</w:t>
      </w:r>
      <w:proofErr w:type="gramStart"/>
      <w:r w:rsidRPr="00732FEB">
        <w:rPr>
          <w:rFonts w:hint="eastAsia"/>
          <w:sz w:val="24"/>
        </w:rPr>
        <w:t>整体官网的</w:t>
      </w:r>
      <w:proofErr w:type="gramEnd"/>
      <w:r w:rsidRPr="00732FEB">
        <w:rPr>
          <w:rFonts w:hint="eastAsia"/>
          <w:sz w:val="24"/>
        </w:rPr>
        <w:t>用户体验，提高医院</w:t>
      </w:r>
      <w:proofErr w:type="gramStart"/>
      <w:r w:rsidRPr="00732FEB">
        <w:rPr>
          <w:rFonts w:hint="eastAsia"/>
          <w:sz w:val="24"/>
        </w:rPr>
        <w:t>官网社会</w:t>
      </w:r>
      <w:proofErr w:type="gramEnd"/>
      <w:r w:rsidRPr="00732FEB">
        <w:rPr>
          <w:rFonts w:hint="eastAsia"/>
          <w:sz w:val="24"/>
        </w:rPr>
        <w:t>公众影响力，完成医院对外重要宣传窗口的作用，树立网络医院的个性化形象，帮助医院建立有效的医院形象宣传。</w:t>
      </w:r>
    </w:p>
    <w:p w:rsidR="009E3CB8" w:rsidRPr="00732FEB" w:rsidRDefault="009E3CB8" w:rsidP="009E3CB8">
      <w:pPr>
        <w:pStyle w:val="1"/>
        <w:numPr>
          <w:ilvl w:val="0"/>
          <w:numId w:val="21"/>
        </w:numPr>
        <w:spacing w:before="340" w:after="330" w:line="360" w:lineRule="auto"/>
        <w:jc w:val="both"/>
        <w:rPr>
          <w:sz w:val="36"/>
          <w:szCs w:val="30"/>
        </w:rPr>
      </w:pPr>
      <w:r w:rsidRPr="00732FEB">
        <w:rPr>
          <w:rFonts w:hint="eastAsia"/>
          <w:sz w:val="36"/>
          <w:szCs w:val="30"/>
        </w:rPr>
        <w:t>项目预算：</w:t>
      </w:r>
    </w:p>
    <w:p w:rsidR="009E3CB8" w:rsidRPr="00732FEB" w:rsidRDefault="009E3CB8" w:rsidP="009E3CB8">
      <w:pPr>
        <w:spacing w:line="360" w:lineRule="auto"/>
        <w:rPr>
          <w:sz w:val="24"/>
        </w:rPr>
      </w:pPr>
      <w:r w:rsidRPr="00732FEB">
        <w:rPr>
          <w:rFonts w:hint="eastAsia"/>
          <w:sz w:val="24"/>
        </w:rPr>
        <w:t>预算总金额为：</w:t>
      </w:r>
      <w:r w:rsidRPr="00732FEB">
        <w:rPr>
          <w:sz w:val="24"/>
        </w:rPr>
        <w:t>60000</w:t>
      </w:r>
      <w:r w:rsidRPr="00732FEB">
        <w:rPr>
          <w:rFonts w:hint="eastAsia"/>
          <w:sz w:val="24"/>
        </w:rPr>
        <w:t>元整。</w:t>
      </w:r>
    </w:p>
    <w:p w:rsidR="009E3CB8" w:rsidRPr="00732FEB" w:rsidRDefault="009E3CB8" w:rsidP="009E3CB8">
      <w:pPr>
        <w:pStyle w:val="1"/>
        <w:numPr>
          <w:ilvl w:val="0"/>
          <w:numId w:val="21"/>
        </w:numPr>
        <w:spacing w:before="340" w:after="330" w:line="360" w:lineRule="auto"/>
        <w:jc w:val="both"/>
        <w:rPr>
          <w:sz w:val="36"/>
          <w:szCs w:val="30"/>
        </w:rPr>
      </w:pPr>
      <w:r w:rsidRPr="00732FEB">
        <w:rPr>
          <w:rFonts w:hint="eastAsia"/>
          <w:sz w:val="36"/>
          <w:szCs w:val="30"/>
        </w:rPr>
        <w:t>项目实施期与质保期：</w:t>
      </w:r>
    </w:p>
    <w:p w:rsidR="009E3CB8" w:rsidRPr="00732FEB" w:rsidRDefault="009E3CB8" w:rsidP="009E3CB8">
      <w:pPr>
        <w:spacing w:line="360" w:lineRule="auto"/>
        <w:rPr>
          <w:sz w:val="24"/>
        </w:rPr>
      </w:pPr>
      <w:r w:rsidRPr="00732FEB">
        <w:rPr>
          <w:rFonts w:hint="eastAsia"/>
          <w:sz w:val="24"/>
        </w:rPr>
        <w:t>实施期为一年，质保期：签订之日起一年</w:t>
      </w:r>
    </w:p>
    <w:p w:rsidR="009E3CB8" w:rsidRPr="00732FEB" w:rsidRDefault="009E3CB8" w:rsidP="009E3CB8">
      <w:pPr>
        <w:pStyle w:val="1"/>
        <w:numPr>
          <w:ilvl w:val="0"/>
          <w:numId w:val="21"/>
        </w:numPr>
        <w:spacing w:before="340" w:after="330" w:line="360" w:lineRule="auto"/>
        <w:jc w:val="both"/>
        <w:rPr>
          <w:sz w:val="36"/>
          <w:szCs w:val="30"/>
        </w:rPr>
      </w:pPr>
      <w:r w:rsidRPr="00732FEB">
        <w:rPr>
          <w:rFonts w:hint="eastAsia"/>
          <w:sz w:val="36"/>
          <w:szCs w:val="30"/>
        </w:rPr>
        <w:t>服务要求：</w:t>
      </w:r>
    </w:p>
    <w:p w:rsidR="009E3CB8" w:rsidRPr="00732FEB" w:rsidRDefault="009E3CB8" w:rsidP="009E3CB8">
      <w:pPr>
        <w:spacing w:line="360" w:lineRule="auto"/>
        <w:ind w:firstLineChars="200" w:firstLine="480"/>
        <w:rPr>
          <w:sz w:val="24"/>
        </w:rPr>
      </w:pPr>
      <w:r w:rsidRPr="00732FEB">
        <w:rPr>
          <w:rFonts w:hint="eastAsia"/>
          <w:sz w:val="24"/>
        </w:rPr>
        <w:t>北京大学人民医院官方网站</w:t>
      </w:r>
      <w:r w:rsidRPr="00732FEB">
        <w:rPr>
          <w:rFonts w:hint="eastAsia"/>
          <w:sz w:val="24"/>
        </w:rPr>
        <w:t>www.pkuph.cn</w:t>
      </w:r>
      <w:r w:rsidRPr="00732FEB">
        <w:rPr>
          <w:rFonts w:hint="eastAsia"/>
          <w:sz w:val="24"/>
        </w:rPr>
        <w:t>及</w:t>
      </w:r>
      <w:r w:rsidRPr="00732FEB">
        <w:rPr>
          <w:rFonts w:hint="eastAsia"/>
          <w:sz w:val="24"/>
        </w:rPr>
        <w:t>www.pkuph.edu.cn</w:t>
      </w:r>
      <w:r w:rsidRPr="00732FEB">
        <w:rPr>
          <w:rFonts w:hint="eastAsia"/>
          <w:sz w:val="24"/>
        </w:rPr>
        <w:t>，已上线功能模块的页面、栏目、产品上传及维护服务（不包含网站改版、栏目架构调整、大工作量的新功能开发）。运维中涉及的图片、文案需求由院方负责完成。</w:t>
      </w:r>
    </w:p>
    <w:p w:rsidR="009E3CB8" w:rsidRPr="00732FEB" w:rsidRDefault="009E3CB8" w:rsidP="009E3CB8">
      <w:pPr>
        <w:spacing w:line="360" w:lineRule="auto"/>
        <w:rPr>
          <w:sz w:val="24"/>
        </w:rPr>
      </w:pPr>
      <w:r w:rsidRPr="00732FEB">
        <w:rPr>
          <w:sz w:val="24"/>
        </w:rPr>
        <w:t>1</w:t>
      </w:r>
      <w:r w:rsidRPr="00732FEB">
        <w:rPr>
          <w:sz w:val="24"/>
        </w:rPr>
        <w:t>、页面维护：</w:t>
      </w:r>
    </w:p>
    <w:p w:rsidR="009E3CB8" w:rsidRPr="00732FEB" w:rsidRDefault="009E3CB8" w:rsidP="009E3CB8">
      <w:pPr>
        <w:spacing w:line="360" w:lineRule="auto"/>
        <w:rPr>
          <w:sz w:val="24"/>
        </w:rPr>
      </w:pPr>
      <w:r w:rsidRPr="00732FEB">
        <w:rPr>
          <w:rFonts w:hint="eastAsia"/>
          <w:sz w:val="24"/>
        </w:rPr>
        <w:t>网站已上线页面及功能模块中图片、</w:t>
      </w:r>
      <w:r w:rsidRPr="00732FEB">
        <w:rPr>
          <w:rFonts w:hint="eastAsia"/>
          <w:sz w:val="24"/>
        </w:rPr>
        <w:t>logo</w:t>
      </w:r>
      <w:r w:rsidRPr="00732FEB">
        <w:rPr>
          <w:rFonts w:hint="eastAsia"/>
          <w:sz w:val="24"/>
        </w:rPr>
        <w:t>的调整方案和设计需求由院方负责提供。</w:t>
      </w:r>
    </w:p>
    <w:p w:rsidR="009E3CB8" w:rsidRPr="00732FEB" w:rsidRDefault="009E3CB8" w:rsidP="009E3CB8">
      <w:pPr>
        <w:spacing w:line="360" w:lineRule="auto"/>
        <w:rPr>
          <w:sz w:val="24"/>
        </w:rPr>
      </w:pPr>
      <w:r w:rsidRPr="00732FEB">
        <w:rPr>
          <w:sz w:val="24"/>
        </w:rPr>
        <w:t>2</w:t>
      </w:r>
      <w:r w:rsidRPr="00732FEB">
        <w:rPr>
          <w:sz w:val="24"/>
        </w:rPr>
        <w:t>、栏目维护：</w:t>
      </w:r>
    </w:p>
    <w:p w:rsidR="009E3CB8" w:rsidRPr="00732FEB" w:rsidRDefault="009E3CB8" w:rsidP="009E3CB8">
      <w:pPr>
        <w:spacing w:line="360" w:lineRule="auto"/>
        <w:rPr>
          <w:sz w:val="24"/>
        </w:rPr>
      </w:pPr>
      <w:r w:rsidRPr="00732FEB">
        <w:rPr>
          <w:rFonts w:hint="eastAsia"/>
          <w:sz w:val="24"/>
        </w:rPr>
        <w:t>网站已上线页面及功能模块中文字的调整，文字调整内容由院方负责提供。</w:t>
      </w:r>
    </w:p>
    <w:p w:rsidR="009E3CB8" w:rsidRPr="00732FEB" w:rsidRDefault="009E3CB8" w:rsidP="009E3CB8">
      <w:pPr>
        <w:spacing w:line="360" w:lineRule="auto"/>
        <w:rPr>
          <w:sz w:val="24"/>
        </w:rPr>
      </w:pPr>
      <w:r w:rsidRPr="00732FEB">
        <w:rPr>
          <w:sz w:val="24"/>
        </w:rPr>
        <w:t>3</w:t>
      </w:r>
      <w:r w:rsidRPr="00732FEB">
        <w:rPr>
          <w:sz w:val="24"/>
        </w:rPr>
        <w:t>、产品维护</w:t>
      </w:r>
    </w:p>
    <w:p w:rsidR="009E3CB8" w:rsidRPr="00732FEB" w:rsidRDefault="009E3CB8" w:rsidP="009E3CB8">
      <w:pPr>
        <w:spacing w:line="360" w:lineRule="auto"/>
        <w:rPr>
          <w:sz w:val="24"/>
        </w:rPr>
      </w:pPr>
      <w:r w:rsidRPr="00732FEB">
        <w:rPr>
          <w:rFonts w:hint="eastAsia"/>
          <w:sz w:val="24"/>
        </w:rPr>
        <w:t>网站已上线页面及功能模块中人民医院相关产品的调整，产品图片及文字调整内容及设计方案由院方负责提供。</w:t>
      </w:r>
    </w:p>
    <w:p w:rsidR="009E3CB8" w:rsidRPr="00732FEB" w:rsidRDefault="009E3CB8" w:rsidP="009E3CB8">
      <w:pPr>
        <w:spacing w:line="360" w:lineRule="auto"/>
        <w:rPr>
          <w:sz w:val="24"/>
        </w:rPr>
      </w:pPr>
      <w:r w:rsidRPr="00732FEB">
        <w:rPr>
          <w:sz w:val="24"/>
        </w:rPr>
        <w:t>4</w:t>
      </w:r>
      <w:r w:rsidRPr="00732FEB">
        <w:rPr>
          <w:sz w:val="24"/>
        </w:rPr>
        <w:t>、接口维护</w:t>
      </w:r>
    </w:p>
    <w:p w:rsidR="009E3CB8" w:rsidRPr="00732FEB" w:rsidRDefault="009E3CB8" w:rsidP="009E3CB8">
      <w:pPr>
        <w:spacing w:line="360" w:lineRule="auto"/>
        <w:rPr>
          <w:sz w:val="24"/>
        </w:rPr>
      </w:pPr>
      <w:r w:rsidRPr="00732FEB">
        <w:rPr>
          <w:rFonts w:hint="eastAsia"/>
          <w:sz w:val="24"/>
        </w:rPr>
        <w:t>由运维厂商负责开发并已上线的系统接口维护服务，保障接口的正常运行。如因业务需要发生接口的开发工作，需另行评估工作量，经双方认可相关费用后由运</w:t>
      </w:r>
      <w:r w:rsidRPr="00732FEB">
        <w:rPr>
          <w:rFonts w:hint="eastAsia"/>
          <w:sz w:val="24"/>
        </w:rPr>
        <w:lastRenderedPageBreak/>
        <w:t>维厂商负责完成相关实施工作。</w:t>
      </w:r>
    </w:p>
    <w:p w:rsidR="009E3CB8" w:rsidRPr="00732FEB" w:rsidRDefault="009E3CB8" w:rsidP="009E3CB8">
      <w:pPr>
        <w:pStyle w:val="1"/>
        <w:numPr>
          <w:ilvl w:val="0"/>
          <w:numId w:val="21"/>
        </w:numPr>
        <w:spacing w:before="340" w:after="330" w:line="360" w:lineRule="auto"/>
        <w:jc w:val="both"/>
        <w:rPr>
          <w:sz w:val="36"/>
          <w:szCs w:val="30"/>
        </w:rPr>
      </w:pPr>
      <w:r w:rsidRPr="00732FEB">
        <w:rPr>
          <w:rFonts w:hint="eastAsia"/>
          <w:sz w:val="36"/>
          <w:szCs w:val="30"/>
        </w:rPr>
        <w:t>技术参数：</w:t>
      </w:r>
    </w:p>
    <w:p w:rsidR="009E3CB8" w:rsidRPr="00732FEB" w:rsidRDefault="009E3CB8" w:rsidP="009E3CB8">
      <w:pPr>
        <w:pStyle w:val="a6"/>
        <w:numPr>
          <w:ilvl w:val="0"/>
          <w:numId w:val="25"/>
        </w:numPr>
        <w:spacing w:line="360" w:lineRule="auto"/>
        <w:ind w:firstLineChars="0"/>
        <w:rPr>
          <w:sz w:val="24"/>
        </w:rPr>
      </w:pPr>
      <w:r w:rsidRPr="00732FEB">
        <w:rPr>
          <w:rFonts w:hint="eastAsia"/>
          <w:sz w:val="24"/>
        </w:rPr>
        <w:t>维护内容：</w:t>
      </w:r>
    </w:p>
    <w:p w:rsidR="009E3CB8" w:rsidRPr="00732FEB" w:rsidRDefault="009E3CB8" w:rsidP="009E3CB8">
      <w:pPr>
        <w:spacing w:line="360" w:lineRule="auto"/>
        <w:rPr>
          <w:sz w:val="24"/>
        </w:rPr>
      </w:pPr>
      <w:r w:rsidRPr="00732FEB">
        <w:rPr>
          <w:rFonts w:hint="eastAsia"/>
          <w:sz w:val="24"/>
        </w:rPr>
        <w:t>承担已上线功能模块的页面、栏目、产品上传及维护服务（不包含网站改版、栏目架构调整、大工作量的新功能开发）。调整中涉及的图片、文案需求由甲方负责完成。</w:t>
      </w:r>
    </w:p>
    <w:p w:rsidR="009E3CB8" w:rsidRPr="00732FEB" w:rsidRDefault="009E3CB8" w:rsidP="009E3CB8">
      <w:pPr>
        <w:pStyle w:val="a6"/>
        <w:numPr>
          <w:ilvl w:val="0"/>
          <w:numId w:val="25"/>
        </w:numPr>
        <w:spacing w:line="360" w:lineRule="auto"/>
        <w:ind w:firstLineChars="0"/>
        <w:rPr>
          <w:sz w:val="24"/>
        </w:rPr>
      </w:pPr>
      <w:r w:rsidRPr="00732FEB">
        <w:rPr>
          <w:rFonts w:hint="eastAsia"/>
          <w:sz w:val="24"/>
        </w:rPr>
        <w:t>应急服务：</w:t>
      </w:r>
    </w:p>
    <w:p w:rsidR="009E3CB8" w:rsidRPr="00732FEB" w:rsidRDefault="009E3CB8" w:rsidP="009E3CB8">
      <w:pPr>
        <w:pStyle w:val="a6"/>
        <w:numPr>
          <w:ilvl w:val="0"/>
          <w:numId w:val="26"/>
        </w:numPr>
        <w:spacing w:line="360" w:lineRule="auto"/>
        <w:ind w:firstLineChars="0"/>
        <w:rPr>
          <w:sz w:val="24"/>
        </w:rPr>
      </w:pPr>
      <w:r w:rsidRPr="00732FEB">
        <w:rPr>
          <w:rFonts w:hint="eastAsia"/>
          <w:sz w:val="24"/>
        </w:rPr>
        <w:t>CMS</w:t>
      </w:r>
      <w:r w:rsidRPr="00732FEB">
        <w:rPr>
          <w:rFonts w:hint="eastAsia"/>
          <w:sz w:val="24"/>
        </w:rPr>
        <w:t>故障</w:t>
      </w:r>
      <w:r w:rsidRPr="00732FEB">
        <w:rPr>
          <w:rFonts w:hint="eastAsia"/>
          <w:sz w:val="24"/>
        </w:rPr>
        <w:t>2-4</w:t>
      </w:r>
      <w:r w:rsidRPr="00732FEB">
        <w:rPr>
          <w:rFonts w:hint="eastAsia"/>
          <w:sz w:val="24"/>
        </w:rPr>
        <w:t>小时内解决；如</w:t>
      </w:r>
      <w:proofErr w:type="gramStart"/>
      <w:r w:rsidRPr="00732FEB">
        <w:rPr>
          <w:rFonts w:hint="eastAsia"/>
          <w:sz w:val="24"/>
        </w:rPr>
        <w:t>经判断</w:t>
      </w:r>
      <w:proofErr w:type="gramEnd"/>
      <w:r w:rsidRPr="00732FEB">
        <w:rPr>
          <w:rFonts w:hint="eastAsia"/>
          <w:sz w:val="24"/>
        </w:rPr>
        <w:t>4</w:t>
      </w:r>
      <w:r w:rsidRPr="00732FEB">
        <w:rPr>
          <w:rFonts w:hint="eastAsia"/>
          <w:sz w:val="24"/>
        </w:rPr>
        <w:t>小时内不能解决，立即启动应急预案，并在后台解决故障，故障于</w:t>
      </w:r>
      <w:r w:rsidRPr="00732FEB">
        <w:rPr>
          <w:rFonts w:hint="eastAsia"/>
          <w:sz w:val="24"/>
        </w:rPr>
        <w:t>24</w:t>
      </w:r>
      <w:r w:rsidRPr="00732FEB">
        <w:rPr>
          <w:rFonts w:hint="eastAsia"/>
          <w:sz w:val="24"/>
        </w:rPr>
        <w:t>小时内解决。</w:t>
      </w:r>
    </w:p>
    <w:p w:rsidR="009E3CB8" w:rsidRPr="00732FEB" w:rsidRDefault="009E3CB8" w:rsidP="009E3CB8">
      <w:pPr>
        <w:pStyle w:val="a6"/>
        <w:numPr>
          <w:ilvl w:val="0"/>
          <w:numId w:val="26"/>
        </w:numPr>
        <w:spacing w:line="360" w:lineRule="auto"/>
        <w:ind w:firstLineChars="0"/>
        <w:rPr>
          <w:sz w:val="24"/>
        </w:rPr>
      </w:pPr>
      <w:r w:rsidRPr="00732FEB">
        <w:rPr>
          <w:rFonts w:hint="eastAsia"/>
          <w:sz w:val="24"/>
        </w:rPr>
        <w:t>在国家法定重大节假日（元旦／五一／十一／春节），提前</w:t>
      </w:r>
      <w:r w:rsidRPr="00732FEB">
        <w:rPr>
          <w:rFonts w:hint="eastAsia"/>
          <w:sz w:val="24"/>
        </w:rPr>
        <w:t>2</w:t>
      </w:r>
      <w:r w:rsidRPr="00732FEB">
        <w:rPr>
          <w:rFonts w:hint="eastAsia"/>
          <w:sz w:val="24"/>
        </w:rPr>
        <w:t>周制定网站监控及故障处理预案，提供保障期间的应急响应人员名单，安排人员每天对网站页面进行检查。</w:t>
      </w:r>
    </w:p>
    <w:p w:rsidR="009E3CB8" w:rsidRPr="00732FEB" w:rsidRDefault="009E3CB8" w:rsidP="009E3CB8">
      <w:pPr>
        <w:pStyle w:val="a6"/>
        <w:numPr>
          <w:ilvl w:val="0"/>
          <w:numId w:val="26"/>
        </w:numPr>
        <w:spacing w:line="360" w:lineRule="auto"/>
        <w:ind w:firstLineChars="0"/>
        <w:rPr>
          <w:sz w:val="24"/>
        </w:rPr>
      </w:pPr>
      <w:r w:rsidRPr="00732FEB">
        <w:rPr>
          <w:rFonts w:hint="eastAsia"/>
          <w:sz w:val="24"/>
        </w:rPr>
        <w:t>故障或异常情况处理过程中，即时与甲方技术人员做沟通，并在故障处理完毕后立即以</w:t>
      </w:r>
      <w:r w:rsidRPr="00732FEB">
        <w:rPr>
          <w:rFonts w:hint="eastAsia"/>
          <w:sz w:val="24"/>
        </w:rPr>
        <w:t>email</w:t>
      </w:r>
      <w:r w:rsidRPr="00732FEB">
        <w:rPr>
          <w:rFonts w:hint="eastAsia"/>
          <w:sz w:val="24"/>
        </w:rPr>
        <w:t>方式向甲方提交故障或异常情况处理的书面报告。</w:t>
      </w:r>
    </w:p>
    <w:p w:rsidR="009E3CB8" w:rsidRPr="00732FEB" w:rsidRDefault="009E3CB8" w:rsidP="009E3CB8">
      <w:pPr>
        <w:pStyle w:val="a6"/>
        <w:numPr>
          <w:ilvl w:val="0"/>
          <w:numId w:val="25"/>
        </w:numPr>
        <w:spacing w:line="360" w:lineRule="auto"/>
        <w:ind w:firstLineChars="0"/>
        <w:rPr>
          <w:sz w:val="24"/>
        </w:rPr>
      </w:pPr>
      <w:r w:rsidRPr="00732FEB">
        <w:rPr>
          <w:rFonts w:hint="eastAsia"/>
          <w:sz w:val="24"/>
        </w:rPr>
        <w:t>安全服务：漏洞安全技术支持。支持三级等保、公安局安全检查、漏扫等安全漏洞整改。</w:t>
      </w:r>
    </w:p>
    <w:p w:rsidR="00AD6E01" w:rsidRPr="00D043F1" w:rsidRDefault="009E3CB8" w:rsidP="009E3CB8">
      <w:pPr>
        <w:snapToGrid w:val="0"/>
        <w:spacing w:line="360" w:lineRule="auto"/>
        <w:jc w:val="left"/>
        <w:rPr>
          <w:rFonts w:asciiTheme="minorEastAsia" w:eastAsiaTheme="minorEastAsia" w:hAnsiTheme="minorEastAsia"/>
          <w:color w:val="000000"/>
          <w:szCs w:val="21"/>
        </w:rPr>
      </w:pPr>
      <w:r w:rsidRPr="00732FEB">
        <w:rPr>
          <w:rFonts w:hint="eastAsia"/>
          <w:sz w:val="24"/>
        </w:rPr>
        <w:t>网站恢复服务：遇网站服务器故障进行还原网站。</w:t>
      </w:r>
    </w:p>
    <w:p w:rsidR="00E93FDF" w:rsidRPr="00AD6E01" w:rsidRDefault="00E93FDF" w:rsidP="00E93FDF">
      <w:pPr>
        <w:snapToGrid w:val="0"/>
        <w:spacing w:line="360" w:lineRule="auto"/>
        <w:jc w:val="left"/>
        <w:rPr>
          <w:rFonts w:asciiTheme="minorEastAsia" w:eastAsiaTheme="minorEastAsia" w:hAnsiTheme="minorEastAsia"/>
          <w:szCs w:val="21"/>
        </w:rPr>
      </w:pPr>
    </w:p>
    <w:p w:rsidR="00DE281A" w:rsidRPr="00196FAE" w:rsidRDefault="008175B6" w:rsidP="000B4494">
      <w:pPr>
        <w:snapToGrid w:val="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二、</w:t>
      </w:r>
      <w:r w:rsidR="00DE281A"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r w:rsidR="001961C3">
        <w:fldChar w:fldCharType="begin"/>
      </w:r>
      <w:r w:rsidR="001961C3">
        <w:instrText xml:space="preserve"> HYPERLINK "http://expo.pharmnet.com.cn/agent_product/" \o "</w:instrText>
      </w:r>
      <w:r w:rsidR="001961C3">
        <w:instrText>代理</w:instrText>
      </w:r>
      <w:r w:rsidR="001961C3">
        <w:instrText xml:space="preserve">" </w:instrText>
      </w:r>
      <w:r w:rsidR="001961C3">
        <w:fldChar w:fldCharType="separate"/>
      </w:r>
      <w:r w:rsidR="00DE281A" w:rsidRPr="00196FAE">
        <w:rPr>
          <w:rFonts w:asciiTheme="minorEastAsia" w:eastAsiaTheme="minorEastAsia" w:hAnsiTheme="minorEastAsia" w:hint="eastAsia"/>
          <w:szCs w:val="21"/>
        </w:rPr>
        <w:t>代理</w:t>
      </w:r>
      <w:r w:rsidR="001961C3">
        <w:rPr>
          <w:rFonts w:asciiTheme="minorEastAsia" w:eastAsiaTheme="minorEastAsia" w:hAnsiTheme="minorEastAsia"/>
          <w:szCs w:val="21"/>
        </w:rPr>
        <w:fldChar w:fldCharType="end"/>
      </w:r>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8175B6" w:rsidRPr="00EA4431">
        <w:rPr>
          <w:rFonts w:asciiTheme="minorEastAsia" w:eastAsiaTheme="minorEastAsia" w:hAnsiTheme="minorEastAsia"/>
          <w:szCs w:val="21"/>
        </w:rPr>
        <w:t>现邀请</w:t>
      </w:r>
      <w:proofErr w:type="gramEnd"/>
      <w:r w:rsidR="008175B6" w:rsidRPr="00EA4431">
        <w:rPr>
          <w:rFonts w:asciiTheme="minorEastAsia" w:eastAsiaTheme="minorEastAsia" w:hAnsiTheme="minorEastAsia" w:hint="eastAsia"/>
          <w:szCs w:val="21"/>
        </w:rPr>
        <w:t>有兴趣的投标人</w:t>
      </w:r>
      <w:r w:rsidR="008175B6" w:rsidRPr="00EA4431">
        <w:rPr>
          <w:rFonts w:asciiTheme="minorEastAsia" w:eastAsiaTheme="minorEastAsia" w:hAnsiTheme="minorEastAsia"/>
          <w:szCs w:val="21"/>
        </w:rPr>
        <w:t>就</w:t>
      </w:r>
      <w:r w:rsidR="008175B6" w:rsidRPr="00EA4431">
        <w:rPr>
          <w:rFonts w:asciiTheme="minorEastAsia" w:eastAsiaTheme="minorEastAsia" w:hAnsiTheme="minorEastAsia" w:hint="eastAsia"/>
          <w:szCs w:val="21"/>
        </w:rPr>
        <w:t>上述</w:t>
      </w:r>
      <w:r w:rsidR="008175B6">
        <w:rPr>
          <w:rFonts w:asciiTheme="minorEastAsia" w:eastAsiaTheme="minorEastAsia" w:hAnsiTheme="minorEastAsia" w:hint="eastAsia"/>
          <w:szCs w:val="21"/>
        </w:rPr>
        <w:t>项目</w:t>
      </w:r>
      <w:r w:rsidR="008175B6" w:rsidRPr="00EA4431">
        <w:rPr>
          <w:rFonts w:asciiTheme="minorEastAsia" w:eastAsiaTheme="minorEastAsia" w:hAnsiTheme="minorEastAsia"/>
          <w:szCs w:val="21"/>
        </w:rPr>
        <w:t>提交投标</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110D75"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w:t>
      </w:r>
      <w:r w:rsidR="00B20364">
        <w:rPr>
          <w:rFonts w:asciiTheme="minorEastAsia" w:eastAsiaTheme="minorEastAsia" w:hAnsiTheme="minorEastAsia" w:hint="eastAsia"/>
          <w:szCs w:val="21"/>
        </w:rPr>
        <w:t>整体服务</w:t>
      </w:r>
      <w:r w:rsidR="00B20364">
        <w:rPr>
          <w:rFonts w:asciiTheme="minorEastAsia" w:eastAsiaTheme="minorEastAsia" w:hAnsiTheme="minorEastAsia"/>
          <w:szCs w:val="21"/>
        </w:rPr>
        <w:t>方案、投入项目团队</w:t>
      </w:r>
      <w:r w:rsidR="00B20364">
        <w:rPr>
          <w:rFonts w:asciiTheme="minorEastAsia" w:eastAsiaTheme="minorEastAsia" w:hAnsiTheme="minorEastAsia" w:hint="eastAsia"/>
          <w:szCs w:val="21"/>
        </w:rPr>
        <w:t>、</w:t>
      </w:r>
      <w:r w:rsidR="00A079B6">
        <w:t>保障措施</w:t>
      </w:r>
      <w:r w:rsidR="00A079B6">
        <w:rPr>
          <w:rFonts w:hint="eastAsia"/>
        </w:rPr>
        <w:t>、</w:t>
      </w:r>
      <w:r w:rsidR="00A079B6" w:rsidRPr="00A079B6">
        <w:rPr>
          <w:rFonts w:hint="eastAsia"/>
        </w:rPr>
        <w:t>拟采取的应急预案</w:t>
      </w:r>
      <w:r w:rsidR="00A079B6" w:rsidRPr="00A079B6">
        <w:rPr>
          <w:rFonts w:hint="eastAsia"/>
        </w:rPr>
        <w:t>(</w:t>
      </w:r>
      <w:r w:rsidR="00A079B6" w:rsidRPr="00A079B6">
        <w:rPr>
          <w:rFonts w:hint="eastAsia"/>
        </w:rPr>
        <w:t>系统故障、人员更替</w:t>
      </w:r>
      <w:r w:rsidR="00A079B6" w:rsidRPr="00A079B6">
        <w:rPr>
          <w:rFonts w:hint="eastAsia"/>
        </w:rPr>
        <w:t>)</w:t>
      </w:r>
      <w:r w:rsidR="00184585" w:rsidRPr="00196FAE">
        <w:rPr>
          <w:rFonts w:asciiTheme="minorEastAsia" w:eastAsiaTheme="minorEastAsia" w:hAnsiTheme="minorEastAsia" w:hint="eastAsia"/>
          <w:szCs w:val="21"/>
        </w:rPr>
        <w:t>报价单、投标单位法定代表人授</w:t>
      </w:r>
      <w:r w:rsidR="00184585" w:rsidRPr="00196FAE">
        <w:rPr>
          <w:rFonts w:asciiTheme="minorEastAsia" w:eastAsiaTheme="minorEastAsia" w:hAnsiTheme="minorEastAsia" w:hint="eastAsia"/>
          <w:szCs w:val="21"/>
        </w:rPr>
        <w:lastRenderedPageBreak/>
        <w:t>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E93FDF">
        <w:rPr>
          <w:rFonts w:asciiTheme="minorEastAsia" w:eastAsiaTheme="minorEastAsia" w:hAnsiTheme="minorEastAsia" w:hint="eastAsia"/>
          <w:szCs w:val="21"/>
        </w:rPr>
        <w:t>（开标</w:t>
      </w:r>
      <w:r w:rsidR="00E93FDF">
        <w:rPr>
          <w:rFonts w:asciiTheme="minorEastAsia" w:eastAsiaTheme="minorEastAsia" w:hAnsiTheme="minorEastAsia"/>
          <w:szCs w:val="21"/>
        </w:rPr>
        <w:t>前三天内查询</w:t>
      </w:r>
      <w:r w:rsidR="00E93FDF">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w:t>
      </w:r>
      <w:r w:rsidR="00520F2F" w:rsidRPr="00805EBA">
        <w:rPr>
          <w:rFonts w:asciiTheme="minorEastAsia" w:eastAsiaTheme="minorEastAsia" w:hAnsiTheme="minorEastAsia" w:hint="eastAsia"/>
          <w:szCs w:val="21"/>
        </w:rPr>
        <w:t>近三年业绩（合同）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注</w:t>
      </w:r>
      <w:r w:rsidR="001C4FEF">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投标人可以投一个包或多个包，但不允许拆包投标，即投标人必须对每个</w:t>
      </w:r>
      <w:proofErr w:type="gramStart"/>
      <w:r w:rsidR="00110D75" w:rsidRPr="00110D75">
        <w:rPr>
          <w:rFonts w:asciiTheme="minorEastAsia" w:eastAsiaTheme="minorEastAsia" w:hAnsiTheme="minorEastAsia" w:hint="eastAsia"/>
          <w:szCs w:val="21"/>
        </w:rPr>
        <w:t>包要求</w:t>
      </w:r>
      <w:proofErr w:type="gramEnd"/>
      <w:r w:rsidR="00110D75"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E93FDF">
        <w:rPr>
          <w:rFonts w:asciiTheme="minorEastAsia" w:eastAsiaTheme="minorEastAsia" w:hAnsiTheme="minorEastAsia"/>
          <w:szCs w:val="21"/>
        </w:rPr>
        <w:t>2</w:t>
      </w:r>
      <w:r w:rsidRPr="00196FAE">
        <w:rPr>
          <w:rFonts w:asciiTheme="minorEastAsia" w:eastAsiaTheme="minorEastAsia" w:hAnsiTheme="minorEastAsia" w:hint="eastAsia"/>
          <w:szCs w:val="21"/>
        </w:rPr>
        <w:t>年</w:t>
      </w:r>
      <w:r w:rsidR="00E93FDF">
        <w:rPr>
          <w:rFonts w:asciiTheme="minorEastAsia" w:eastAsiaTheme="minorEastAsia" w:hAnsiTheme="minorEastAsia"/>
          <w:szCs w:val="21"/>
        </w:rPr>
        <w:t>9</w:t>
      </w:r>
      <w:r w:rsidRPr="00196FAE">
        <w:rPr>
          <w:rFonts w:asciiTheme="minorEastAsia" w:eastAsiaTheme="minorEastAsia" w:hAnsiTheme="minorEastAsia" w:hint="eastAsia"/>
          <w:szCs w:val="21"/>
        </w:rPr>
        <w:t>月</w:t>
      </w:r>
      <w:r w:rsidR="00E93FDF">
        <w:rPr>
          <w:rFonts w:asciiTheme="minorEastAsia" w:eastAsiaTheme="minorEastAsia" w:hAnsiTheme="minorEastAsia"/>
          <w:szCs w:val="21"/>
        </w:rPr>
        <w:t>28</w:t>
      </w:r>
      <w:r w:rsidRPr="00196FAE">
        <w:rPr>
          <w:rFonts w:asciiTheme="minorEastAsia" w:eastAsiaTheme="minorEastAsia" w:hAnsiTheme="minorEastAsia" w:hint="eastAsia"/>
          <w:szCs w:val="21"/>
        </w:rPr>
        <w:t>日</w:t>
      </w:r>
      <w:r w:rsidR="00805EBA">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805EBA">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w:t>
      </w:r>
      <w:r w:rsidR="00E93FDF" w:rsidRPr="00E93FDF">
        <w:rPr>
          <w:rFonts w:asciiTheme="minorEastAsia" w:eastAsiaTheme="minorEastAsia" w:hAnsiTheme="minorEastAsia" w:hint="eastAsia"/>
          <w:szCs w:val="21"/>
        </w:rPr>
        <w:t>中</w:t>
      </w:r>
      <w:proofErr w:type="gramStart"/>
      <w:r w:rsidR="00E93FDF" w:rsidRPr="00E93FDF">
        <w:rPr>
          <w:rFonts w:asciiTheme="minorEastAsia" w:eastAsiaTheme="minorEastAsia" w:hAnsiTheme="minorEastAsia" w:hint="eastAsia"/>
          <w:szCs w:val="21"/>
        </w:rPr>
        <w:t>仪大厦</w:t>
      </w:r>
      <w:proofErr w:type="gramEnd"/>
      <w:r w:rsidR="00E93FDF" w:rsidRPr="00E93FDF">
        <w:rPr>
          <w:rFonts w:asciiTheme="minorEastAsia" w:eastAsiaTheme="minorEastAsia" w:hAnsiTheme="minorEastAsia" w:hint="eastAsia"/>
          <w:szCs w:val="21"/>
        </w:rPr>
        <w:t>7024B，逾期送达或未密封的投标文件恕不接受。</w:t>
      </w:r>
    </w:p>
    <w:p w:rsidR="00DE281A" w:rsidRPr="00196FAE" w:rsidRDefault="00605C33" w:rsidP="00E93FDF">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w:t>
      </w:r>
      <w:r w:rsidR="00E93FDF" w:rsidRPr="00E93FDF">
        <w:rPr>
          <w:rFonts w:asciiTheme="minorEastAsia" w:eastAsiaTheme="minorEastAsia" w:hAnsiTheme="minorEastAsia" w:hint="eastAsia"/>
          <w:szCs w:val="21"/>
        </w:rPr>
        <w:t>开标会议时间及地点：开标会议时间：2022年9月</w:t>
      </w:r>
      <w:r w:rsidR="008D1297">
        <w:rPr>
          <w:rFonts w:asciiTheme="minorEastAsia" w:eastAsiaTheme="minorEastAsia" w:hAnsiTheme="minorEastAsia"/>
          <w:szCs w:val="21"/>
        </w:rPr>
        <w:t>28</w:t>
      </w:r>
      <w:r w:rsidR="00E93FDF" w:rsidRPr="00E93FDF">
        <w:rPr>
          <w:rFonts w:asciiTheme="minorEastAsia" w:eastAsiaTheme="minorEastAsia" w:hAnsiTheme="minorEastAsia" w:hint="eastAsia"/>
          <w:szCs w:val="21"/>
        </w:rPr>
        <w:t>日9：</w:t>
      </w:r>
      <w:r w:rsidR="00805EBA">
        <w:rPr>
          <w:rFonts w:asciiTheme="minorEastAsia" w:eastAsiaTheme="minorEastAsia" w:hAnsiTheme="minorEastAsia" w:hint="eastAsia"/>
          <w:szCs w:val="21"/>
        </w:rPr>
        <w:t>0</w:t>
      </w:r>
      <w:bookmarkStart w:id="0" w:name="_GoBack"/>
      <w:bookmarkEnd w:id="0"/>
      <w:r w:rsidR="00E93FDF" w:rsidRPr="00E93FDF">
        <w:rPr>
          <w:rFonts w:asciiTheme="minorEastAsia" w:eastAsiaTheme="minorEastAsia" w:hAnsiTheme="minorEastAsia" w:hint="eastAsia"/>
          <w:szCs w:val="21"/>
        </w:rPr>
        <w:t>0分整（北京时间）开始</w:t>
      </w:r>
      <w:r w:rsidR="00E93FDF">
        <w:rPr>
          <w:rFonts w:asciiTheme="minorEastAsia" w:eastAsiaTheme="minorEastAsia" w:hAnsiTheme="minorEastAsia" w:hint="eastAsia"/>
          <w:szCs w:val="21"/>
        </w:rPr>
        <w:t>，</w:t>
      </w:r>
      <w:r w:rsidR="00E93FDF" w:rsidRPr="00E93FDF">
        <w:rPr>
          <w:rFonts w:asciiTheme="minorEastAsia" w:eastAsiaTheme="minorEastAsia" w:hAnsiTheme="minorEastAsia" w:hint="eastAsia"/>
          <w:szCs w:val="21"/>
        </w:rPr>
        <w:t>中仪大厦7024B。</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E93FDF">
        <w:rPr>
          <w:rFonts w:asciiTheme="minorEastAsia" w:eastAsiaTheme="minorEastAsia" w:hAnsiTheme="minorEastAsia" w:hint="eastAsia"/>
          <w:szCs w:val="21"/>
        </w:rPr>
        <w:t>谢晓添</w:t>
      </w:r>
      <w:proofErr w:type="gramEnd"/>
      <w:r w:rsidR="00E93FDF">
        <w:rPr>
          <w:rFonts w:asciiTheme="minorEastAsia" w:eastAsiaTheme="minorEastAsia" w:hAnsiTheme="minorEastAsia" w:hint="eastAsia"/>
          <w:szCs w:val="21"/>
        </w:rPr>
        <w:t xml:space="preserve"> 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TableGrid"/>
        <w:tblW w:w="9554" w:type="dxa"/>
        <w:tblInd w:w="-204" w:type="dxa"/>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CellMar>
          <w:top w:w="31" w:type="dxa"/>
          <w:left w:w="108" w:type="dxa"/>
          <w:right w:w="2" w:type="dxa"/>
        </w:tblCellMar>
        <w:tblLook w:val="04A0" w:firstRow="1" w:lastRow="0" w:firstColumn="1" w:lastColumn="0" w:noHBand="0" w:noVBand="1"/>
      </w:tblPr>
      <w:tblGrid>
        <w:gridCol w:w="739"/>
        <w:gridCol w:w="715"/>
        <w:gridCol w:w="2700"/>
        <w:gridCol w:w="5400"/>
      </w:tblGrid>
      <w:tr w:rsidR="00B01350" w:rsidTr="00E9432F">
        <w:trPr>
          <w:trHeight w:val="353"/>
        </w:trPr>
        <w:tc>
          <w:tcPr>
            <w:tcW w:w="739" w:type="dxa"/>
          </w:tcPr>
          <w:p w:rsidR="00B01350" w:rsidRDefault="00B01350" w:rsidP="00E9432F">
            <w:pPr>
              <w:spacing w:line="259" w:lineRule="auto"/>
              <w:ind w:left="52"/>
            </w:pPr>
            <w:proofErr w:type="spellStart"/>
            <w:r>
              <w:t>序号</w:t>
            </w:r>
            <w:proofErr w:type="spellEnd"/>
          </w:p>
        </w:tc>
        <w:tc>
          <w:tcPr>
            <w:tcW w:w="715" w:type="dxa"/>
          </w:tcPr>
          <w:p w:rsidR="00B01350" w:rsidRDefault="00B01350" w:rsidP="00E9432F">
            <w:pPr>
              <w:spacing w:line="259" w:lineRule="auto"/>
              <w:ind w:left="38"/>
            </w:pPr>
            <w:proofErr w:type="spellStart"/>
            <w:r>
              <w:t>分值</w:t>
            </w:r>
            <w:proofErr w:type="spellEnd"/>
          </w:p>
        </w:tc>
        <w:tc>
          <w:tcPr>
            <w:tcW w:w="2700" w:type="dxa"/>
          </w:tcPr>
          <w:p w:rsidR="00B01350" w:rsidRDefault="00B01350" w:rsidP="00E9432F">
            <w:pPr>
              <w:spacing w:line="259" w:lineRule="auto"/>
              <w:ind w:right="106"/>
              <w:jc w:val="center"/>
            </w:pPr>
            <w:proofErr w:type="spellStart"/>
            <w:r>
              <w:t>评分因素分项</w:t>
            </w:r>
            <w:proofErr w:type="spellEnd"/>
          </w:p>
        </w:tc>
        <w:tc>
          <w:tcPr>
            <w:tcW w:w="5400" w:type="dxa"/>
          </w:tcPr>
          <w:p w:rsidR="00B01350" w:rsidRDefault="00B01350" w:rsidP="00E9432F">
            <w:pPr>
              <w:spacing w:line="259" w:lineRule="auto"/>
              <w:ind w:right="106"/>
              <w:jc w:val="center"/>
            </w:pPr>
            <w:proofErr w:type="spellStart"/>
            <w:r>
              <w:t>评分标准</w:t>
            </w:r>
            <w:proofErr w:type="spellEnd"/>
          </w:p>
        </w:tc>
      </w:tr>
      <w:tr w:rsidR="00B01350" w:rsidTr="00E9432F">
        <w:trPr>
          <w:trHeight w:val="1090"/>
        </w:trPr>
        <w:tc>
          <w:tcPr>
            <w:tcW w:w="739" w:type="dxa"/>
            <w:vAlign w:val="center"/>
          </w:tcPr>
          <w:p w:rsidR="00B01350" w:rsidRDefault="00B01350" w:rsidP="00E9432F">
            <w:pPr>
              <w:spacing w:line="259" w:lineRule="auto"/>
              <w:ind w:left="52"/>
            </w:pPr>
            <w:proofErr w:type="spellStart"/>
            <w:r>
              <w:t>价格</w:t>
            </w:r>
            <w:proofErr w:type="spellEnd"/>
          </w:p>
        </w:tc>
        <w:tc>
          <w:tcPr>
            <w:tcW w:w="715" w:type="dxa"/>
            <w:vAlign w:val="center"/>
          </w:tcPr>
          <w:p w:rsidR="00B01350" w:rsidRDefault="00B01350" w:rsidP="00E9432F">
            <w:pPr>
              <w:spacing w:line="259" w:lineRule="auto"/>
            </w:pPr>
            <w:r>
              <w:rPr>
                <w:rFonts w:ascii="Calibri" w:eastAsia="Calibri" w:hAnsi="Calibri" w:cs="Calibri"/>
              </w:rPr>
              <w:t>10</w:t>
            </w:r>
          </w:p>
        </w:tc>
        <w:tc>
          <w:tcPr>
            <w:tcW w:w="2700" w:type="dxa"/>
            <w:vAlign w:val="center"/>
          </w:tcPr>
          <w:p w:rsidR="00B01350" w:rsidRDefault="00B01350" w:rsidP="00E9432F">
            <w:pPr>
              <w:spacing w:line="259" w:lineRule="auto"/>
            </w:pPr>
            <w:proofErr w:type="spellStart"/>
            <w:r>
              <w:t>评标价格</w:t>
            </w:r>
            <w:proofErr w:type="spellEnd"/>
          </w:p>
        </w:tc>
        <w:tc>
          <w:tcPr>
            <w:tcW w:w="5400" w:type="dxa"/>
          </w:tcPr>
          <w:p w:rsidR="00B01350" w:rsidRDefault="00B01350" w:rsidP="00E9432F">
            <w:pPr>
              <w:spacing w:line="259" w:lineRule="auto"/>
              <w:rPr>
                <w:lang w:eastAsia="zh-CN"/>
              </w:rPr>
            </w:pPr>
            <w:r>
              <w:rPr>
                <w:lang w:eastAsia="zh-CN"/>
              </w:rPr>
              <w:t>评标价格分数</w:t>
            </w:r>
            <w:r>
              <w:rPr>
                <w:rFonts w:ascii="Calibri" w:eastAsia="Calibri" w:hAnsi="Calibri" w:cs="Calibri"/>
                <w:lang w:eastAsia="zh-CN"/>
              </w:rPr>
              <w:t>=</w:t>
            </w:r>
            <w:r>
              <w:rPr>
                <w:lang w:eastAsia="zh-CN"/>
              </w:rPr>
              <w:t>（评标基准价</w:t>
            </w:r>
            <w:r>
              <w:rPr>
                <w:rFonts w:ascii="Calibri" w:eastAsia="Calibri" w:hAnsi="Calibri" w:cs="Calibri"/>
                <w:lang w:eastAsia="zh-CN"/>
              </w:rPr>
              <w:t>/</w:t>
            </w:r>
            <w:r>
              <w:rPr>
                <w:lang w:eastAsia="zh-CN"/>
              </w:rPr>
              <w:t>投标报价）</w:t>
            </w:r>
            <w:r>
              <w:rPr>
                <w:rFonts w:ascii="Calibri" w:eastAsia="Calibri" w:hAnsi="Calibri" w:cs="Calibri"/>
                <w:lang w:eastAsia="zh-CN"/>
              </w:rPr>
              <w:t>×</w:t>
            </w:r>
            <w:r>
              <w:rPr>
                <w:lang w:eastAsia="zh-CN"/>
              </w:rPr>
              <w:t>价格权重（</w:t>
            </w:r>
            <w:r>
              <w:rPr>
                <w:rFonts w:ascii="Calibri" w:eastAsia="Calibri" w:hAnsi="Calibri" w:cs="Calibri"/>
                <w:lang w:eastAsia="zh-CN"/>
              </w:rPr>
              <w:t>10%</w:t>
            </w:r>
            <w:r>
              <w:rPr>
                <w:lang w:eastAsia="zh-CN"/>
              </w:rPr>
              <w:t>）</w:t>
            </w:r>
            <w:r>
              <w:rPr>
                <w:rFonts w:ascii="Calibri" w:eastAsia="Calibri" w:hAnsi="Calibri" w:cs="Calibri"/>
                <w:lang w:eastAsia="zh-CN"/>
              </w:rPr>
              <w:t>×100</w:t>
            </w:r>
          </w:p>
          <w:p w:rsidR="00B01350" w:rsidRDefault="00B01350" w:rsidP="00E9432F">
            <w:pPr>
              <w:spacing w:line="259" w:lineRule="auto"/>
              <w:rPr>
                <w:lang w:eastAsia="zh-CN"/>
              </w:rPr>
            </w:pPr>
            <w:r>
              <w:rPr>
                <w:lang w:eastAsia="zh-CN"/>
              </w:rPr>
              <w:t>备注：实质性响应招标文件要求且价格</w:t>
            </w:r>
            <w:r>
              <w:rPr>
                <w:lang w:eastAsia="zh-CN"/>
              </w:rPr>
              <w:t xml:space="preserve"> </w:t>
            </w:r>
            <w:r>
              <w:rPr>
                <w:lang w:eastAsia="zh-CN"/>
              </w:rPr>
              <w:t>低的投标报价为评标基准价</w:t>
            </w:r>
          </w:p>
        </w:tc>
      </w:tr>
      <w:tr w:rsidR="00B01350" w:rsidTr="00E9432F">
        <w:trPr>
          <w:trHeight w:val="1104"/>
        </w:trPr>
        <w:tc>
          <w:tcPr>
            <w:tcW w:w="739" w:type="dxa"/>
            <w:vMerge w:val="restart"/>
            <w:vAlign w:val="center"/>
          </w:tcPr>
          <w:p w:rsidR="00B01350" w:rsidRDefault="00B01350" w:rsidP="00E9432F">
            <w:pPr>
              <w:spacing w:line="259" w:lineRule="auto"/>
              <w:jc w:val="center"/>
            </w:pPr>
            <w:proofErr w:type="spellStart"/>
            <w:r>
              <w:t>商务部分</w:t>
            </w:r>
            <w:proofErr w:type="spellEnd"/>
          </w:p>
        </w:tc>
        <w:tc>
          <w:tcPr>
            <w:tcW w:w="715" w:type="dxa"/>
            <w:vMerge w:val="restart"/>
            <w:vAlign w:val="center"/>
          </w:tcPr>
          <w:p w:rsidR="00B01350" w:rsidRDefault="00B01350" w:rsidP="00E9432F">
            <w:pPr>
              <w:spacing w:line="259" w:lineRule="auto"/>
            </w:pPr>
            <w:r>
              <w:rPr>
                <w:rFonts w:ascii="Calibri" w:eastAsia="Calibri" w:hAnsi="Calibri" w:cs="Calibri"/>
              </w:rPr>
              <w:t>25</w:t>
            </w:r>
          </w:p>
        </w:tc>
        <w:tc>
          <w:tcPr>
            <w:tcW w:w="2700" w:type="dxa"/>
            <w:vAlign w:val="center"/>
          </w:tcPr>
          <w:p w:rsidR="00B01350" w:rsidRDefault="00B01350" w:rsidP="00E9432F">
            <w:pPr>
              <w:spacing w:line="259" w:lineRule="auto"/>
              <w:rPr>
                <w:lang w:eastAsia="zh-CN"/>
              </w:rPr>
            </w:pPr>
            <w:r>
              <w:rPr>
                <w:lang w:eastAsia="zh-CN"/>
              </w:rPr>
              <w:t>对投标人企业资质的评价</w:t>
            </w:r>
          </w:p>
          <w:p w:rsidR="00B01350" w:rsidRDefault="00B01350" w:rsidP="00E9432F">
            <w:pPr>
              <w:spacing w:line="259" w:lineRule="auto"/>
            </w:pPr>
            <w:r>
              <w:t>（</w:t>
            </w:r>
            <w:r>
              <w:rPr>
                <w:rFonts w:ascii="Calibri" w:eastAsia="Calibri" w:hAnsi="Calibri" w:cs="Calibri"/>
              </w:rPr>
              <w:t xml:space="preserve">10 </w:t>
            </w:r>
            <w:r>
              <w:t>分）</w:t>
            </w:r>
          </w:p>
        </w:tc>
        <w:tc>
          <w:tcPr>
            <w:tcW w:w="5400" w:type="dxa"/>
          </w:tcPr>
          <w:p w:rsidR="00B01350" w:rsidRDefault="00B01350" w:rsidP="00E9432F">
            <w:pPr>
              <w:spacing w:line="239" w:lineRule="auto"/>
              <w:rPr>
                <w:lang w:eastAsia="zh-CN"/>
              </w:rPr>
            </w:pPr>
            <w:r>
              <w:rPr>
                <w:lang w:eastAsia="zh-CN"/>
              </w:rPr>
              <w:t>投标人具有</w:t>
            </w:r>
            <w:r>
              <w:rPr>
                <w:lang w:eastAsia="zh-CN"/>
              </w:rPr>
              <w:t>ISO20000</w:t>
            </w:r>
            <w:r>
              <w:rPr>
                <w:lang w:eastAsia="zh-CN"/>
              </w:rPr>
              <w:t>信息技术服务管理体系认证证书</w:t>
            </w:r>
            <w:r>
              <w:rPr>
                <w:lang w:eastAsia="zh-CN"/>
              </w:rPr>
              <w:t xml:space="preserve">, </w:t>
            </w:r>
            <w:r>
              <w:rPr>
                <w:lang w:eastAsia="zh-CN"/>
              </w:rPr>
              <w:t>得</w:t>
            </w:r>
            <w:r>
              <w:rPr>
                <w:lang w:eastAsia="zh-CN"/>
              </w:rPr>
              <w:t>5</w:t>
            </w:r>
            <w:r>
              <w:rPr>
                <w:lang w:eastAsia="zh-CN"/>
              </w:rPr>
              <w:t>分；具有</w:t>
            </w:r>
            <w:r>
              <w:rPr>
                <w:lang w:eastAsia="zh-CN"/>
              </w:rPr>
              <w:t>ISO27001</w:t>
            </w:r>
            <w:r>
              <w:rPr>
                <w:lang w:eastAsia="zh-CN"/>
              </w:rPr>
              <w:t>信息安全管理体系认证证书，得</w:t>
            </w:r>
            <w:r>
              <w:rPr>
                <w:lang w:eastAsia="zh-CN"/>
              </w:rPr>
              <w:t>5</w:t>
            </w:r>
            <w:r>
              <w:rPr>
                <w:lang w:eastAsia="zh-CN"/>
              </w:rPr>
              <w:t>分；没有得</w:t>
            </w:r>
            <w:r>
              <w:rPr>
                <w:lang w:eastAsia="zh-CN"/>
              </w:rPr>
              <w:t>0</w:t>
            </w:r>
            <w:r>
              <w:rPr>
                <w:lang w:eastAsia="zh-CN"/>
              </w:rPr>
              <w:t>分。</w:t>
            </w:r>
          </w:p>
          <w:p w:rsidR="00B01350" w:rsidRDefault="00B01350" w:rsidP="00E9432F">
            <w:pPr>
              <w:spacing w:line="259" w:lineRule="auto"/>
              <w:rPr>
                <w:lang w:eastAsia="zh-CN"/>
              </w:rPr>
            </w:pPr>
            <w:r>
              <w:rPr>
                <w:lang w:eastAsia="zh-CN"/>
              </w:rPr>
              <w:t>注：须提供证书复印件加盖公章，否则不予认可。</w:t>
            </w:r>
          </w:p>
        </w:tc>
      </w:tr>
      <w:tr w:rsidR="00B01350" w:rsidTr="00E9432F">
        <w:trPr>
          <w:trHeight w:val="1104"/>
        </w:trPr>
        <w:tc>
          <w:tcPr>
            <w:tcW w:w="0" w:type="auto"/>
            <w:vMerge/>
            <w:vAlign w:val="bottom"/>
          </w:tcPr>
          <w:p w:rsidR="00B01350" w:rsidRDefault="00B01350" w:rsidP="00E9432F">
            <w:pPr>
              <w:spacing w:after="160" w:line="259" w:lineRule="auto"/>
              <w:rPr>
                <w:lang w:eastAsia="zh-CN"/>
              </w:rPr>
            </w:pPr>
          </w:p>
        </w:tc>
        <w:tc>
          <w:tcPr>
            <w:tcW w:w="0" w:type="auto"/>
            <w:vMerge/>
          </w:tcPr>
          <w:p w:rsidR="00B01350" w:rsidRDefault="00B01350" w:rsidP="00E9432F">
            <w:pPr>
              <w:spacing w:after="160" w:line="259" w:lineRule="auto"/>
              <w:rPr>
                <w:lang w:eastAsia="zh-CN"/>
              </w:rPr>
            </w:pPr>
          </w:p>
        </w:tc>
        <w:tc>
          <w:tcPr>
            <w:tcW w:w="2700" w:type="dxa"/>
            <w:vAlign w:val="center"/>
          </w:tcPr>
          <w:p w:rsidR="00B01350" w:rsidRDefault="00B01350" w:rsidP="00E9432F">
            <w:pPr>
              <w:spacing w:line="259" w:lineRule="auto"/>
              <w:rPr>
                <w:lang w:eastAsia="zh-CN"/>
              </w:rPr>
            </w:pPr>
            <w:r>
              <w:rPr>
                <w:lang w:eastAsia="zh-CN"/>
              </w:rPr>
              <w:t>投标人完成类似项目业绩情况（</w:t>
            </w:r>
            <w:r>
              <w:rPr>
                <w:lang w:eastAsia="zh-CN"/>
              </w:rPr>
              <w:t>15</w:t>
            </w:r>
            <w:r>
              <w:rPr>
                <w:lang w:eastAsia="zh-CN"/>
              </w:rPr>
              <w:t>分）</w:t>
            </w:r>
          </w:p>
        </w:tc>
        <w:tc>
          <w:tcPr>
            <w:tcW w:w="5400" w:type="dxa"/>
          </w:tcPr>
          <w:p w:rsidR="00B01350" w:rsidRDefault="00B01350" w:rsidP="00E9432F">
            <w:pPr>
              <w:spacing w:line="249" w:lineRule="auto"/>
              <w:ind w:right="101"/>
              <w:rPr>
                <w:lang w:eastAsia="zh-CN"/>
              </w:rPr>
            </w:pPr>
            <w:r>
              <w:rPr>
                <w:lang w:eastAsia="zh-CN"/>
              </w:rPr>
              <w:t>根据投标人</w:t>
            </w:r>
            <w:r w:rsidRPr="00805EBA">
              <w:rPr>
                <w:lang w:eastAsia="zh-CN"/>
              </w:rPr>
              <w:t>近三年（</w:t>
            </w:r>
            <w:r w:rsidRPr="00805EBA">
              <w:rPr>
                <w:rFonts w:ascii="Calibri" w:eastAsia="Calibri" w:hAnsi="Calibri" w:cs="Calibri"/>
                <w:lang w:eastAsia="zh-CN"/>
              </w:rPr>
              <w:t>2019</w:t>
            </w:r>
            <w:r w:rsidRPr="00805EBA">
              <w:rPr>
                <w:lang w:eastAsia="zh-CN"/>
              </w:rPr>
              <w:t>年</w:t>
            </w:r>
            <w:r w:rsidRPr="00805EBA">
              <w:rPr>
                <w:rFonts w:ascii="Calibri" w:eastAsia="Calibri" w:hAnsi="Calibri" w:cs="Calibri"/>
                <w:lang w:eastAsia="zh-CN"/>
              </w:rPr>
              <w:t>9</w:t>
            </w:r>
            <w:r w:rsidRPr="00805EBA">
              <w:rPr>
                <w:rFonts w:ascii="Calibri" w:eastAsiaTheme="minorEastAsia" w:hAnsi="Calibri" w:cs="Calibri" w:hint="eastAsia"/>
                <w:lang w:eastAsia="zh-CN"/>
              </w:rPr>
              <w:t>月至今</w:t>
            </w:r>
            <w:r w:rsidRPr="00805EBA">
              <w:rPr>
                <w:lang w:eastAsia="zh-CN"/>
              </w:rPr>
              <w:t>）中国境内类似</w:t>
            </w:r>
            <w:r>
              <w:rPr>
                <w:lang w:eastAsia="zh-CN"/>
              </w:rPr>
              <w:t>项目业绩进行评价，（须提供合同首页、合同金额页、盖章页复印件并加盖本单位公章），提供一个得</w:t>
            </w:r>
            <w:r>
              <w:rPr>
                <w:lang w:eastAsia="zh-CN"/>
              </w:rPr>
              <w:t>5</w:t>
            </w:r>
            <w:r>
              <w:rPr>
                <w:lang w:eastAsia="zh-CN"/>
              </w:rPr>
              <w:t>分，</w:t>
            </w:r>
            <w:r>
              <w:rPr>
                <w:lang w:eastAsia="zh-CN"/>
              </w:rPr>
              <w:t xml:space="preserve"> </w:t>
            </w:r>
            <w:r>
              <w:rPr>
                <w:lang w:eastAsia="zh-CN"/>
              </w:rPr>
              <w:t>最多</w:t>
            </w:r>
            <w:r>
              <w:rPr>
                <w:lang w:eastAsia="zh-CN"/>
              </w:rPr>
              <w:t>15</w:t>
            </w:r>
            <w:r>
              <w:rPr>
                <w:lang w:eastAsia="zh-CN"/>
              </w:rPr>
              <w:t>分。</w:t>
            </w:r>
          </w:p>
        </w:tc>
      </w:tr>
      <w:tr w:rsidR="00B01350" w:rsidTr="00E9432F">
        <w:trPr>
          <w:trHeight w:val="1105"/>
        </w:trPr>
        <w:tc>
          <w:tcPr>
            <w:tcW w:w="739" w:type="dxa"/>
            <w:vMerge w:val="restart"/>
            <w:vAlign w:val="center"/>
          </w:tcPr>
          <w:p w:rsidR="00B01350" w:rsidRDefault="00B01350" w:rsidP="00E9432F">
            <w:pPr>
              <w:spacing w:line="259" w:lineRule="auto"/>
              <w:jc w:val="center"/>
            </w:pPr>
            <w:proofErr w:type="spellStart"/>
            <w:r>
              <w:t>技术部分</w:t>
            </w:r>
            <w:proofErr w:type="spellEnd"/>
          </w:p>
        </w:tc>
        <w:tc>
          <w:tcPr>
            <w:tcW w:w="715" w:type="dxa"/>
            <w:vMerge w:val="restart"/>
            <w:vAlign w:val="center"/>
          </w:tcPr>
          <w:p w:rsidR="00B01350" w:rsidRDefault="00B01350" w:rsidP="00E9432F">
            <w:pPr>
              <w:spacing w:line="259" w:lineRule="auto"/>
            </w:pPr>
            <w:r>
              <w:rPr>
                <w:rFonts w:ascii="Calibri" w:eastAsia="Calibri" w:hAnsi="Calibri" w:cs="Calibri"/>
              </w:rPr>
              <w:t>65</w:t>
            </w:r>
          </w:p>
        </w:tc>
        <w:tc>
          <w:tcPr>
            <w:tcW w:w="2700" w:type="dxa"/>
            <w:vAlign w:val="center"/>
          </w:tcPr>
          <w:p w:rsidR="00B01350" w:rsidRDefault="00B01350" w:rsidP="00E9432F">
            <w:pPr>
              <w:spacing w:line="259" w:lineRule="auto"/>
              <w:rPr>
                <w:lang w:eastAsia="zh-CN"/>
              </w:rPr>
            </w:pPr>
            <w:r>
              <w:rPr>
                <w:lang w:eastAsia="zh-CN"/>
              </w:rPr>
              <w:t>对投标人整体服务方案的评价（</w:t>
            </w:r>
            <w:r>
              <w:rPr>
                <w:rFonts w:ascii="Calibri" w:eastAsia="Calibri" w:hAnsi="Calibri" w:cs="Calibri"/>
                <w:lang w:eastAsia="zh-CN"/>
              </w:rPr>
              <w:t xml:space="preserve">20 </w:t>
            </w:r>
            <w:r>
              <w:rPr>
                <w:lang w:eastAsia="zh-CN"/>
              </w:rPr>
              <w:t>分）</w:t>
            </w:r>
          </w:p>
        </w:tc>
        <w:tc>
          <w:tcPr>
            <w:tcW w:w="5400" w:type="dxa"/>
          </w:tcPr>
          <w:p w:rsidR="00B01350" w:rsidRDefault="00B01350" w:rsidP="00E9432F">
            <w:pPr>
              <w:spacing w:line="259" w:lineRule="auto"/>
              <w:rPr>
                <w:lang w:eastAsia="zh-CN"/>
              </w:rPr>
            </w:pPr>
            <w:r>
              <w:rPr>
                <w:lang w:eastAsia="zh-CN"/>
              </w:rPr>
              <w:t>投标人的方案设计合理细致</w:t>
            </w:r>
            <w:r>
              <w:rPr>
                <w:lang w:eastAsia="zh-CN"/>
              </w:rPr>
              <w:t>,</w:t>
            </w:r>
            <w:r>
              <w:rPr>
                <w:lang w:eastAsia="zh-CN"/>
              </w:rPr>
              <w:t>无缺项、</w:t>
            </w:r>
            <w:proofErr w:type="gramStart"/>
            <w:r>
              <w:rPr>
                <w:lang w:eastAsia="zh-CN"/>
              </w:rPr>
              <w:t>漏项得</w:t>
            </w:r>
            <w:r>
              <w:rPr>
                <w:lang w:eastAsia="zh-CN"/>
              </w:rPr>
              <w:t>20</w:t>
            </w:r>
            <w:r>
              <w:rPr>
                <w:lang w:eastAsia="zh-CN"/>
              </w:rPr>
              <w:t>分</w:t>
            </w:r>
            <w:proofErr w:type="gramEnd"/>
            <w:r>
              <w:rPr>
                <w:lang w:eastAsia="zh-CN"/>
              </w:rPr>
              <w:t>；方案设计细致，存在轻微缺项、</w:t>
            </w:r>
            <w:proofErr w:type="gramStart"/>
            <w:r>
              <w:rPr>
                <w:lang w:eastAsia="zh-CN"/>
              </w:rPr>
              <w:t>漏项得</w:t>
            </w:r>
            <w:r>
              <w:rPr>
                <w:lang w:eastAsia="zh-CN"/>
              </w:rPr>
              <w:t>14</w:t>
            </w:r>
            <w:r>
              <w:rPr>
                <w:lang w:eastAsia="zh-CN"/>
              </w:rPr>
              <w:t>分</w:t>
            </w:r>
            <w:proofErr w:type="gramEnd"/>
            <w:r>
              <w:rPr>
                <w:lang w:eastAsia="zh-CN"/>
              </w:rPr>
              <w:t>；方案设计一般，存在部分缺项、</w:t>
            </w:r>
            <w:proofErr w:type="gramStart"/>
            <w:r>
              <w:rPr>
                <w:lang w:eastAsia="zh-CN"/>
              </w:rPr>
              <w:t>漏项得</w:t>
            </w:r>
            <w:r>
              <w:rPr>
                <w:lang w:eastAsia="zh-CN"/>
              </w:rPr>
              <w:t>8</w:t>
            </w:r>
            <w:r>
              <w:rPr>
                <w:lang w:eastAsia="zh-CN"/>
              </w:rPr>
              <w:t>分</w:t>
            </w:r>
            <w:proofErr w:type="gramEnd"/>
            <w:r>
              <w:rPr>
                <w:lang w:eastAsia="zh-CN"/>
              </w:rPr>
              <w:t>；方案设计粗糙，存在明显缺项、</w:t>
            </w:r>
            <w:proofErr w:type="gramStart"/>
            <w:r>
              <w:rPr>
                <w:lang w:eastAsia="zh-CN"/>
              </w:rPr>
              <w:t>漏项得</w:t>
            </w:r>
            <w:r>
              <w:rPr>
                <w:lang w:eastAsia="zh-CN"/>
              </w:rPr>
              <w:t>2</w:t>
            </w:r>
            <w:r>
              <w:rPr>
                <w:lang w:eastAsia="zh-CN"/>
              </w:rPr>
              <w:t>分</w:t>
            </w:r>
            <w:proofErr w:type="gramEnd"/>
            <w:r>
              <w:rPr>
                <w:lang w:eastAsia="zh-CN"/>
              </w:rPr>
              <w:t>，未提供得</w:t>
            </w:r>
            <w:r>
              <w:rPr>
                <w:lang w:eastAsia="zh-CN"/>
              </w:rPr>
              <w:t>0</w:t>
            </w:r>
            <w:r>
              <w:rPr>
                <w:lang w:eastAsia="zh-CN"/>
              </w:rPr>
              <w:t>分。</w:t>
            </w:r>
          </w:p>
        </w:tc>
      </w:tr>
      <w:tr w:rsidR="00B01350" w:rsidTr="00E9432F">
        <w:trPr>
          <w:trHeight w:val="1110"/>
        </w:trPr>
        <w:tc>
          <w:tcPr>
            <w:tcW w:w="0" w:type="auto"/>
            <w:vMerge/>
          </w:tcPr>
          <w:p w:rsidR="00B01350" w:rsidRDefault="00B01350" w:rsidP="00E9432F">
            <w:pPr>
              <w:spacing w:after="160" w:line="259" w:lineRule="auto"/>
              <w:rPr>
                <w:lang w:eastAsia="zh-CN"/>
              </w:rPr>
            </w:pPr>
          </w:p>
        </w:tc>
        <w:tc>
          <w:tcPr>
            <w:tcW w:w="0" w:type="auto"/>
            <w:vMerge/>
          </w:tcPr>
          <w:p w:rsidR="00B01350" w:rsidRDefault="00B01350" w:rsidP="00E9432F">
            <w:pPr>
              <w:spacing w:after="160" w:line="259" w:lineRule="auto"/>
              <w:rPr>
                <w:lang w:eastAsia="zh-CN"/>
              </w:rPr>
            </w:pPr>
          </w:p>
        </w:tc>
        <w:tc>
          <w:tcPr>
            <w:tcW w:w="2700" w:type="dxa"/>
            <w:vAlign w:val="center"/>
          </w:tcPr>
          <w:p w:rsidR="00B01350" w:rsidRDefault="00B01350" w:rsidP="00E9432F">
            <w:pPr>
              <w:spacing w:line="259" w:lineRule="auto"/>
              <w:rPr>
                <w:lang w:eastAsia="zh-CN"/>
              </w:rPr>
            </w:pPr>
            <w:r>
              <w:rPr>
                <w:lang w:eastAsia="zh-CN"/>
              </w:rPr>
              <w:t>对投标人拟投入项目团队的评价（</w:t>
            </w:r>
            <w:r>
              <w:rPr>
                <w:rFonts w:ascii="Calibri" w:eastAsia="Calibri" w:hAnsi="Calibri" w:cs="Calibri"/>
                <w:lang w:eastAsia="zh-CN"/>
              </w:rPr>
              <w:t xml:space="preserve">20 </w:t>
            </w:r>
            <w:r>
              <w:rPr>
                <w:lang w:eastAsia="zh-CN"/>
              </w:rPr>
              <w:t>分）</w:t>
            </w:r>
          </w:p>
        </w:tc>
        <w:tc>
          <w:tcPr>
            <w:tcW w:w="5400" w:type="dxa"/>
          </w:tcPr>
          <w:p w:rsidR="00B01350" w:rsidRDefault="00B01350" w:rsidP="00E9432F">
            <w:pPr>
              <w:spacing w:line="259" w:lineRule="auto"/>
              <w:rPr>
                <w:lang w:eastAsia="zh-CN"/>
              </w:rPr>
            </w:pPr>
            <w:r>
              <w:rPr>
                <w:lang w:eastAsia="zh-CN"/>
              </w:rPr>
              <w:t>根据投标人项目人员安排合理性及满足项目实施需要情况进行评价：科学合理、满足岗位要求并提供优质服务，项目人员具备承担过多</w:t>
            </w:r>
            <w:proofErr w:type="gramStart"/>
            <w:r>
              <w:rPr>
                <w:lang w:eastAsia="zh-CN"/>
              </w:rPr>
              <w:t>个</w:t>
            </w:r>
            <w:proofErr w:type="gramEnd"/>
            <w:r>
              <w:rPr>
                <w:lang w:eastAsia="zh-CN"/>
              </w:rPr>
              <w:t>类似项目经验得</w:t>
            </w:r>
            <w:r>
              <w:rPr>
                <w:lang w:eastAsia="zh-CN"/>
              </w:rPr>
              <w:t xml:space="preserve"> </w:t>
            </w:r>
            <w:r>
              <w:rPr>
                <w:rFonts w:ascii="Calibri" w:eastAsia="Calibri" w:hAnsi="Calibri" w:cs="Calibri"/>
                <w:lang w:eastAsia="zh-CN"/>
              </w:rPr>
              <w:t xml:space="preserve">20 </w:t>
            </w:r>
            <w:r>
              <w:rPr>
                <w:lang w:eastAsia="zh-CN"/>
              </w:rPr>
              <w:t>分；科学合理、基本满足岗位要求并提供优质服务，项目人员具备承担过少数类似项目经验得</w:t>
            </w:r>
            <w:r>
              <w:rPr>
                <w:lang w:eastAsia="zh-CN"/>
              </w:rPr>
              <w:t xml:space="preserve"> </w:t>
            </w:r>
            <w:r>
              <w:rPr>
                <w:rFonts w:ascii="Calibri" w:eastAsia="Calibri" w:hAnsi="Calibri" w:cs="Calibri"/>
                <w:lang w:eastAsia="zh-CN"/>
              </w:rPr>
              <w:t xml:space="preserve">15 </w:t>
            </w:r>
            <w:r>
              <w:rPr>
                <w:lang w:eastAsia="zh-CN"/>
              </w:rPr>
              <w:t>分；部分满足岗位要求，项目人员具备承担过少数类似项目经验得</w:t>
            </w:r>
            <w:r>
              <w:rPr>
                <w:lang w:eastAsia="zh-CN"/>
              </w:rPr>
              <w:t xml:space="preserve"> </w:t>
            </w:r>
            <w:r>
              <w:rPr>
                <w:rFonts w:ascii="Calibri" w:eastAsia="Calibri" w:hAnsi="Calibri" w:cs="Calibri"/>
                <w:lang w:eastAsia="zh-CN"/>
              </w:rPr>
              <w:t xml:space="preserve">5 </w:t>
            </w:r>
            <w:r>
              <w:rPr>
                <w:lang w:eastAsia="zh-CN"/>
              </w:rPr>
              <w:t>分；未提供得</w:t>
            </w:r>
            <w:r>
              <w:rPr>
                <w:lang w:eastAsia="zh-CN"/>
              </w:rPr>
              <w:t xml:space="preserve">0 </w:t>
            </w:r>
            <w:r>
              <w:rPr>
                <w:lang w:eastAsia="zh-CN"/>
              </w:rPr>
              <w:t>分。</w:t>
            </w:r>
          </w:p>
        </w:tc>
      </w:tr>
      <w:tr w:rsidR="00B01350" w:rsidTr="00E9432F">
        <w:trPr>
          <w:trHeight w:val="1376"/>
        </w:trPr>
        <w:tc>
          <w:tcPr>
            <w:tcW w:w="0" w:type="auto"/>
            <w:vMerge/>
          </w:tcPr>
          <w:p w:rsidR="00B01350" w:rsidRDefault="00B01350" w:rsidP="00E9432F">
            <w:pPr>
              <w:spacing w:after="160" w:line="259" w:lineRule="auto"/>
              <w:rPr>
                <w:lang w:eastAsia="zh-CN"/>
              </w:rPr>
            </w:pPr>
          </w:p>
        </w:tc>
        <w:tc>
          <w:tcPr>
            <w:tcW w:w="0" w:type="auto"/>
            <w:vMerge/>
          </w:tcPr>
          <w:p w:rsidR="00B01350" w:rsidRDefault="00B01350" w:rsidP="00E9432F">
            <w:pPr>
              <w:spacing w:after="160" w:line="259" w:lineRule="auto"/>
              <w:rPr>
                <w:lang w:eastAsia="zh-CN"/>
              </w:rPr>
            </w:pPr>
          </w:p>
        </w:tc>
        <w:tc>
          <w:tcPr>
            <w:tcW w:w="2700" w:type="dxa"/>
            <w:vAlign w:val="center"/>
          </w:tcPr>
          <w:p w:rsidR="00B01350" w:rsidRDefault="00B01350" w:rsidP="00E9432F">
            <w:pPr>
              <w:spacing w:line="259" w:lineRule="auto"/>
              <w:rPr>
                <w:lang w:eastAsia="zh-CN"/>
              </w:rPr>
            </w:pPr>
            <w:r>
              <w:rPr>
                <w:lang w:eastAsia="zh-CN"/>
              </w:rPr>
              <w:t>对投标人服务方案和保障措施的评价（</w:t>
            </w:r>
            <w:r>
              <w:rPr>
                <w:rFonts w:ascii="Calibri" w:eastAsia="Calibri" w:hAnsi="Calibri" w:cs="Calibri"/>
                <w:lang w:eastAsia="zh-CN"/>
              </w:rPr>
              <w:t xml:space="preserve">10 </w:t>
            </w:r>
            <w:r>
              <w:rPr>
                <w:lang w:eastAsia="zh-CN"/>
              </w:rPr>
              <w:t>分）</w:t>
            </w:r>
          </w:p>
        </w:tc>
        <w:tc>
          <w:tcPr>
            <w:tcW w:w="5400" w:type="dxa"/>
          </w:tcPr>
          <w:p w:rsidR="00B01350" w:rsidRDefault="00B01350" w:rsidP="00E9432F">
            <w:pPr>
              <w:spacing w:line="259" w:lineRule="auto"/>
              <w:rPr>
                <w:lang w:eastAsia="zh-CN"/>
              </w:rPr>
            </w:pPr>
            <w:r>
              <w:rPr>
                <w:lang w:eastAsia="zh-CN"/>
              </w:rPr>
              <w:t>投标人提供的服务方案和保障措施严密、针对性强、切实可行得</w:t>
            </w:r>
            <w:r>
              <w:rPr>
                <w:lang w:eastAsia="zh-CN"/>
              </w:rPr>
              <w:t>10</w:t>
            </w:r>
            <w:r>
              <w:rPr>
                <w:lang w:eastAsia="zh-CN"/>
              </w:rPr>
              <w:t>分；投标人提供的服务承诺和保障措施合理、基本可行得</w:t>
            </w:r>
            <w:r>
              <w:rPr>
                <w:lang w:eastAsia="zh-CN"/>
              </w:rPr>
              <w:t>7</w:t>
            </w:r>
            <w:r>
              <w:rPr>
                <w:lang w:eastAsia="zh-CN"/>
              </w:rPr>
              <w:t>分；投标人提供的服务承诺和保障措施基本合理、部分可行得</w:t>
            </w:r>
            <w:r>
              <w:rPr>
                <w:lang w:eastAsia="zh-CN"/>
              </w:rPr>
              <w:t>4</w:t>
            </w:r>
            <w:r>
              <w:rPr>
                <w:lang w:eastAsia="zh-CN"/>
              </w:rPr>
              <w:t>分；投标人提供的服务承诺和保障措施不合理、不可行得</w:t>
            </w:r>
            <w:r>
              <w:rPr>
                <w:lang w:eastAsia="zh-CN"/>
              </w:rPr>
              <w:t>1</w:t>
            </w:r>
            <w:r>
              <w:rPr>
                <w:lang w:eastAsia="zh-CN"/>
              </w:rPr>
              <w:t>分，未提供得</w:t>
            </w:r>
            <w:r>
              <w:rPr>
                <w:lang w:eastAsia="zh-CN"/>
              </w:rPr>
              <w:t>0</w:t>
            </w:r>
            <w:r>
              <w:rPr>
                <w:lang w:eastAsia="zh-CN"/>
              </w:rPr>
              <w:t>分。</w:t>
            </w:r>
          </w:p>
        </w:tc>
      </w:tr>
      <w:tr w:rsidR="00B01350" w:rsidTr="00E9432F">
        <w:trPr>
          <w:trHeight w:val="1384"/>
        </w:trPr>
        <w:tc>
          <w:tcPr>
            <w:tcW w:w="0" w:type="auto"/>
            <w:vMerge/>
          </w:tcPr>
          <w:p w:rsidR="00B01350" w:rsidRDefault="00B01350" w:rsidP="00E9432F">
            <w:pPr>
              <w:spacing w:after="160" w:line="259" w:lineRule="auto"/>
              <w:rPr>
                <w:lang w:eastAsia="zh-CN"/>
              </w:rPr>
            </w:pPr>
          </w:p>
        </w:tc>
        <w:tc>
          <w:tcPr>
            <w:tcW w:w="0" w:type="auto"/>
            <w:vMerge/>
          </w:tcPr>
          <w:p w:rsidR="00B01350" w:rsidRDefault="00B01350" w:rsidP="00E9432F">
            <w:pPr>
              <w:spacing w:after="160" w:line="259" w:lineRule="auto"/>
              <w:rPr>
                <w:lang w:eastAsia="zh-CN"/>
              </w:rPr>
            </w:pPr>
          </w:p>
        </w:tc>
        <w:tc>
          <w:tcPr>
            <w:tcW w:w="2700" w:type="dxa"/>
            <w:vAlign w:val="center"/>
          </w:tcPr>
          <w:p w:rsidR="00B01350" w:rsidRDefault="00B01350" w:rsidP="00E9432F">
            <w:pPr>
              <w:spacing w:line="259" w:lineRule="auto"/>
              <w:rPr>
                <w:lang w:eastAsia="zh-CN"/>
              </w:rPr>
            </w:pPr>
            <w:r>
              <w:rPr>
                <w:lang w:eastAsia="zh-CN"/>
              </w:rPr>
              <w:t>对投标人拟采取的应急预案</w:t>
            </w:r>
            <w:r>
              <w:rPr>
                <w:rFonts w:ascii="Calibri" w:eastAsia="Calibri" w:hAnsi="Calibri" w:cs="Calibri"/>
                <w:lang w:eastAsia="zh-CN"/>
              </w:rPr>
              <w:t>(</w:t>
            </w:r>
            <w:r>
              <w:rPr>
                <w:lang w:eastAsia="zh-CN"/>
              </w:rPr>
              <w:t>系统故障、人员更替</w:t>
            </w:r>
            <w:r>
              <w:rPr>
                <w:rFonts w:ascii="Calibri" w:eastAsia="Calibri" w:hAnsi="Calibri" w:cs="Calibri"/>
                <w:lang w:eastAsia="zh-CN"/>
              </w:rPr>
              <w:t>)</w:t>
            </w:r>
            <w:r>
              <w:rPr>
                <w:lang w:eastAsia="zh-CN"/>
              </w:rPr>
              <w:t>的评价（</w:t>
            </w:r>
            <w:r>
              <w:rPr>
                <w:rFonts w:ascii="Calibri" w:eastAsia="Calibri" w:hAnsi="Calibri" w:cs="Calibri"/>
                <w:lang w:eastAsia="zh-CN"/>
              </w:rPr>
              <w:t xml:space="preserve">15 </w:t>
            </w:r>
            <w:r>
              <w:rPr>
                <w:lang w:eastAsia="zh-CN"/>
              </w:rPr>
              <w:t>分）</w:t>
            </w:r>
          </w:p>
        </w:tc>
        <w:tc>
          <w:tcPr>
            <w:tcW w:w="5400" w:type="dxa"/>
          </w:tcPr>
          <w:p w:rsidR="00B01350" w:rsidRDefault="00B01350" w:rsidP="00E9432F">
            <w:pPr>
              <w:spacing w:line="239" w:lineRule="auto"/>
              <w:rPr>
                <w:lang w:eastAsia="zh-CN"/>
              </w:rPr>
            </w:pPr>
            <w:r>
              <w:rPr>
                <w:lang w:eastAsia="zh-CN"/>
              </w:rPr>
              <w:t>项目具有应急预案，且细致合理、针对性强，出现问题，能及时实施应对措施得</w:t>
            </w:r>
            <w:r>
              <w:rPr>
                <w:lang w:eastAsia="zh-CN"/>
              </w:rPr>
              <w:t>15</w:t>
            </w:r>
            <w:r>
              <w:rPr>
                <w:lang w:eastAsia="zh-CN"/>
              </w:rPr>
              <w:t>分；项目具有应急预案，针对性一般得</w:t>
            </w:r>
            <w:r>
              <w:rPr>
                <w:lang w:eastAsia="zh-CN"/>
              </w:rPr>
              <w:t>10</w:t>
            </w:r>
            <w:r>
              <w:rPr>
                <w:lang w:eastAsia="zh-CN"/>
              </w:rPr>
              <w:t>分；项目具有应急预案，相对简单、针对性弱得</w:t>
            </w:r>
            <w:r>
              <w:rPr>
                <w:lang w:eastAsia="zh-CN"/>
              </w:rPr>
              <w:t>5</w:t>
            </w:r>
            <w:r>
              <w:rPr>
                <w:lang w:eastAsia="zh-CN"/>
              </w:rPr>
              <w:t>分；项目具有应急预案，但简单且不具有针对性得</w:t>
            </w:r>
            <w:r>
              <w:rPr>
                <w:lang w:eastAsia="zh-CN"/>
              </w:rPr>
              <w:t>1</w:t>
            </w:r>
            <w:r>
              <w:rPr>
                <w:lang w:eastAsia="zh-CN"/>
              </w:rPr>
              <w:t>分；未提供得</w:t>
            </w:r>
            <w:r>
              <w:rPr>
                <w:lang w:eastAsia="zh-CN"/>
              </w:rPr>
              <w:t>0</w:t>
            </w:r>
            <w:r>
              <w:rPr>
                <w:lang w:eastAsia="zh-CN"/>
              </w:rPr>
              <w:t>分。</w:t>
            </w:r>
          </w:p>
        </w:tc>
      </w:tr>
    </w:tbl>
    <w:p w:rsidR="005609F1" w:rsidRPr="00B01350" w:rsidRDefault="005609F1" w:rsidP="00525709">
      <w:pPr>
        <w:widowControl/>
        <w:spacing w:line="288" w:lineRule="auto"/>
        <w:jc w:val="left"/>
        <w:rPr>
          <w:rFonts w:ascii="宋体" w:hAnsi="宋体"/>
          <w:szCs w:val="21"/>
        </w:rPr>
      </w:pPr>
    </w:p>
    <w:p w:rsidR="0083337A" w:rsidRDefault="0083337A" w:rsidP="00525709">
      <w:pPr>
        <w:widowControl/>
        <w:spacing w:line="288" w:lineRule="auto"/>
        <w:jc w:val="left"/>
        <w:rPr>
          <w:rFonts w:ascii="宋体" w:hAnsi="宋体"/>
          <w:szCs w:val="21"/>
        </w:rPr>
      </w:pPr>
    </w:p>
    <w:p w:rsidR="008175B6" w:rsidRDefault="008175B6" w:rsidP="008175B6">
      <w:pPr>
        <w:widowControl/>
        <w:spacing w:line="288" w:lineRule="auto"/>
        <w:jc w:val="left"/>
        <w:rPr>
          <w:rFonts w:ascii="宋体" w:hAnsi="宋体"/>
          <w:szCs w:val="21"/>
        </w:rPr>
      </w:pPr>
      <w:r>
        <w:rPr>
          <w:rFonts w:ascii="宋体" w:hAnsi="宋体" w:hint="eastAsia"/>
          <w:szCs w:val="21"/>
        </w:rPr>
        <w:t>六、合同（合同以实际为准）及廉洁模板</w:t>
      </w:r>
    </w:p>
    <w:p w:rsidR="008175B6" w:rsidRPr="0007190F" w:rsidRDefault="008175B6" w:rsidP="008175B6">
      <w:pPr>
        <w:widowControl/>
        <w:spacing w:line="288" w:lineRule="auto"/>
        <w:jc w:val="left"/>
        <w:rPr>
          <w:rFonts w:ascii="宋体" w:hAnsi="宋体"/>
          <w:szCs w:val="21"/>
        </w:rPr>
      </w:pPr>
    </w:p>
    <w:p w:rsidR="006E0983" w:rsidRPr="006E0983" w:rsidRDefault="006E0983" w:rsidP="006E0983">
      <w:pPr>
        <w:rPr>
          <w:rFonts w:ascii="楷体" w:eastAsia="楷体" w:hAnsi="楷体" w:cs="Calibri"/>
          <w:szCs w:val="21"/>
        </w:rPr>
      </w:pPr>
    </w:p>
    <w:p w:rsidR="006E0983" w:rsidRPr="006E0983" w:rsidRDefault="006E0983" w:rsidP="006E0983">
      <w:pPr>
        <w:spacing w:line="360" w:lineRule="auto"/>
        <w:jc w:val="center"/>
        <w:rPr>
          <w:rFonts w:ascii="楷体" w:eastAsia="楷体" w:hAnsi="楷体" w:cs="Calibri"/>
          <w:b/>
          <w:sz w:val="36"/>
          <w:szCs w:val="21"/>
        </w:rPr>
      </w:pPr>
    </w:p>
    <w:p w:rsidR="006E0983" w:rsidRPr="006E0983" w:rsidRDefault="006E0983" w:rsidP="006E0983">
      <w:pPr>
        <w:spacing w:line="360" w:lineRule="auto"/>
        <w:jc w:val="center"/>
        <w:rPr>
          <w:rFonts w:ascii="楷体" w:eastAsia="楷体" w:hAnsi="楷体" w:cs="Calibri"/>
          <w:b/>
          <w:sz w:val="36"/>
          <w:szCs w:val="21"/>
        </w:rPr>
      </w:pPr>
      <w:r w:rsidRPr="006E0983">
        <w:rPr>
          <w:rFonts w:ascii="楷体" w:eastAsia="楷体" w:hAnsi="楷体" w:cs="Calibri" w:hint="eastAsia"/>
          <w:b/>
          <w:sz w:val="36"/>
          <w:szCs w:val="21"/>
        </w:rPr>
        <w:t>北京大学人民医院</w:t>
      </w:r>
    </w:p>
    <w:p w:rsidR="006E0983" w:rsidRPr="006E0983" w:rsidRDefault="006E0983" w:rsidP="006E0983">
      <w:pPr>
        <w:jc w:val="center"/>
        <w:rPr>
          <w:rFonts w:ascii="楷体" w:eastAsia="楷体" w:hAnsi="楷体" w:cs="Calibri"/>
          <w:b/>
          <w:sz w:val="36"/>
          <w:szCs w:val="36"/>
        </w:rPr>
      </w:pPr>
      <w:r w:rsidRPr="006E0983">
        <w:rPr>
          <w:rFonts w:ascii="楷体" w:eastAsia="楷体" w:hAnsi="楷体" w:cs="Calibri" w:hint="eastAsia"/>
          <w:b/>
          <w:sz w:val="36"/>
          <w:szCs w:val="36"/>
        </w:rPr>
        <w:t>×××合同</w:t>
      </w: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 w:val="28"/>
          <w:szCs w:val="21"/>
        </w:rPr>
      </w:pP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甲      方： 北京大学人民医院         合同编号：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地      址： 北京市西城区西直门南大街11号</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法定代表人： 王 俊                    </w:t>
      </w:r>
      <w:proofErr w:type="gramStart"/>
      <w:r w:rsidRPr="006E0983">
        <w:rPr>
          <w:rFonts w:ascii="楷体" w:eastAsia="楷体" w:hAnsi="楷体" w:cs="Calibri" w:hint="eastAsia"/>
          <w:sz w:val="28"/>
          <w:szCs w:val="21"/>
        </w:rPr>
        <w:t>邮</w:t>
      </w:r>
      <w:proofErr w:type="gramEnd"/>
      <w:r w:rsidRPr="006E0983">
        <w:rPr>
          <w:rFonts w:ascii="楷体" w:eastAsia="楷体" w:hAnsi="楷体" w:cs="Calibri" w:hint="eastAsia"/>
          <w:sz w:val="28"/>
          <w:szCs w:val="21"/>
        </w:rPr>
        <w:t xml:space="preserve">  编：100044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电      话：  010-88326666            传  真： 010-68333362</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   </w:t>
      </w:r>
    </w:p>
    <w:p w:rsidR="006E0983" w:rsidRPr="006E0983" w:rsidRDefault="006E0983" w:rsidP="006E0983">
      <w:pPr>
        <w:rPr>
          <w:rFonts w:ascii="楷体" w:eastAsia="楷体" w:hAnsi="楷体" w:cs="Calibri"/>
          <w:sz w:val="28"/>
          <w:szCs w:val="21"/>
        </w:rPr>
      </w:pPr>
    </w:p>
    <w:p w:rsidR="006E0983" w:rsidRPr="006E0983" w:rsidRDefault="006E0983" w:rsidP="006E0983">
      <w:pPr>
        <w:rPr>
          <w:rFonts w:ascii="楷体" w:eastAsia="楷体" w:hAnsi="楷体" w:cs="Calibri"/>
          <w:sz w:val="28"/>
          <w:szCs w:val="21"/>
        </w:rPr>
      </w:pP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乙      方：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地      址：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法定代表人：                         </w:t>
      </w:r>
      <w:proofErr w:type="gramStart"/>
      <w:r w:rsidRPr="006E0983">
        <w:rPr>
          <w:rFonts w:ascii="楷体" w:eastAsia="楷体" w:hAnsi="楷体" w:cs="Calibri" w:hint="eastAsia"/>
          <w:sz w:val="28"/>
          <w:szCs w:val="21"/>
        </w:rPr>
        <w:t>邮</w:t>
      </w:r>
      <w:proofErr w:type="gramEnd"/>
      <w:r w:rsidRPr="006E0983">
        <w:rPr>
          <w:rFonts w:ascii="楷体" w:eastAsia="楷体" w:hAnsi="楷体" w:cs="Calibri" w:hint="eastAsia"/>
          <w:sz w:val="28"/>
          <w:szCs w:val="21"/>
        </w:rPr>
        <w:t xml:space="preserve">    编：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电      话：                         传    真：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税务登记号 ：</w:t>
      </w:r>
      <w:r w:rsidRPr="006E0983">
        <w:rPr>
          <w:rFonts w:ascii="楷体" w:eastAsia="楷体" w:hAnsi="楷体" w:cs="Calibri"/>
          <w:sz w:val="28"/>
          <w:szCs w:val="21"/>
        </w:rPr>
        <w:t xml:space="preserve"> </w:t>
      </w:r>
    </w:p>
    <w:p w:rsidR="006E0983" w:rsidRPr="006E0983" w:rsidRDefault="006E0983" w:rsidP="006E0983">
      <w:pPr>
        <w:rPr>
          <w:rFonts w:ascii="楷体" w:eastAsia="楷体" w:hAnsi="楷体" w:cs="Calibri"/>
          <w:b/>
          <w:sz w:val="28"/>
          <w:szCs w:val="21"/>
        </w:rPr>
      </w:pPr>
      <w:r w:rsidRPr="006E0983">
        <w:rPr>
          <w:rFonts w:ascii="楷体" w:eastAsia="楷体" w:hAnsi="楷体" w:cs="Calibri" w:hint="eastAsia"/>
          <w:sz w:val="28"/>
          <w:szCs w:val="21"/>
        </w:rPr>
        <w:t>开  户  行：                         帐    号：</w:t>
      </w:r>
      <w:r w:rsidRPr="006E0983">
        <w:rPr>
          <w:rFonts w:ascii="楷体" w:eastAsia="楷体" w:hAnsi="楷体" w:cs="Calibri"/>
          <w:b/>
          <w:sz w:val="28"/>
          <w:szCs w:val="21"/>
        </w:rPr>
        <w:t xml:space="preserve"> </w:t>
      </w:r>
    </w:p>
    <w:p w:rsidR="006E0983" w:rsidRPr="006E0983" w:rsidRDefault="006E0983" w:rsidP="006E0983">
      <w:pPr>
        <w:rPr>
          <w:rFonts w:ascii="楷体" w:eastAsia="楷体" w:hAnsi="楷体" w:cs="Calibri"/>
          <w:b/>
          <w:sz w:val="28"/>
          <w:szCs w:val="21"/>
        </w:rPr>
      </w:pPr>
      <w:r w:rsidRPr="006E0983">
        <w:rPr>
          <w:rFonts w:ascii="楷体" w:eastAsia="楷体" w:hAnsi="楷体" w:cs="Calibri" w:hint="eastAsia"/>
          <w:b/>
          <w:sz w:val="28"/>
          <w:szCs w:val="21"/>
        </w:rPr>
        <w:lastRenderedPageBreak/>
        <w:t xml:space="preserve">   </w:t>
      </w:r>
    </w:p>
    <w:p w:rsidR="006E0983" w:rsidRPr="006E0983" w:rsidRDefault="006E0983" w:rsidP="006E0983">
      <w:pPr>
        <w:rPr>
          <w:rFonts w:ascii="楷体" w:eastAsia="楷体" w:hAnsi="楷体" w:cs="Calibri"/>
          <w:b/>
          <w:sz w:val="28"/>
          <w:szCs w:val="21"/>
        </w:rPr>
      </w:pP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Cs w:val="21"/>
        </w:rPr>
      </w:pPr>
    </w:p>
    <w:p w:rsidR="006E0983" w:rsidRPr="006E0983" w:rsidRDefault="006E0983" w:rsidP="006E0983">
      <w:pPr>
        <w:jc w:val="center"/>
        <w:rPr>
          <w:rFonts w:ascii="楷体" w:eastAsia="楷体" w:hAnsi="楷体" w:cs="Calibri"/>
          <w:b/>
          <w:sz w:val="32"/>
          <w:szCs w:val="21"/>
        </w:rPr>
      </w:pPr>
      <w:r w:rsidRPr="006E0983">
        <w:rPr>
          <w:rFonts w:ascii="楷体" w:eastAsia="楷体" w:hAnsi="楷体" w:cs="Calibri" w:hint="eastAsia"/>
          <w:b/>
          <w:sz w:val="32"/>
          <w:szCs w:val="21"/>
        </w:rPr>
        <w:t>×××合同正文</w:t>
      </w:r>
    </w:p>
    <w:p w:rsidR="006E0983" w:rsidRPr="006E0983" w:rsidRDefault="006E0983" w:rsidP="006E0983">
      <w:pPr>
        <w:spacing w:line="360" w:lineRule="auto"/>
        <w:ind w:firstLineChars="200" w:firstLine="420"/>
        <w:rPr>
          <w:rFonts w:ascii="楷体" w:eastAsia="楷体" w:hAnsi="楷体" w:cs="Calibri"/>
          <w:szCs w:val="21"/>
        </w:rPr>
      </w:pP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经北京大学人民医院（以下简称“甲方”）与</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（以下简称“乙方”）对</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的商务谈判，双方依照自愿平等原则，签订本合同。</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本合同在此声明如下：</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1．下述文件是本合同的一部分，并与本合同一起阅读和解释：</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(l)合同条款</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(2)合同条款附件</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2．考虑到甲方将按照本合同向乙方支付，乙方在此保证全部按照合同的规定向甲方提供技术服务，并修补缺陷。</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3．考虑到乙方提供的技术服务并修补缺陷，甲方在此保证按照合同规定的时间和方式向乙方支付合同价。</w:t>
      </w:r>
    </w:p>
    <w:p w:rsidR="006E0983" w:rsidRPr="006E0983" w:rsidRDefault="006E0983" w:rsidP="006E0983">
      <w:pPr>
        <w:spacing w:line="360" w:lineRule="auto"/>
        <w:ind w:firstLineChars="200" w:firstLine="482"/>
        <w:rPr>
          <w:rFonts w:ascii="楷体" w:eastAsia="楷体" w:hAnsi="楷体" w:cs="Calibri"/>
          <w:b/>
          <w:sz w:val="24"/>
          <w:szCs w:val="24"/>
        </w:rPr>
      </w:pPr>
      <w:r w:rsidRPr="006E0983">
        <w:rPr>
          <w:rFonts w:ascii="楷体" w:eastAsia="楷体" w:hAnsi="楷体" w:cs="Calibri" w:hint="eastAsia"/>
          <w:b/>
          <w:sz w:val="24"/>
          <w:szCs w:val="24"/>
        </w:rPr>
        <w:t>一、委托事项内容</w:t>
      </w:r>
    </w:p>
    <w:p w:rsidR="006E0983" w:rsidRPr="006E0983" w:rsidRDefault="006E0983" w:rsidP="006E0983">
      <w:pPr>
        <w:spacing w:line="360" w:lineRule="auto"/>
        <w:ind w:firstLineChars="200" w:firstLine="420"/>
        <w:rPr>
          <w:rFonts w:ascii="楷体" w:eastAsia="楷体" w:hAnsi="楷体" w:cs="Calibri"/>
          <w:szCs w:val="21"/>
          <w:u w:val="single"/>
        </w:rPr>
      </w:pPr>
      <w:r w:rsidRPr="006E0983">
        <w:rPr>
          <w:rFonts w:ascii="楷体" w:eastAsia="楷体" w:hAnsi="楷体" w:cs="Calibri" w:hint="eastAsia"/>
          <w:szCs w:val="21"/>
        </w:rPr>
        <w:t>1.1双方约定，乙方完成甲方所委托</w:t>
      </w:r>
      <w:r w:rsidRPr="006E0983">
        <w:rPr>
          <w:rFonts w:ascii="楷体" w:eastAsia="楷体" w:hAnsi="楷体" w:cs="Calibri" w:hint="eastAsia"/>
          <w:szCs w:val="21"/>
          <w:u w:val="single"/>
        </w:rPr>
        <w:t xml:space="preserve">                  。</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1.2本合同期限自</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起生效，至</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终止。</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1.3本合同项下的委托项目履行地点为</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1.4项目主要内容及交付物（附件：     ）</w:t>
      </w:r>
    </w:p>
    <w:p w:rsidR="006E0983" w:rsidRPr="006E0983" w:rsidRDefault="006E0983" w:rsidP="006E0983">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二、服务费用</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2.1合同含税总金额为：大写：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元整；小写：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w:t>
      </w:r>
    </w:p>
    <w:p w:rsidR="006E0983" w:rsidRPr="006E0983" w:rsidRDefault="006E0983" w:rsidP="006E0983">
      <w:pPr>
        <w:spacing w:line="360" w:lineRule="auto"/>
        <w:ind w:firstLineChars="200" w:firstLine="420"/>
        <w:rPr>
          <w:rFonts w:ascii="楷体" w:eastAsia="楷体" w:hAnsi="楷体" w:cs="Calibri"/>
          <w:szCs w:val="21"/>
          <w:u w:val="single"/>
        </w:rPr>
      </w:pPr>
      <w:r w:rsidRPr="006E0983">
        <w:rPr>
          <w:rFonts w:ascii="楷体" w:eastAsia="楷体" w:hAnsi="楷体" w:cs="Calibri" w:hint="eastAsia"/>
          <w:szCs w:val="21"/>
        </w:rPr>
        <w:t xml:space="preserve">2.2价格明细表： </w:t>
      </w:r>
      <w:r w:rsidRPr="006E0983">
        <w:rPr>
          <w:rFonts w:ascii="楷体" w:eastAsia="楷体" w:hAnsi="楷体" w:cs="Calibri" w:hint="eastAsia"/>
          <w:szCs w:val="21"/>
          <w:u w:val="single"/>
        </w:rPr>
        <w:t xml:space="preserve">         </w:t>
      </w:r>
    </w:p>
    <w:p w:rsidR="006E0983" w:rsidRPr="006E0983" w:rsidRDefault="006E0983" w:rsidP="006E0983">
      <w:pPr>
        <w:spacing w:line="300" w:lineRule="auto"/>
        <w:ind w:leftChars="200" w:left="630" w:hangingChars="100" w:hanging="210"/>
        <w:rPr>
          <w:rFonts w:ascii="楷体" w:eastAsia="楷体" w:hAnsi="楷体" w:cs="Calibri"/>
          <w:szCs w:val="21"/>
        </w:rPr>
      </w:pPr>
      <w:r w:rsidRPr="006E0983">
        <w:rPr>
          <w:rFonts w:ascii="楷体" w:eastAsia="楷体" w:hAnsi="楷体" w:cs="Calibri" w:hint="eastAsia"/>
          <w:szCs w:val="21"/>
        </w:rPr>
        <w:t>2.3支付方式：甲方按以下方式付款：乙方提供合</w:t>
      </w:r>
      <w:proofErr w:type="gramStart"/>
      <w:r w:rsidRPr="006E0983">
        <w:rPr>
          <w:rFonts w:ascii="楷体" w:eastAsia="楷体" w:hAnsi="楷体" w:cs="Calibri" w:hint="eastAsia"/>
          <w:szCs w:val="21"/>
        </w:rPr>
        <w:t>规</w:t>
      </w:r>
      <w:proofErr w:type="gramEnd"/>
      <w:r w:rsidRPr="006E0983">
        <w:rPr>
          <w:rFonts w:ascii="楷体" w:eastAsia="楷体" w:hAnsi="楷体" w:cs="Calibri" w:hint="eastAsia"/>
          <w:szCs w:val="21"/>
        </w:rPr>
        <w:t>发票</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 xml:space="preserve"> </w:t>
      </w:r>
    </w:p>
    <w:p w:rsidR="006E0983" w:rsidRPr="006E0983" w:rsidRDefault="006E0983" w:rsidP="006E0983">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三、双方的权利和义务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3.1甲方的权利和义务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3.1.1甲方审核乙方提交的委托项目工作方案和配套工作计划。</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3.1.2甲方检查监督乙方完成委托项目工作的进度。</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3.1.3甲方对乙方提交的符合本合同约定条件的工作成果或相关文件进行审核及验收。</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lastRenderedPageBreak/>
        <w:t>3.1.4乙方自接到甲方提供的所委托项目的技术资料和数据之日起</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日内，不进行调查论证的，甲方有权单方决定取消对该项目的委托。</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3.1.5乙方在完成委托项目的过程中，甲方为乙方提供必要的协调帮助。</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3.1.6甲方应按照合同条款及时向乙方支付相应的费用。</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3.2乙方的权利和义务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bCs/>
          <w:iCs/>
          <w:szCs w:val="21"/>
        </w:rPr>
        <w:t>3.2.1</w:t>
      </w:r>
      <w:r w:rsidRPr="006E0983">
        <w:rPr>
          <w:rFonts w:ascii="楷体" w:eastAsia="楷体" w:hAnsi="楷体" w:cs="Calibri" w:hint="eastAsia"/>
          <w:szCs w:val="21"/>
        </w:rPr>
        <w:t>乙方依照本合同的约定向甲方提供专业的</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服务，并在规定的委托项目工作时间期限内完成委托项目的工作，随时接受甲方的检查监督，并为检查监督提供相应材料及便利条件。</w:t>
      </w:r>
    </w:p>
    <w:p w:rsidR="006E0983" w:rsidRPr="006E0983" w:rsidRDefault="006E0983" w:rsidP="006E0983">
      <w:pPr>
        <w:spacing w:line="360" w:lineRule="auto"/>
        <w:ind w:firstLineChars="200" w:firstLine="420"/>
        <w:rPr>
          <w:rFonts w:ascii="楷体" w:eastAsia="楷体" w:hAnsi="楷体" w:cs="Calibri"/>
          <w:bCs/>
          <w:iCs/>
          <w:szCs w:val="21"/>
        </w:rPr>
      </w:pPr>
      <w:r w:rsidRPr="006E0983">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rsidR="006E0983" w:rsidRPr="006E0983" w:rsidRDefault="006E0983" w:rsidP="006E0983">
      <w:pPr>
        <w:spacing w:line="360" w:lineRule="auto"/>
        <w:ind w:firstLineChars="200" w:firstLine="420"/>
        <w:rPr>
          <w:rFonts w:ascii="楷体" w:eastAsia="楷体" w:hAnsi="楷体" w:cs="Calibri"/>
          <w:bCs/>
          <w:iCs/>
          <w:szCs w:val="21"/>
        </w:rPr>
      </w:pPr>
      <w:r w:rsidRPr="006E0983">
        <w:rPr>
          <w:rFonts w:ascii="楷体" w:eastAsia="楷体" w:hAnsi="楷体" w:cs="Calibri" w:hint="eastAsia"/>
          <w:szCs w:val="21"/>
        </w:rPr>
        <w:t xml:space="preserve">3.2.3乙方发现甲方提供的技术资料、数据有明显错误和缺陷的，有权于收到上述资料后 </w:t>
      </w:r>
      <w:r w:rsidRPr="006E0983">
        <w:rPr>
          <w:rFonts w:ascii="楷体" w:eastAsia="楷体" w:hAnsi="楷体" w:cs="Calibri" w:hint="eastAsia"/>
          <w:szCs w:val="21"/>
          <w:u w:val="single"/>
        </w:rPr>
        <w:t>5</w:t>
      </w:r>
      <w:r w:rsidRPr="006E0983">
        <w:rPr>
          <w:rFonts w:ascii="楷体" w:eastAsia="楷体" w:hAnsi="楷体" w:cs="Calibri" w:hint="eastAsia"/>
          <w:szCs w:val="21"/>
        </w:rPr>
        <w:t>日内书面通知甲方进行补充、修改。如逾期未提出异议的，则视为甲方提交的资料、数据符合合同约定的条件。</w:t>
      </w:r>
    </w:p>
    <w:p w:rsidR="006E0983" w:rsidRPr="006E0983" w:rsidRDefault="006E0983" w:rsidP="006E0983">
      <w:pPr>
        <w:spacing w:line="360" w:lineRule="auto"/>
        <w:ind w:firstLineChars="200" w:firstLine="420"/>
        <w:rPr>
          <w:rFonts w:ascii="楷体" w:eastAsia="楷体" w:hAnsi="楷体" w:cs="Calibri"/>
          <w:bCs/>
          <w:iCs/>
          <w:szCs w:val="21"/>
        </w:rPr>
      </w:pPr>
      <w:r w:rsidRPr="006E0983">
        <w:rPr>
          <w:rFonts w:ascii="楷体" w:eastAsia="楷体" w:hAnsi="楷体" w:cs="Calibri" w:hint="eastAsia"/>
          <w:bCs/>
          <w:iCs/>
          <w:szCs w:val="21"/>
        </w:rPr>
        <w:t>3.2.4甲方对乙方提交的委托项目工作成果提出质疑或要求乙方答复时，乙方须在收到甲方的质疑后</w:t>
      </w:r>
      <w:r w:rsidRPr="006E0983">
        <w:rPr>
          <w:rFonts w:ascii="楷体" w:eastAsia="楷体" w:hAnsi="楷体" w:cs="Calibri" w:hint="eastAsia"/>
          <w:bCs/>
          <w:iCs/>
          <w:szCs w:val="21"/>
          <w:u w:val="single"/>
        </w:rPr>
        <w:t xml:space="preserve"> 3 </w:t>
      </w:r>
      <w:r w:rsidRPr="006E0983">
        <w:rPr>
          <w:rFonts w:ascii="楷体" w:eastAsia="楷体" w:hAnsi="楷体" w:cs="Calibri" w:hint="eastAsia"/>
          <w:bCs/>
          <w:iCs/>
          <w:szCs w:val="21"/>
        </w:rPr>
        <w:t>日内给予书面解释或答复。</w:t>
      </w:r>
    </w:p>
    <w:p w:rsidR="006E0983" w:rsidRPr="006E0983" w:rsidRDefault="006E0983" w:rsidP="006E0983">
      <w:pPr>
        <w:spacing w:line="360" w:lineRule="auto"/>
        <w:ind w:firstLineChars="150" w:firstLine="315"/>
        <w:rPr>
          <w:rFonts w:ascii="楷体" w:eastAsia="楷体" w:hAnsi="楷体" w:cs="Calibri"/>
          <w:szCs w:val="21"/>
        </w:rPr>
      </w:pPr>
      <w:r w:rsidRPr="006E0983">
        <w:rPr>
          <w:rFonts w:ascii="楷体" w:eastAsia="楷体" w:hAnsi="楷体" w:cs="Calibri" w:hint="eastAsia"/>
          <w:bCs/>
          <w:iCs/>
          <w:szCs w:val="21"/>
        </w:rPr>
        <w:t>3.2.5乙方为甲方服务期间，因乙方原因造成的事故，其责任与损失均由乙方承担。</w:t>
      </w:r>
    </w:p>
    <w:p w:rsidR="006E0983" w:rsidRPr="006E0983" w:rsidRDefault="006E0983" w:rsidP="006E098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四、服务质量管理</w:t>
      </w:r>
      <w:r w:rsidRPr="006E0983">
        <w:rPr>
          <w:rFonts w:ascii="楷体" w:eastAsia="楷体" w:hAnsi="楷体" w:cs="Calibri"/>
          <w:b/>
          <w:sz w:val="24"/>
          <w:szCs w:val="21"/>
        </w:rPr>
        <w:t xml:space="preserve"> </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4.2乙方向甲方提交完整的委托项目工作成果后，应在甲方指定的地点接受甲方对其工作成果进行质量评审。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rsidR="006E0983" w:rsidRPr="006E0983" w:rsidRDefault="006E0983" w:rsidP="006E0983">
      <w:pPr>
        <w:spacing w:line="360" w:lineRule="auto"/>
        <w:ind w:firstLineChars="199" w:firstLine="479"/>
        <w:rPr>
          <w:rFonts w:ascii="楷体" w:eastAsia="楷体" w:hAnsi="楷体" w:cs="Calibri"/>
          <w:b/>
          <w:sz w:val="24"/>
          <w:szCs w:val="24"/>
        </w:rPr>
      </w:pPr>
      <w:r w:rsidRPr="006E0983">
        <w:rPr>
          <w:rFonts w:ascii="楷体" w:eastAsia="楷体" w:hAnsi="楷体" w:cs="Calibri" w:hint="eastAsia"/>
          <w:b/>
          <w:sz w:val="24"/>
          <w:szCs w:val="24"/>
        </w:rPr>
        <w:t>五、知识产权</w:t>
      </w:r>
    </w:p>
    <w:p w:rsidR="006E0983" w:rsidRPr="006E0983" w:rsidRDefault="006E0983" w:rsidP="006E0983">
      <w:pPr>
        <w:spacing w:line="360" w:lineRule="auto"/>
        <w:ind w:firstLineChars="249" w:firstLine="523"/>
        <w:rPr>
          <w:rFonts w:ascii="楷体" w:eastAsia="楷体" w:hAnsi="楷体" w:cs="Calibri"/>
          <w:b/>
          <w:sz w:val="24"/>
          <w:szCs w:val="24"/>
        </w:rPr>
      </w:pPr>
      <w:r w:rsidRPr="006E0983">
        <w:rPr>
          <w:rFonts w:ascii="楷体" w:eastAsia="楷体" w:hAnsi="楷体" w:cs="Calibri" w:hint="eastAsia"/>
          <w:szCs w:val="21"/>
        </w:rPr>
        <w:t>5.1在本合同有效期内，乙方利用甲方提供的技术资料和工作条件所完成的新的技术成果，归</w:t>
      </w:r>
      <w:r w:rsidRPr="006E0983">
        <w:rPr>
          <w:rFonts w:ascii="楷体" w:eastAsia="楷体" w:hAnsi="楷体" w:cs="Calibri" w:hint="eastAsia"/>
          <w:szCs w:val="21"/>
          <w:u w:val="single"/>
        </w:rPr>
        <w:t xml:space="preserve"> 甲</w:t>
      </w:r>
      <w:r w:rsidRPr="006E0983">
        <w:rPr>
          <w:rFonts w:ascii="楷体" w:eastAsia="楷体" w:hAnsi="楷体" w:cs="Calibri" w:hint="eastAsia"/>
          <w:szCs w:val="21"/>
        </w:rPr>
        <w:t xml:space="preserve"> 方所有；合同有效期内，甲方利用乙方提交的技术咨询工作成果所完成的新的技术成果，归甲方所有。</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lastRenderedPageBreak/>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rsidR="006E0983" w:rsidRPr="006E0983" w:rsidRDefault="006E0983" w:rsidP="006E0983">
      <w:pPr>
        <w:spacing w:line="360" w:lineRule="auto"/>
        <w:ind w:firstLineChars="150" w:firstLine="361"/>
        <w:rPr>
          <w:rFonts w:ascii="楷体" w:eastAsia="楷体" w:hAnsi="楷体" w:cs="Calibri"/>
          <w:b/>
          <w:sz w:val="24"/>
          <w:szCs w:val="24"/>
        </w:rPr>
      </w:pPr>
      <w:r w:rsidRPr="006E0983">
        <w:rPr>
          <w:rFonts w:ascii="楷体" w:eastAsia="楷体" w:hAnsi="楷体" w:cs="Calibri" w:hint="eastAsia"/>
          <w:b/>
          <w:sz w:val="24"/>
          <w:szCs w:val="24"/>
        </w:rPr>
        <w:t>六、保密义务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6.1乙方不得向乙方内部无关人员及任何第三方泄露双方在执行合同过程中了解到的甲方任何数据、资料、信息等。</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6.2甲乙双方均保证不向内部无关人员及任何第三方透漏本合同任意条款内容。</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rsidR="006E0983" w:rsidRPr="006E0983" w:rsidRDefault="006E0983" w:rsidP="006E0983">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七、合同变更</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7.2 合同的变更、解除不影响守约一方要求损害赔偿的权利。</w:t>
      </w:r>
    </w:p>
    <w:p w:rsidR="006E0983" w:rsidRPr="006E0983" w:rsidRDefault="006E0983" w:rsidP="006E0983">
      <w:pPr>
        <w:spacing w:line="360" w:lineRule="auto"/>
        <w:ind w:firstLineChars="197" w:firstLine="475"/>
        <w:rPr>
          <w:rFonts w:ascii="楷体" w:eastAsia="楷体" w:hAnsi="楷体" w:cs="Calibri"/>
          <w:b/>
          <w:sz w:val="24"/>
          <w:szCs w:val="21"/>
        </w:rPr>
      </w:pPr>
      <w:r w:rsidRPr="006E0983">
        <w:rPr>
          <w:rFonts w:ascii="楷体" w:eastAsia="楷体" w:hAnsi="楷体" w:cs="Calibri" w:hint="eastAsia"/>
          <w:b/>
          <w:sz w:val="24"/>
          <w:szCs w:val="21"/>
        </w:rPr>
        <w:t>八、违约责任</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lastRenderedPageBreak/>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8.3 如乙方违反合同保密约定，应当采取有效措施防止该保密信息的泄密范围进一步扩</w:t>
      </w:r>
      <w:r w:rsidRPr="006E0983">
        <w:rPr>
          <w:rFonts w:ascii="楷体" w:eastAsia="楷体" w:hAnsi="楷体" w:cs="Calibri" w:hint="eastAsia"/>
          <w:color w:val="000000"/>
          <w:szCs w:val="21"/>
        </w:rPr>
        <w:t>大，同时乙方应按本合同总金额20%向甲方支付违约金。</w:t>
      </w:r>
    </w:p>
    <w:p w:rsidR="006E0983" w:rsidRPr="006E0983" w:rsidRDefault="006E0983" w:rsidP="006E0983">
      <w:pPr>
        <w:spacing w:line="360" w:lineRule="auto"/>
        <w:ind w:firstLineChars="200" w:firstLine="420"/>
        <w:rPr>
          <w:rFonts w:ascii="楷体" w:eastAsia="楷体" w:hAnsi="楷体" w:cs="Calibri"/>
          <w:color w:val="000000"/>
          <w:szCs w:val="21"/>
        </w:rPr>
      </w:pPr>
      <w:r w:rsidRPr="006E0983">
        <w:rPr>
          <w:rFonts w:ascii="楷体" w:eastAsia="楷体" w:hAnsi="楷体" w:cs="Calibri" w:hint="eastAsia"/>
          <w:szCs w:val="21"/>
        </w:rPr>
        <w:t>8.4</w:t>
      </w:r>
      <w:r w:rsidRPr="006E0983">
        <w:rPr>
          <w:rFonts w:ascii="楷体" w:eastAsia="楷体" w:hAnsi="楷体" w:cs="Calibri" w:hint="eastAsia"/>
          <w:color w:val="000000"/>
          <w:szCs w:val="21"/>
        </w:rPr>
        <w:t xml:space="preserve">当乙方因上述违约行为向甲方支付违约金后，不足以弥补甲方损失时，乙方还应赔偿甲方的实际损失。   </w:t>
      </w:r>
    </w:p>
    <w:p w:rsidR="006E0983" w:rsidRPr="006E0983" w:rsidRDefault="006E0983" w:rsidP="006E0983">
      <w:pPr>
        <w:spacing w:line="360" w:lineRule="auto"/>
        <w:ind w:firstLineChars="200" w:firstLine="482"/>
        <w:rPr>
          <w:rFonts w:ascii="楷体" w:eastAsia="楷体" w:hAnsi="楷体" w:cs="Calibri"/>
          <w:b/>
          <w:sz w:val="24"/>
          <w:szCs w:val="21"/>
        </w:rPr>
      </w:pPr>
      <w:r w:rsidRPr="006E0983">
        <w:rPr>
          <w:rFonts w:ascii="楷体" w:eastAsia="楷体" w:hAnsi="楷体" w:cs="Calibri" w:hint="eastAsia"/>
          <w:b/>
          <w:sz w:val="24"/>
          <w:szCs w:val="21"/>
        </w:rPr>
        <w:t>九、纠纷解决</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rsidR="006E0983" w:rsidRPr="006E0983" w:rsidRDefault="006E0983" w:rsidP="006E0983">
      <w:pPr>
        <w:spacing w:line="360" w:lineRule="auto"/>
        <w:ind w:firstLineChars="196" w:firstLine="472"/>
        <w:rPr>
          <w:rFonts w:ascii="楷体" w:eastAsia="楷体" w:hAnsi="楷体" w:cs="Calibri"/>
          <w:b/>
          <w:sz w:val="24"/>
          <w:szCs w:val="21"/>
        </w:rPr>
      </w:pPr>
      <w:r w:rsidRPr="006E0983">
        <w:rPr>
          <w:rFonts w:ascii="楷体" w:eastAsia="楷体" w:hAnsi="楷体" w:cs="Calibri" w:hint="eastAsia"/>
          <w:b/>
          <w:sz w:val="24"/>
          <w:szCs w:val="21"/>
        </w:rPr>
        <w:t>十、不可抗力</w:t>
      </w:r>
    </w:p>
    <w:p w:rsidR="006E0983" w:rsidRPr="006E0983" w:rsidRDefault="006E0983" w:rsidP="006E0983">
      <w:pPr>
        <w:tabs>
          <w:tab w:val="left" w:pos="426"/>
        </w:tabs>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10.1 不可抗力包括地震、水灾、台风等重大自然灾害，战争等因素，以及其他不能预见、不能避免且不能克服等因素。</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10.2 任何一方由于受不可抗力影响而无法正常履行本合同相关条款的，可免予承担相关法律责任。</w:t>
      </w:r>
    </w:p>
    <w:p w:rsidR="006E0983" w:rsidRPr="006E0983" w:rsidRDefault="006E0983" w:rsidP="006E098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十一、其他约定</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11.1 本合同须经</w:t>
      </w:r>
      <w:r w:rsidRPr="006E0983">
        <w:rPr>
          <w:rFonts w:ascii="楷体" w:eastAsia="楷体" w:hAnsi="楷体" w:cs="Calibri" w:hint="eastAsia"/>
          <w:sz w:val="22"/>
          <w:szCs w:val="21"/>
        </w:rPr>
        <w:t>法定代表人或委托代理人签字</w:t>
      </w:r>
      <w:r w:rsidRPr="006E0983">
        <w:rPr>
          <w:rFonts w:ascii="楷体" w:eastAsia="楷体" w:hAnsi="楷体" w:cs="Calibri" w:hint="eastAsia"/>
          <w:szCs w:val="21"/>
        </w:rPr>
        <w:t>并加盖各自单位公章后方可生效。</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11.2 本合同壹式</w:t>
      </w:r>
      <w:r w:rsidRPr="006E0983">
        <w:rPr>
          <w:rFonts w:ascii="楷体" w:eastAsia="楷体" w:hAnsi="楷体" w:cs="Calibri" w:hint="eastAsia"/>
          <w:szCs w:val="21"/>
          <w:u w:val="single"/>
        </w:rPr>
        <w:t xml:space="preserve">   </w:t>
      </w:r>
      <w:proofErr w:type="gramStart"/>
      <w:r w:rsidRPr="006E0983">
        <w:rPr>
          <w:rFonts w:ascii="楷体" w:eastAsia="楷体" w:hAnsi="楷体" w:cs="Calibri" w:hint="eastAsia"/>
          <w:szCs w:val="21"/>
          <w:u w:val="single"/>
        </w:rPr>
        <w:t>肆</w:t>
      </w:r>
      <w:proofErr w:type="gramEnd"/>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份，甲方执</w:t>
      </w:r>
      <w:r w:rsidRPr="006E0983">
        <w:rPr>
          <w:rFonts w:ascii="楷体" w:eastAsia="楷体" w:hAnsi="楷体" w:cs="Calibri" w:hint="eastAsia"/>
          <w:szCs w:val="21"/>
          <w:u w:val="single"/>
        </w:rPr>
        <w:t xml:space="preserve">  </w:t>
      </w:r>
      <w:proofErr w:type="gramStart"/>
      <w:r w:rsidRPr="006E0983">
        <w:rPr>
          <w:rFonts w:ascii="楷体" w:eastAsia="楷体" w:hAnsi="楷体" w:cs="Calibri" w:hint="eastAsia"/>
          <w:szCs w:val="21"/>
          <w:u w:val="single"/>
        </w:rPr>
        <w:t>叁</w:t>
      </w:r>
      <w:proofErr w:type="gramEnd"/>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份，乙方执</w:t>
      </w:r>
      <w:r w:rsidRPr="006E0983">
        <w:rPr>
          <w:rFonts w:ascii="楷体" w:eastAsia="楷体" w:hAnsi="楷体" w:cs="Calibri" w:hint="eastAsia"/>
          <w:szCs w:val="21"/>
          <w:u w:val="single"/>
        </w:rPr>
        <w:t xml:space="preserve"> 壹 </w:t>
      </w:r>
      <w:r w:rsidRPr="006E0983">
        <w:rPr>
          <w:rFonts w:ascii="楷体" w:eastAsia="楷体" w:hAnsi="楷体" w:cs="Calibri" w:hint="eastAsia"/>
          <w:szCs w:val="21"/>
        </w:rPr>
        <w:t>份，均具有同等法律效力。</w:t>
      </w:r>
    </w:p>
    <w:p w:rsidR="006E0983" w:rsidRPr="006E0983" w:rsidRDefault="006E0983" w:rsidP="006E098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十二、合同终止</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 xml:space="preserve">12.1 </w:t>
      </w:r>
      <w:r w:rsidRPr="006E0983">
        <w:rPr>
          <w:rFonts w:ascii="楷体" w:eastAsia="楷体" w:hAnsi="楷体" w:cs="Calibri" w:hint="eastAsia"/>
          <w:kern w:val="0"/>
          <w:szCs w:val="21"/>
        </w:rPr>
        <w:t>合同期限</w:t>
      </w:r>
      <w:r w:rsidRPr="006E0983">
        <w:rPr>
          <w:rFonts w:ascii="楷体" w:eastAsia="楷体" w:hAnsi="楷体" w:cs="Calibri" w:hint="eastAsia"/>
          <w:szCs w:val="21"/>
        </w:rPr>
        <w:t>届满，该合同自动终止。</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12.3任何一方违约，在7日之内未采取有效改正措施的，守约方可书面通知违约方解除合同。</w:t>
      </w:r>
    </w:p>
    <w:p w:rsidR="006E0983" w:rsidRPr="006E0983" w:rsidRDefault="006E0983" w:rsidP="006E0983">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12.4 本合同的变更、解除、终止不影响守约一方根据本合同之约定要求违约一方给予损害赔偿、支付应付款项、追究违约责任的权利。</w:t>
      </w:r>
    </w:p>
    <w:p w:rsidR="006E0983" w:rsidRPr="006E0983" w:rsidRDefault="006E0983" w:rsidP="006E098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十三、附则</w:t>
      </w:r>
    </w:p>
    <w:p w:rsidR="006E0983" w:rsidRPr="006E0983" w:rsidRDefault="006E0983" w:rsidP="006E0983">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13.1 乙方人员不得以任何形式对甲方人员进行商业贿赂。</w:t>
      </w:r>
    </w:p>
    <w:p w:rsidR="006E0983" w:rsidRPr="006E0983" w:rsidRDefault="006E0983" w:rsidP="006E0983">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13.2 本合同生效后，在</w:t>
      </w:r>
      <w:r w:rsidRPr="006E0983">
        <w:rPr>
          <w:rFonts w:ascii="楷体" w:eastAsia="楷体" w:hAnsi="楷体" w:cs="Calibri" w:hint="eastAsia"/>
          <w:kern w:val="0"/>
          <w:szCs w:val="21"/>
        </w:rPr>
        <w:t>合同期限</w:t>
      </w:r>
      <w:r w:rsidRPr="006E0983">
        <w:rPr>
          <w:rFonts w:ascii="楷体" w:eastAsia="楷体" w:hAnsi="楷体" w:cs="Calibri" w:hint="eastAsia"/>
          <w:szCs w:val="21"/>
        </w:rPr>
        <w:t>内，除非双方授权代表书面确认，任何一方不得擅自变更本合同内容或将本合同项下权利义务全部或部分转让给其他任何第三方。</w:t>
      </w:r>
    </w:p>
    <w:p w:rsidR="006E0983" w:rsidRPr="006E0983" w:rsidRDefault="006E0983" w:rsidP="006E0983">
      <w:pPr>
        <w:spacing w:line="360" w:lineRule="auto"/>
        <w:ind w:firstLineChars="194" w:firstLine="407"/>
        <w:rPr>
          <w:rFonts w:ascii="楷体" w:eastAsia="楷体" w:hAnsi="楷体" w:cs="Calibri"/>
          <w:szCs w:val="21"/>
        </w:rPr>
      </w:pPr>
      <w:r w:rsidRPr="006E0983">
        <w:rPr>
          <w:rFonts w:ascii="楷体" w:eastAsia="楷体" w:hAnsi="楷体" w:cs="Calibri" w:hint="eastAsia"/>
          <w:szCs w:val="21"/>
        </w:rPr>
        <w:t>13.3 附件XXXXXXX为本合同的组成部分，与本合同具有同等效力。</w:t>
      </w:r>
    </w:p>
    <w:p w:rsidR="006E0983" w:rsidRPr="006E0983" w:rsidRDefault="006E0983" w:rsidP="006E0983">
      <w:pPr>
        <w:spacing w:line="360" w:lineRule="auto"/>
        <w:ind w:firstLine="435"/>
        <w:rPr>
          <w:rFonts w:ascii="楷体" w:eastAsia="楷体" w:hAnsi="楷体" w:cs="Calibri"/>
          <w:sz w:val="22"/>
          <w:szCs w:val="21"/>
        </w:rPr>
      </w:pPr>
    </w:p>
    <w:p w:rsidR="006E0983" w:rsidRPr="006E0983" w:rsidRDefault="006E0983" w:rsidP="006E0983">
      <w:pPr>
        <w:spacing w:line="360" w:lineRule="auto"/>
        <w:ind w:firstLine="435"/>
        <w:rPr>
          <w:rFonts w:ascii="楷体" w:eastAsia="楷体" w:hAnsi="楷体" w:cs="Calibri"/>
          <w:sz w:val="22"/>
          <w:szCs w:val="21"/>
        </w:rPr>
      </w:pPr>
    </w:p>
    <w:p w:rsidR="006E0983" w:rsidRPr="006E0983" w:rsidRDefault="006E0983" w:rsidP="006E0983">
      <w:pPr>
        <w:spacing w:line="360" w:lineRule="auto"/>
        <w:ind w:firstLine="435"/>
        <w:rPr>
          <w:rFonts w:ascii="楷体" w:eastAsia="楷体" w:hAnsi="楷体" w:cs="Calibri"/>
          <w:sz w:val="22"/>
          <w:szCs w:val="21"/>
        </w:rPr>
      </w:pPr>
      <w:r w:rsidRPr="006E0983">
        <w:rPr>
          <w:rFonts w:ascii="楷体" w:eastAsia="楷体" w:hAnsi="楷体" w:cs="Calibri" w:hint="eastAsia"/>
          <w:sz w:val="22"/>
          <w:szCs w:val="21"/>
        </w:rPr>
        <w:t xml:space="preserve">    </w:t>
      </w:r>
    </w:p>
    <w:p w:rsidR="006E0983" w:rsidRPr="006E0983" w:rsidRDefault="006E0983" w:rsidP="006E0983">
      <w:pPr>
        <w:spacing w:line="360" w:lineRule="auto"/>
        <w:rPr>
          <w:rFonts w:ascii="楷体" w:eastAsia="楷体" w:hAnsi="楷体" w:cs="Calibri"/>
          <w:sz w:val="22"/>
          <w:szCs w:val="21"/>
        </w:rPr>
      </w:pPr>
      <w:r w:rsidRPr="006E0983">
        <w:rPr>
          <w:rFonts w:ascii="楷体" w:eastAsia="楷体" w:hAnsi="楷体" w:cs="Calibri" w:hint="eastAsia"/>
          <w:sz w:val="22"/>
          <w:szCs w:val="21"/>
        </w:rPr>
        <w:t xml:space="preserve">甲方(盖章)：北京大学人民医院                乙方（盖章)：       </w:t>
      </w:r>
    </w:p>
    <w:p w:rsidR="006E0983" w:rsidRPr="006E0983" w:rsidRDefault="006E0983" w:rsidP="006E0983">
      <w:pPr>
        <w:spacing w:line="360" w:lineRule="auto"/>
        <w:rPr>
          <w:rFonts w:ascii="楷体" w:eastAsia="楷体" w:hAnsi="楷体" w:cs="Calibri"/>
          <w:sz w:val="22"/>
          <w:szCs w:val="21"/>
        </w:rPr>
      </w:pPr>
    </w:p>
    <w:p w:rsidR="006E0983" w:rsidRPr="006E0983" w:rsidRDefault="006E0983" w:rsidP="006E0983">
      <w:pPr>
        <w:spacing w:line="360" w:lineRule="auto"/>
        <w:rPr>
          <w:rFonts w:ascii="楷体" w:eastAsia="楷体" w:hAnsi="楷体" w:cs="Calibri"/>
          <w:sz w:val="22"/>
          <w:szCs w:val="21"/>
        </w:rPr>
      </w:pPr>
      <w:r w:rsidRPr="006E0983">
        <w:rPr>
          <w:rFonts w:ascii="楷体" w:eastAsia="楷体" w:hAnsi="楷体" w:cs="Calibri" w:hint="eastAsia"/>
          <w:sz w:val="22"/>
          <w:szCs w:val="21"/>
        </w:rPr>
        <w:t>法定代表人或委托代理人(签字):               法定代表人或委托代理人(签字):</w:t>
      </w:r>
    </w:p>
    <w:p w:rsidR="006E0983" w:rsidRPr="006E0983" w:rsidRDefault="006E0983" w:rsidP="006E0983">
      <w:pPr>
        <w:spacing w:line="360" w:lineRule="auto"/>
        <w:rPr>
          <w:rFonts w:ascii="楷体" w:eastAsia="楷体" w:hAnsi="楷体" w:cs="Calibri"/>
          <w:sz w:val="22"/>
          <w:szCs w:val="21"/>
        </w:rPr>
      </w:pPr>
    </w:p>
    <w:p w:rsidR="006E0983" w:rsidRPr="006E0983" w:rsidRDefault="006E0983" w:rsidP="006E0983">
      <w:pPr>
        <w:spacing w:line="360" w:lineRule="auto"/>
        <w:rPr>
          <w:rFonts w:ascii="楷体" w:eastAsia="楷体" w:hAnsi="楷体" w:cs="Calibri"/>
          <w:sz w:val="22"/>
          <w:szCs w:val="21"/>
        </w:rPr>
      </w:pPr>
      <w:r w:rsidRPr="006E0983">
        <w:rPr>
          <w:rFonts w:ascii="楷体" w:eastAsia="楷体" w:hAnsi="楷体" w:cs="Calibri" w:hint="eastAsia"/>
          <w:sz w:val="22"/>
          <w:szCs w:val="21"/>
        </w:rPr>
        <w:t>地址：北京市西城区西直门南大街11号         地址：</w:t>
      </w:r>
    </w:p>
    <w:p w:rsidR="006E0983" w:rsidRPr="006E0983" w:rsidRDefault="006E0983" w:rsidP="006E0983">
      <w:pPr>
        <w:spacing w:line="360" w:lineRule="auto"/>
        <w:rPr>
          <w:rFonts w:ascii="楷体" w:eastAsia="楷体" w:hAnsi="楷体" w:cs="Calibri"/>
          <w:sz w:val="22"/>
          <w:szCs w:val="21"/>
        </w:rPr>
      </w:pPr>
    </w:p>
    <w:p w:rsidR="006E0983" w:rsidRPr="006E0983" w:rsidRDefault="006E0983" w:rsidP="006E0983">
      <w:pPr>
        <w:spacing w:line="360" w:lineRule="auto"/>
        <w:jc w:val="left"/>
        <w:rPr>
          <w:rFonts w:ascii="Calibri" w:hAnsi="Calibri" w:cs="Calibri"/>
          <w:szCs w:val="21"/>
        </w:rPr>
      </w:pPr>
      <w:r w:rsidRPr="006E0983">
        <w:rPr>
          <w:rFonts w:ascii="楷体" w:eastAsia="楷体" w:hAnsi="楷体" w:cs="Calibri" w:hint="eastAsia"/>
          <w:sz w:val="22"/>
          <w:szCs w:val="21"/>
        </w:rPr>
        <w:t>日期:                                       日期：</w:t>
      </w:r>
    </w:p>
    <w:p w:rsidR="006E0983" w:rsidRDefault="006E0983" w:rsidP="008175B6">
      <w:pPr>
        <w:pStyle w:val="a8"/>
        <w:widowControl w:val="0"/>
        <w:spacing w:line="360" w:lineRule="auto"/>
        <w:rPr>
          <w:kern w:val="2"/>
          <w:sz w:val="21"/>
          <w:szCs w:val="21"/>
        </w:rPr>
      </w:pPr>
    </w:p>
    <w:p w:rsidR="006E0983" w:rsidRDefault="006E0983" w:rsidP="008175B6">
      <w:pPr>
        <w:pStyle w:val="a8"/>
        <w:widowControl w:val="0"/>
        <w:spacing w:line="360" w:lineRule="auto"/>
        <w:rPr>
          <w:kern w:val="2"/>
          <w:sz w:val="21"/>
          <w:szCs w:val="21"/>
        </w:rPr>
      </w:pPr>
    </w:p>
    <w:p w:rsidR="008175B6" w:rsidRPr="00EA4431" w:rsidRDefault="008175B6" w:rsidP="008175B6">
      <w:pPr>
        <w:pStyle w:val="a8"/>
        <w:widowControl w:val="0"/>
        <w:spacing w:line="360" w:lineRule="auto"/>
        <w:rPr>
          <w:rFonts w:ascii="Times New Roman"/>
          <w:bCs/>
          <w:color w:val="000000"/>
          <w:kern w:val="2"/>
          <w:sz w:val="21"/>
          <w:szCs w:val="21"/>
        </w:rPr>
      </w:pPr>
      <w:r w:rsidRPr="00EA4431">
        <w:rPr>
          <w:rFonts w:hint="eastAsia"/>
          <w:kern w:val="2"/>
          <w:sz w:val="21"/>
          <w:szCs w:val="21"/>
        </w:rPr>
        <w:t>项目廉政责任书</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项目名称：</w:t>
      </w:r>
      <w:r w:rsidRPr="00EA4431">
        <w:rPr>
          <w:rFonts w:ascii="宋体" w:hAnsi="宋体" w:hint="eastAsia"/>
          <w:szCs w:val="21"/>
          <w:u w:val="single"/>
        </w:rPr>
        <w:t xml:space="preserve"> </w:t>
      </w:r>
      <w:r w:rsidRPr="00EA4431">
        <w:rPr>
          <w:rFonts w:ascii="宋体" w:hAnsi="宋体"/>
          <w:szCs w:val="21"/>
          <w:u w:val="single"/>
        </w:rPr>
        <w:t xml:space="preserve">                       </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项目地址：</w:t>
      </w:r>
      <w:r w:rsidRPr="00EA4431">
        <w:rPr>
          <w:rFonts w:ascii="宋体" w:hAnsi="宋体" w:hint="eastAsia"/>
          <w:szCs w:val="21"/>
          <w:u w:val="single"/>
        </w:rPr>
        <w:t>北京</w:t>
      </w:r>
      <w:r w:rsidRPr="00EA4431">
        <w:rPr>
          <w:rFonts w:ascii="宋体" w:hAnsi="宋体"/>
          <w:szCs w:val="21"/>
          <w:u w:val="single"/>
        </w:rPr>
        <w:t>大学人民医院</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甲    方：</w:t>
      </w:r>
      <w:r w:rsidRPr="00EA4431">
        <w:rPr>
          <w:rFonts w:ascii="宋体" w:hAnsi="宋体" w:hint="eastAsia"/>
          <w:szCs w:val="21"/>
          <w:u w:val="single"/>
        </w:rPr>
        <w:t xml:space="preserve">北京大学人民医院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乙    方：</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rPr>
      </w:pPr>
      <w:r w:rsidRPr="00EA4431">
        <w:rPr>
          <w:rFonts w:ascii="黑体" w:eastAsia="黑体" w:hAnsi="宋体" w:hint="eastAsia"/>
          <w:szCs w:val="21"/>
        </w:rPr>
        <w:t xml:space="preserve">　第一条　</w:t>
      </w:r>
      <w:r w:rsidRPr="00EA4431">
        <w:rPr>
          <w:rFonts w:ascii="宋体" w:hAnsi="宋体" w:hint="eastAsia"/>
          <w:szCs w:val="21"/>
        </w:rPr>
        <w:t>甲乙双方的责任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应严格遵守国家关于市场准入、项目招标投标和市场活动等有关法律、法规，相关政策，以及廉政建设的各项规定。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严格执行项目合同文件，自觉按合同办事。</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(三)　业务活动必须坚持公开、公平、公正、诚信、透明的原则（除法律法规另有规定者外），不得为获取不正当的利益，损害国家、集体和对方利益。</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发现对方在业务活动中有违规、违纪、违法行为的，应及时提醒对方，情节严重的，应向其上级主管部门或纪检监察、司法等有关机关举报。</w:t>
      </w:r>
    </w:p>
    <w:p w:rsidR="008175B6" w:rsidRPr="00EA4431" w:rsidRDefault="008175B6" w:rsidP="008175B6">
      <w:pPr>
        <w:spacing w:line="360" w:lineRule="auto"/>
        <w:ind w:firstLine="420"/>
        <w:rPr>
          <w:rFonts w:ascii="宋体" w:hAnsi="宋体"/>
          <w:szCs w:val="21"/>
        </w:rPr>
      </w:pPr>
      <w:r w:rsidRPr="00EA4431">
        <w:rPr>
          <w:rFonts w:ascii="黑体" w:eastAsia="黑体" w:hAnsi="宋体" w:hint="eastAsia"/>
          <w:szCs w:val="21"/>
        </w:rPr>
        <w:t xml:space="preserve">第二条　</w:t>
      </w:r>
      <w:r w:rsidRPr="00EA4431">
        <w:rPr>
          <w:rFonts w:ascii="宋体" w:hAnsi="宋体" w:hint="eastAsia"/>
          <w:szCs w:val="21"/>
        </w:rPr>
        <w:t>甲方的责任</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甲方的领导和负责该项目招标的工作人员，在项目开展的事前、事中、事后应遵守以下规定：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不准向乙方和相关单位索要或接受回扣、礼金、有价证券、贵重物品和好处费、感谢费等。</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(二)　不准在乙方和相关单位报销任何应由甲方或个人支付的费用。</w:t>
      </w:r>
    </w:p>
    <w:p w:rsidR="008175B6" w:rsidRPr="00EA4431" w:rsidRDefault="008175B6" w:rsidP="008175B6">
      <w:pPr>
        <w:spacing w:line="360" w:lineRule="auto"/>
        <w:ind w:firstLine="410"/>
        <w:rPr>
          <w:rFonts w:ascii="宋体" w:hAnsi="宋体"/>
          <w:szCs w:val="21"/>
        </w:rPr>
      </w:pPr>
      <w:r w:rsidRPr="00EA4431">
        <w:rPr>
          <w:rFonts w:ascii="宋体" w:hAnsi="宋体" w:hint="eastAsia"/>
          <w:szCs w:val="21"/>
        </w:rPr>
        <w:lastRenderedPageBreak/>
        <w:t>(三)　不准要求、暗示或接受乙方和相关单位为个人装修住房、婚丧嫁娶、配偶子女的工作安排以及出国（境）、旅游等提供方便。</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(四)　不准参加有可能影响公正执行公务的乙方和相关单位的宴请和健身、娱乐等活动。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第三条　</w:t>
      </w:r>
      <w:r w:rsidRPr="00EA4431">
        <w:rPr>
          <w:rFonts w:ascii="宋体" w:hAnsi="宋体" w:hint="eastAsia"/>
          <w:szCs w:val="21"/>
        </w:rPr>
        <w:t>乙方的责任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应与甲方保持正常的业务交往，按照有关法律法规和程序开展业务工作，严格遵守以下规定：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不准以任何理由向甲方、相关单位及其工作人员索要、接受或赠送礼金、有价证券、贵重物品和回扣、好处费、感谢费等。</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不准以任何理由为甲方和相关单位报销应由对方或个人支付的费用。</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(三)　不准接受或暗示为甲方、相关单位或个人装修住房、婚丧嫁娶、配偶子女的工作安排以及出国（境）、旅游等提供方便。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不准以任何理由为甲方、相关单位或个人组织有可能影响公正执行公务的宴请、健身、娱乐等活动。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 xml:space="preserve">(五)　</w:t>
      </w:r>
      <w:r w:rsidRPr="00EA4431">
        <w:rPr>
          <w:rFonts w:ascii="宋体" w:hAnsi="宋体"/>
          <w:szCs w:val="21"/>
        </w:rPr>
        <w:t>不得实施商业贿赂行为，实施商业贿赂行为后将被列入商业贿赂不良记录</w:t>
      </w:r>
      <w:r w:rsidRPr="00EA4431">
        <w:rPr>
          <w:rFonts w:ascii="宋体" w:hAnsi="宋体" w:hint="eastAsia"/>
          <w:szCs w:val="21"/>
        </w:rPr>
        <w:t>。乙方指定企业销售</w:t>
      </w:r>
      <w:r w:rsidRPr="00EA4431">
        <w:rPr>
          <w:rFonts w:ascii="宋体" w:hAnsi="宋体"/>
          <w:szCs w:val="21"/>
        </w:rPr>
        <w:t>代表</w:t>
      </w:r>
      <w:r w:rsidRPr="00EA4431">
        <w:rPr>
          <w:rFonts w:ascii="宋体" w:hAnsi="宋体" w:hint="eastAsia"/>
          <w:szCs w:val="21"/>
        </w:rPr>
        <w:t>为</w:t>
      </w:r>
      <w:r w:rsidRPr="00EA4431">
        <w:rPr>
          <w:rFonts w:ascii="宋体" w:hAnsi="宋体" w:hint="eastAsia"/>
          <w:szCs w:val="21"/>
          <w:u w:val="single"/>
        </w:rPr>
        <w:t xml:space="preserve">           </w:t>
      </w:r>
      <w:r w:rsidRPr="00EA4431">
        <w:rPr>
          <w:rFonts w:ascii="宋体" w:hAnsi="宋体" w:hint="eastAsia"/>
          <w:szCs w:val="21"/>
        </w:rPr>
        <w:t>。</w:t>
      </w:r>
    </w:p>
    <w:p w:rsidR="008175B6" w:rsidRPr="00EA4431" w:rsidRDefault="008175B6" w:rsidP="008175B6">
      <w:pPr>
        <w:spacing w:line="360" w:lineRule="auto"/>
        <w:ind w:firstLine="480"/>
        <w:rPr>
          <w:rFonts w:ascii="黑体" w:eastAsia="黑体" w:hAnsi="宋体"/>
          <w:szCs w:val="21"/>
        </w:rPr>
      </w:pPr>
      <w:r w:rsidRPr="00EA4431">
        <w:rPr>
          <w:rFonts w:ascii="黑体" w:eastAsia="黑体" w:hAnsi="宋体" w:hint="eastAsia"/>
          <w:szCs w:val="21"/>
        </w:rPr>
        <w:t xml:space="preserve">第四条　</w:t>
      </w:r>
      <w:r w:rsidRPr="00EA4431">
        <w:rPr>
          <w:rFonts w:ascii="宋体" w:hAnsi="宋体" w:hint="eastAsia"/>
          <w:szCs w:val="21"/>
        </w:rPr>
        <w:t>违约责任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第五条　</w:t>
      </w:r>
      <w:r w:rsidRPr="00EA4431">
        <w:rPr>
          <w:rFonts w:ascii="宋体" w:hAnsi="宋体" w:hint="eastAsia"/>
          <w:szCs w:val="21"/>
        </w:rPr>
        <w:t>本责任书作为项目合同的附件，与项目合同具有同等法律效力。经双方签署后立即生效。</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第六条　</w:t>
      </w:r>
      <w:r w:rsidRPr="00EA4431">
        <w:rPr>
          <w:rFonts w:ascii="宋体" w:hAnsi="宋体" w:hint="eastAsia"/>
          <w:szCs w:val="21"/>
        </w:rPr>
        <w:t>本责任书的有效期为双方签署之日起至合同结束时止。</w:t>
      </w:r>
    </w:p>
    <w:p w:rsidR="008175B6" w:rsidRPr="00EA4431" w:rsidRDefault="008175B6" w:rsidP="008175B6">
      <w:pPr>
        <w:adjustRightInd w:val="0"/>
        <w:snapToGrid w:val="0"/>
        <w:spacing w:line="360" w:lineRule="auto"/>
        <w:ind w:left="620"/>
        <w:rPr>
          <w:rFonts w:ascii="宋体" w:hAnsi="宋体"/>
          <w:szCs w:val="21"/>
        </w:rPr>
      </w:pP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甲方单位：（盖章）北京大学人民医院　　   乙方单位：（盖章）</w:t>
      </w: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lastRenderedPageBreak/>
        <w:t>法定代表人(或授权代表签字）： 　　       法定代表人(或授权代表签字）：</w:t>
      </w:r>
    </w:p>
    <w:p w:rsidR="008175B6" w:rsidRPr="00EA4431" w:rsidRDefault="008175B6" w:rsidP="008175B6">
      <w:pPr>
        <w:adjustRightInd w:val="0"/>
        <w:snapToGrid w:val="0"/>
        <w:spacing w:line="360" w:lineRule="auto"/>
        <w:ind w:leftChars="-1" w:left="-2"/>
        <w:rPr>
          <w:rFonts w:ascii="宋体" w:hAnsi="宋体"/>
          <w:szCs w:val="21"/>
        </w:rPr>
      </w:pPr>
    </w:p>
    <w:p w:rsidR="008175B6" w:rsidRPr="00EA4431" w:rsidRDefault="008175B6" w:rsidP="008175B6">
      <w:pPr>
        <w:adjustRightInd w:val="0"/>
        <w:snapToGrid w:val="0"/>
        <w:spacing w:line="360" w:lineRule="auto"/>
        <w:ind w:leftChars="-1" w:left="-2"/>
        <w:rPr>
          <w:rFonts w:hAnsi="宋体"/>
          <w:szCs w:val="21"/>
        </w:rPr>
      </w:pPr>
      <w:r w:rsidRPr="00EA4431">
        <w:rPr>
          <w:rFonts w:ascii="宋体" w:hAnsi="宋体" w:hint="eastAsia"/>
          <w:szCs w:val="21"/>
        </w:rPr>
        <w:t>地址：北京市西城区西直门南大街11号　　 地址：</w:t>
      </w:r>
    </w:p>
    <w:p w:rsidR="008175B6" w:rsidRPr="00EA4431" w:rsidRDefault="008175B6" w:rsidP="008175B6">
      <w:pPr>
        <w:spacing w:line="360" w:lineRule="auto"/>
        <w:ind w:firstLineChars="200" w:firstLine="420"/>
        <w:rPr>
          <w:szCs w:val="21"/>
        </w:rPr>
      </w:pPr>
      <w:r w:rsidRPr="00EA4431">
        <w:rPr>
          <w:rFonts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电话：　010-88326666</w:t>
      </w:r>
      <w:proofErr w:type="gramStart"/>
      <w:r w:rsidRPr="00EA4431">
        <w:rPr>
          <w:rFonts w:ascii="宋体" w:hAnsi="宋体" w:hint="eastAsia"/>
          <w:szCs w:val="21"/>
        </w:rPr>
        <w:t xml:space="preserve">　　　　　　　　　</w:t>
      </w:r>
      <w:proofErr w:type="gramEnd"/>
      <w:r w:rsidRPr="00EA4431">
        <w:rPr>
          <w:rFonts w:ascii="宋体" w:hAnsi="宋体" w:hint="eastAsia"/>
          <w:szCs w:val="21"/>
        </w:rPr>
        <w:t xml:space="preserve">  电话：</w:t>
      </w:r>
    </w:p>
    <w:p w:rsidR="005233B4" w:rsidRDefault="008175B6" w:rsidP="008175B6">
      <w:pPr>
        <w:adjustRightInd w:val="0"/>
        <w:snapToGrid w:val="0"/>
        <w:spacing w:line="360" w:lineRule="auto"/>
        <w:ind w:leftChars="-1" w:left="-2" w:firstLineChars="300" w:firstLine="630"/>
        <w:rPr>
          <w:rFonts w:ascii="宋体" w:hAnsi="宋体"/>
          <w:szCs w:val="21"/>
        </w:rPr>
      </w:pPr>
      <w:r w:rsidRPr="00EA4431">
        <w:rPr>
          <w:rFonts w:ascii="宋体" w:hAnsi="宋体" w:hint="eastAsia"/>
          <w:szCs w:val="21"/>
        </w:rPr>
        <w:t>年　　月　　日                           年　 　月　 　日</w:t>
      </w:r>
    </w:p>
    <w:sectPr w:rsidR="005233B4" w:rsidSect="0013613D">
      <w:headerReference w:type="default" r:id="rId8"/>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65F0" w:rsidRDefault="009965F0" w:rsidP="00C35CAB">
      <w:r>
        <w:separator/>
      </w:r>
    </w:p>
  </w:endnote>
  <w:endnote w:type="continuationSeparator" w:id="0">
    <w:p w:rsidR="009965F0" w:rsidRDefault="009965F0"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65F0" w:rsidRDefault="009965F0" w:rsidP="00C35CAB">
      <w:r>
        <w:separator/>
      </w:r>
    </w:p>
  </w:footnote>
  <w:footnote w:type="continuationSeparator" w:id="0">
    <w:p w:rsidR="009965F0" w:rsidRDefault="009965F0"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sidR="0083337A">
      <w:rPr>
        <w:rFonts w:hint="eastAsia"/>
      </w:rPr>
      <w:t xml:space="preserve"> </w:t>
    </w:r>
    <w:r w:rsidR="0083337A">
      <w:rPr>
        <w:rFonts w:hint="eastAsia"/>
      </w:rPr>
      <w:t>招标采购</w:t>
    </w:r>
    <w:r w:rsidR="0083337A">
      <w:t>中心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0B2F2C32"/>
    <w:multiLevelType w:val="multilevel"/>
    <w:tmpl w:val="0B2F2C32"/>
    <w:lvl w:ilvl="0">
      <w:start w:val="1"/>
      <w:numFmt w:val="decimal"/>
      <w:lvlText w:val="（%1）"/>
      <w:lvlJc w:val="left"/>
      <w:pPr>
        <w:ind w:left="1"/>
      </w:pPr>
      <w:rPr>
        <w:rFonts w:ascii="宋体" w:eastAsia="宋体" w:hAnsi="宋体" w:cs="宋体"/>
        <w:b w:val="0"/>
        <w:i w:val="0"/>
        <w:strike w:val="0"/>
        <w:dstrike w:val="0"/>
        <w:color w:val="000000"/>
        <w:sz w:val="21"/>
        <w:szCs w:val="21"/>
        <w:u w:val="none" w:color="000000"/>
        <w:shd w:val="clear" w:color="auto" w:fill="auto"/>
        <w:vertAlign w:val="baseline"/>
      </w:rPr>
    </w:lvl>
    <w:lvl w:ilvl="1">
      <w:start w:val="1"/>
      <w:numFmt w:val="lowerLetter"/>
      <w:lvlText w:val="%2"/>
      <w:lvlJc w:val="left"/>
      <w:pPr>
        <w:ind w:left="1188"/>
      </w:pPr>
      <w:rPr>
        <w:rFonts w:ascii="宋体" w:eastAsia="宋体" w:hAnsi="宋体" w:cs="宋体"/>
        <w:b w:val="0"/>
        <w:i w:val="0"/>
        <w:strike w:val="0"/>
        <w:dstrike w:val="0"/>
        <w:color w:val="000000"/>
        <w:sz w:val="21"/>
        <w:szCs w:val="21"/>
        <w:u w:val="none" w:color="000000"/>
        <w:shd w:val="clear" w:color="auto" w:fill="auto"/>
        <w:vertAlign w:val="baseline"/>
      </w:rPr>
    </w:lvl>
    <w:lvl w:ilvl="2">
      <w:start w:val="1"/>
      <w:numFmt w:val="lowerRoman"/>
      <w:lvlText w:val="%3"/>
      <w:lvlJc w:val="left"/>
      <w:pPr>
        <w:ind w:left="1908"/>
      </w:pPr>
      <w:rPr>
        <w:rFonts w:ascii="宋体" w:eastAsia="宋体" w:hAnsi="宋体" w:cs="宋体"/>
        <w:b w:val="0"/>
        <w:i w:val="0"/>
        <w:strike w:val="0"/>
        <w:dstrike w:val="0"/>
        <w:color w:val="000000"/>
        <w:sz w:val="21"/>
        <w:szCs w:val="21"/>
        <w:u w:val="none" w:color="000000"/>
        <w:shd w:val="clear" w:color="auto" w:fill="auto"/>
        <w:vertAlign w:val="baseline"/>
      </w:rPr>
    </w:lvl>
    <w:lvl w:ilvl="3">
      <w:start w:val="1"/>
      <w:numFmt w:val="decimal"/>
      <w:lvlText w:val="%4"/>
      <w:lvlJc w:val="left"/>
      <w:pPr>
        <w:ind w:left="2628"/>
      </w:pPr>
      <w:rPr>
        <w:rFonts w:ascii="宋体" w:eastAsia="宋体" w:hAnsi="宋体" w:cs="宋体"/>
        <w:b w:val="0"/>
        <w:i w:val="0"/>
        <w:strike w:val="0"/>
        <w:dstrike w:val="0"/>
        <w:color w:val="000000"/>
        <w:sz w:val="21"/>
        <w:szCs w:val="21"/>
        <w:u w:val="none" w:color="000000"/>
        <w:shd w:val="clear" w:color="auto" w:fill="auto"/>
        <w:vertAlign w:val="baseline"/>
      </w:rPr>
    </w:lvl>
    <w:lvl w:ilvl="4">
      <w:start w:val="1"/>
      <w:numFmt w:val="lowerLetter"/>
      <w:lvlText w:val="%5"/>
      <w:lvlJc w:val="left"/>
      <w:pPr>
        <w:ind w:left="3348"/>
      </w:pPr>
      <w:rPr>
        <w:rFonts w:ascii="宋体" w:eastAsia="宋体" w:hAnsi="宋体" w:cs="宋体"/>
        <w:b w:val="0"/>
        <w:i w:val="0"/>
        <w:strike w:val="0"/>
        <w:dstrike w:val="0"/>
        <w:color w:val="000000"/>
        <w:sz w:val="21"/>
        <w:szCs w:val="21"/>
        <w:u w:val="none" w:color="000000"/>
        <w:shd w:val="clear" w:color="auto" w:fill="auto"/>
        <w:vertAlign w:val="baseline"/>
      </w:rPr>
    </w:lvl>
    <w:lvl w:ilvl="5">
      <w:start w:val="1"/>
      <w:numFmt w:val="lowerRoman"/>
      <w:lvlText w:val="%6"/>
      <w:lvlJc w:val="left"/>
      <w:pPr>
        <w:ind w:left="4068"/>
      </w:pPr>
      <w:rPr>
        <w:rFonts w:ascii="宋体" w:eastAsia="宋体" w:hAnsi="宋体" w:cs="宋体"/>
        <w:b w:val="0"/>
        <w:i w:val="0"/>
        <w:strike w:val="0"/>
        <w:dstrike w:val="0"/>
        <w:color w:val="000000"/>
        <w:sz w:val="21"/>
        <w:szCs w:val="21"/>
        <w:u w:val="none" w:color="000000"/>
        <w:shd w:val="clear" w:color="auto" w:fill="auto"/>
        <w:vertAlign w:val="baseline"/>
      </w:rPr>
    </w:lvl>
    <w:lvl w:ilvl="6">
      <w:start w:val="1"/>
      <w:numFmt w:val="decimal"/>
      <w:lvlText w:val="%7"/>
      <w:lvlJc w:val="left"/>
      <w:pPr>
        <w:ind w:left="4788"/>
      </w:pPr>
      <w:rPr>
        <w:rFonts w:ascii="宋体" w:eastAsia="宋体" w:hAnsi="宋体" w:cs="宋体"/>
        <w:b w:val="0"/>
        <w:i w:val="0"/>
        <w:strike w:val="0"/>
        <w:dstrike w:val="0"/>
        <w:color w:val="000000"/>
        <w:sz w:val="21"/>
        <w:szCs w:val="21"/>
        <w:u w:val="none" w:color="000000"/>
        <w:shd w:val="clear" w:color="auto" w:fill="auto"/>
        <w:vertAlign w:val="baseline"/>
      </w:rPr>
    </w:lvl>
    <w:lvl w:ilvl="7">
      <w:start w:val="1"/>
      <w:numFmt w:val="lowerLetter"/>
      <w:lvlText w:val="%8"/>
      <w:lvlJc w:val="left"/>
      <w:pPr>
        <w:ind w:left="5508"/>
      </w:pPr>
      <w:rPr>
        <w:rFonts w:ascii="宋体" w:eastAsia="宋体" w:hAnsi="宋体" w:cs="宋体"/>
        <w:b w:val="0"/>
        <w:i w:val="0"/>
        <w:strike w:val="0"/>
        <w:dstrike w:val="0"/>
        <w:color w:val="000000"/>
        <w:sz w:val="21"/>
        <w:szCs w:val="21"/>
        <w:u w:val="none" w:color="000000"/>
        <w:shd w:val="clear" w:color="auto" w:fill="auto"/>
        <w:vertAlign w:val="baseline"/>
      </w:rPr>
    </w:lvl>
    <w:lvl w:ilvl="8">
      <w:start w:val="1"/>
      <w:numFmt w:val="lowerRoman"/>
      <w:lvlText w:val="%9"/>
      <w:lvlJc w:val="left"/>
      <w:pPr>
        <w:ind w:left="6228"/>
      </w:pPr>
      <w:rPr>
        <w:rFonts w:ascii="宋体" w:eastAsia="宋体" w:hAnsi="宋体" w:cs="宋体"/>
        <w:b w:val="0"/>
        <w:i w:val="0"/>
        <w:strike w:val="0"/>
        <w:dstrike w:val="0"/>
        <w:color w:val="000000"/>
        <w:sz w:val="21"/>
        <w:szCs w:val="21"/>
        <w:u w:val="none" w:color="000000"/>
        <w:shd w:val="clear" w:color="auto" w:fill="auto"/>
        <w:vertAlign w:val="baseline"/>
      </w:rPr>
    </w:lvl>
  </w:abstractNum>
  <w:abstractNum w:abstractNumId="5">
    <w:nsid w:val="11911BBF"/>
    <w:multiLevelType w:val="hybridMultilevel"/>
    <w:tmpl w:val="3132BF1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7">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8">
    <w:nsid w:val="28655FB2"/>
    <w:multiLevelType w:val="hybridMultilevel"/>
    <w:tmpl w:val="D7100384"/>
    <w:lvl w:ilvl="0" w:tplc="0409000B">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1">
    <w:nsid w:val="2FF921C7"/>
    <w:multiLevelType w:val="hybridMultilevel"/>
    <w:tmpl w:val="1C4E1B44"/>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44F6F6E"/>
    <w:multiLevelType w:val="hybridMultilevel"/>
    <w:tmpl w:val="30DAA44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4">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42032B62"/>
    <w:multiLevelType w:val="hybridMultilevel"/>
    <w:tmpl w:val="52923B10"/>
    <w:lvl w:ilvl="0" w:tplc="8DD48BB0">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4C9118FA"/>
    <w:multiLevelType w:val="hybridMultilevel"/>
    <w:tmpl w:val="D528060C"/>
    <w:lvl w:ilvl="0" w:tplc="04090001">
      <w:start w:val="1"/>
      <w:numFmt w:val="bullet"/>
      <w:lvlText w:val=""/>
      <w:lvlJc w:val="left"/>
      <w:pPr>
        <w:tabs>
          <w:tab w:val="num" w:pos="466"/>
        </w:tabs>
        <w:ind w:left="466" w:hanging="420"/>
      </w:pPr>
      <w:rPr>
        <w:rFonts w:ascii="Wingdings" w:hAnsi="Wingdings" w:hint="default"/>
      </w:rPr>
    </w:lvl>
    <w:lvl w:ilvl="1" w:tplc="04090003">
      <w:start w:val="1"/>
      <w:numFmt w:val="bullet"/>
      <w:lvlText w:val=""/>
      <w:lvlJc w:val="left"/>
      <w:pPr>
        <w:tabs>
          <w:tab w:val="num" w:pos="886"/>
        </w:tabs>
        <w:ind w:left="886" w:hanging="420"/>
      </w:pPr>
      <w:rPr>
        <w:rFonts w:ascii="Wingdings" w:hAnsi="Wingdings" w:hint="default"/>
      </w:rPr>
    </w:lvl>
    <w:lvl w:ilvl="2" w:tplc="04090005">
      <w:start w:val="1"/>
      <w:numFmt w:val="bullet"/>
      <w:lvlText w:val=""/>
      <w:lvlJc w:val="left"/>
      <w:pPr>
        <w:tabs>
          <w:tab w:val="num" w:pos="1306"/>
        </w:tabs>
        <w:ind w:left="1306" w:hanging="420"/>
      </w:pPr>
      <w:rPr>
        <w:rFonts w:ascii="Wingdings" w:hAnsi="Wingdings" w:hint="default"/>
      </w:rPr>
    </w:lvl>
    <w:lvl w:ilvl="3" w:tplc="04090001" w:tentative="1">
      <w:start w:val="1"/>
      <w:numFmt w:val="bullet"/>
      <w:lvlText w:val=""/>
      <w:lvlJc w:val="left"/>
      <w:pPr>
        <w:tabs>
          <w:tab w:val="num" w:pos="1726"/>
        </w:tabs>
        <w:ind w:left="1726" w:hanging="420"/>
      </w:pPr>
      <w:rPr>
        <w:rFonts w:ascii="Wingdings" w:hAnsi="Wingdings" w:hint="default"/>
      </w:rPr>
    </w:lvl>
    <w:lvl w:ilvl="4" w:tplc="04090003" w:tentative="1">
      <w:start w:val="1"/>
      <w:numFmt w:val="bullet"/>
      <w:lvlText w:val=""/>
      <w:lvlJc w:val="left"/>
      <w:pPr>
        <w:tabs>
          <w:tab w:val="num" w:pos="2146"/>
        </w:tabs>
        <w:ind w:left="2146" w:hanging="420"/>
      </w:pPr>
      <w:rPr>
        <w:rFonts w:ascii="Wingdings" w:hAnsi="Wingdings" w:hint="default"/>
      </w:rPr>
    </w:lvl>
    <w:lvl w:ilvl="5" w:tplc="04090005" w:tentative="1">
      <w:start w:val="1"/>
      <w:numFmt w:val="bullet"/>
      <w:lvlText w:val=""/>
      <w:lvlJc w:val="left"/>
      <w:pPr>
        <w:tabs>
          <w:tab w:val="num" w:pos="2566"/>
        </w:tabs>
        <w:ind w:left="2566" w:hanging="420"/>
      </w:pPr>
      <w:rPr>
        <w:rFonts w:ascii="Wingdings" w:hAnsi="Wingdings" w:hint="default"/>
      </w:rPr>
    </w:lvl>
    <w:lvl w:ilvl="6" w:tplc="04090001" w:tentative="1">
      <w:start w:val="1"/>
      <w:numFmt w:val="bullet"/>
      <w:lvlText w:val=""/>
      <w:lvlJc w:val="left"/>
      <w:pPr>
        <w:tabs>
          <w:tab w:val="num" w:pos="2986"/>
        </w:tabs>
        <w:ind w:left="2986" w:hanging="420"/>
      </w:pPr>
      <w:rPr>
        <w:rFonts w:ascii="Wingdings" w:hAnsi="Wingdings" w:hint="default"/>
      </w:rPr>
    </w:lvl>
    <w:lvl w:ilvl="7" w:tplc="04090003" w:tentative="1">
      <w:start w:val="1"/>
      <w:numFmt w:val="bullet"/>
      <w:lvlText w:val=""/>
      <w:lvlJc w:val="left"/>
      <w:pPr>
        <w:tabs>
          <w:tab w:val="num" w:pos="3406"/>
        </w:tabs>
        <w:ind w:left="3406" w:hanging="420"/>
      </w:pPr>
      <w:rPr>
        <w:rFonts w:ascii="Wingdings" w:hAnsi="Wingdings" w:hint="default"/>
      </w:rPr>
    </w:lvl>
    <w:lvl w:ilvl="8" w:tplc="04090005" w:tentative="1">
      <w:start w:val="1"/>
      <w:numFmt w:val="bullet"/>
      <w:lvlText w:val=""/>
      <w:lvlJc w:val="left"/>
      <w:pPr>
        <w:tabs>
          <w:tab w:val="num" w:pos="3826"/>
        </w:tabs>
        <w:ind w:left="3826" w:hanging="420"/>
      </w:pPr>
      <w:rPr>
        <w:rFonts w:ascii="Wingdings" w:hAnsi="Wingdings" w:hint="default"/>
      </w:rPr>
    </w:lvl>
  </w:abstractNum>
  <w:abstractNum w:abstractNumId="20">
    <w:nsid w:val="4E0D0998"/>
    <w:multiLevelType w:val="hybridMultilevel"/>
    <w:tmpl w:val="58704974"/>
    <w:lvl w:ilvl="0" w:tplc="B30A3AE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9DB325B"/>
    <w:multiLevelType w:val="hybridMultilevel"/>
    <w:tmpl w:val="1B4A386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B6B29FA"/>
    <w:multiLevelType w:val="hybridMultilevel"/>
    <w:tmpl w:val="11FE9D4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D134D6B"/>
    <w:multiLevelType w:val="hybridMultilevel"/>
    <w:tmpl w:val="A08E0380"/>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88A0BF7"/>
    <w:multiLevelType w:val="hybridMultilevel"/>
    <w:tmpl w:val="90DAA49C"/>
    <w:lvl w:ilvl="0" w:tplc="CA5E3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8"/>
  </w:num>
  <w:num w:numId="3">
    <w:abstractNumId w:val="17"/>
  </w:num>
  <w:num w:numId="4">
    <w:abstractNumId w:val="13"/>
  </w:num>
  <w:num w:numId="5">
    <w:abstractNumId w:val="9"/>
  </w:num>
  <w:num w:numId="6">
    <w:abstractNumId w:val="21"/>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7"/>
  </w:num>
  <w:num w:numId="10">
    <w:abstractNumId w:val="1"/>
  </w:num>
  <w:num w:numId="11">
    <w:abstractNumId w:val="0"/>
  </w:num>
  <w:num w:numId="12">
    <w:abstractNumId w:val="10"/>
  </w:num>
  <w:num w:numId="13">
    <w:abstractNumId w:val="14"/>
  </w:num>
  <w:num w:numId="14">
    <w:abstractNumId w:val="6"/>
  </w:num>
  <w:num w:numId="15">
    <w:abstractNumId w:val="8"/>
  </w:num>
  <w:num w:numId="16">
    <w:abstractNumId w:val="11"/>
  </w:num>
  <w:num w:numId="17">
    <w:abstractNumId w:val="19"/>
  </w:num>
  <w:num w:numId="18">
    <w:abstractNumId w:val="20"/>
  </w:num>
  <w:num w:numId="19">
    <w:abstractNumId w:val="4"/>
  </w:num>
  <w:num w:numId="20">
    <w:abstractNumId w:val="16"/>
  </w:num>
  <w:num w:numId="21">
    <w:abstractNumId w:val="24"/>
  </w:num>
  <w:num w:numId="22">
    <w:abstractNumId w:val="12"/>
  </w:num>
  <w:num w:numId="23">
    <w:abstractNumId w:val="23"/>
  </w:num>
  <w:num w:numId="24">
    <w:abstractNumId w:val="25"/>
  </w:num>
  <w:num w:numId="25">
    <w:abstractNumId w:val="5"/>
  </w:num>
  <w:num w:numId="2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2713"/>
    <w:rsid w:val="0003503A"/>
    <w:rsid w:val="00035E6F"/>
    <w:rsid w:val="000424CC"/>
    <w:rsid w:val="000445AB"/>
    <w:rsid w:val="00045522"/>
    <w:rsid w:val="000468F4"/>
    <w:rsid w:val="00051180"/>
    <w:rsid w:val="00051B91"/>
    <w:rsid w:val="00053C5A"/>
    <w:rsid w:val="00055282"/>
    <w:rsid w:val="00065597"/>
    <w:rsid w:val="00067FBB"/>
    <w:rsid w:val="00071F48"/>
    <w:rsid w:val="00072BFF"/>
    <w:rsid w:val="00073C73"/>
    <w:rsid w:val="000802D9"/>
    <w:rsid w:val="0008280B"/>
    <w:rsid w:val="000857D8"/>
    <w:rsid w:val="000911EC"/>
    <w:rsid w:val="000925DD"/>
    <w:rsid w:val="00094ED3"/>
    <w:rsid w:val="00094F66"/>
    <w:rsid w:val="00097CF5"/>
    <w:rsid w:val="000A2508"/>
    <w:rsid w:val="000A644E"/>
    <w:rsid w:val="000B07E6"/>
    <w:rsid w:val="000B0F10"/>
    <w:rsid w:val="000B24F2"/>
    <w:rsid w:val="000B2695"/>
    <w:rsid w:val="000B3E7D"/>
    <w:rsid w:val="000B4494"/>
    <w:rsid w:val="000B6BF1"/>
    <w:rsid w:val="000B7191"/>
    <w:rsid w:val="000B7802"/>
    <w:rsid w:val="000C035B"/>
    <w:rsid w:val="000D58AD"/>
    <w:rsid w:val="000E0E55"/>
    <w:rsid w:val="000E3512"/>
    <w:rsid w:val="000F2F8C"/>
    <w:rsid w:val="00104335"/>
    <w:rsid w:val="00104611"/>
    <w:rsid w:val="0010565C"/>
    <w:rsid w:val="00105CFD"/>
    <w:rsid w:val="00110D75"/>
    <w:rsid w:val="00117A90"/>
    <w:rsid w:val="00126DB1"/>
    <w:rsid w:val="00127D7D"/>
    <w:rsid w:val="0013613D"/>
    <w:rsid w:val="0014294B"/>
    <w:rsid w:val="001430BD"/>
    <w:rsid w:val="00144722"/>
    <w:rsid w:val="00144990"/>
    <w:rsid w:val="00152B6F"/>
    <w:rsid w:val="00174551"/>
    <w:rsid w:val="00177905"/>
    <w:rsid w:val="001825B2"/>
    <w:rsid w:val="001836BF"/>
    <w:rsid w:val="00184585"/>
    <w:rsid w:val="00186730"/>
    <w:rsid w:val="001906A2"/>
    <w:rsid w:val="001939F2"/>
    <w:rsid w:val="001961C3"/>
    <w:rsid w:val="00196FAE"/>
    <w:rsid w:val="001A2DEB"/>
    <w:rsid w:val="001A4A92"/>
    <w:rsid w:val="001A563F"/>
    <w:rsid w:val="001B0A59"/>
    <w:rsid w:val="001C4FEF"/>
    <w:rsid w:val="001D2359"/>
    <w:rsid w:val="001D42E8"/>
    <w:rsid w:val="001E1F6B"/>
    <w:rsid w:val="001E73C4"/>
    <w:rsid w:val="001E7405"/>
    <w:rsid w:val="001F2DD9"/>
    <w:rsid w:val="001F2F2F"/>
    <w:rsid w:val="001F3591"/>
    <w:rsid w:val="001F4C41"/>
    <w:rsid w:val="00203FF9"/>
    <w:rsid w:val="00216026"/>
    <w:rsid w:val="002307C8"/>
    <w:rsid w:val="00236365"/>
    <w:rsid w:val="00242065"/>
    <w:rsid w:val="0025784B"/>
    <w:rsid w:val="00260317"/>
    <w:rsid w:val="00270F9A"/>
    <w:rsid w:val="00273807"/>
    <w:rsid w:val="00274CBC"/>
    <w:rsid w:val="00275F33"/>
    <w:rsid w:val="002776BC"/>
    <w:rsid w:val="00284A48"/>
    <w:rsid w:val="00285EBB"/>
    <w:rsid w:val="0029052B"/>
    <w:rsid w:val="002A093C"/>
    <w:rsid w:val="002A2C93"/>
    <w:rsid w:val="002A2E27"/>
    <w:rsid w:val="002A42B9"/>
    <w:rsid w:val="002A4CBC"/>
    <w:rsid w:val="002C2C5D"/>
    <w:rsid w:val="002C6041"/>
    <w:rsid w:val="002C6BFE"/>
    <w:rsid w:val="002D3EFE"/>
    <w:rsid w:val="002E4F63"/>
    <w:rsid w:val="002E6470"/>
    <w:rsid w:val="002E66A0"/>
    <w:rsid w:val="002F22C3"/>
    <w:rsid w:val="002F620B"/>
    <w:rsid w:val="002F6D3F"/>
    <w:rsid w:val="00305EB0"/>
    <w:rsid w:val="00306665"/>
    <w:rsid w:val="00310422"/>
    <w:rsid w:val="0033251C"/>
    <w:rsid w:val="00333B68"/>
    <w:rsid w:val="00336A08"/>
    <w:rsid w:val="00336EF4"/>
    <w:rsid w:val="00342B1C"/>
    <w:rsid w:val="00343EB4"/>
    <w:rsid w:val="003472D4"/>
    <w:rsid w:val="00352967"/>
    <w:rsid w:val="00353303"/>
    <w:rsid w:val="00362560"/>
    <w:rsid w:val="00363277"/>
    <w:rsid w:val="00363D7D"/>
    <w:rsid w:val="003663C7"/>
    <w:rsid w:val="00367A6A"/>
    <w:rsid w:val="00373DAD"/>
    <w:rsid w:val="00374D8D"/>
    <w:rsid w:val="0037542B"/>
    <w:rsid w:val="0037672A"/>
    <w:rsid w:val="00377F90"/>
    <w:rsid w:val="00381845"/>
    <w:rsid w:val="003A01D2"/>
    <w:rsid w:val="003A1A25"/>
    <w:rsid w:val="003A1D97"/>
    <w:rsid w:val="003A5B90"/>
    <w:rsid w:val="003B346E"/>
    <w:rsid w:val="003B3A4E"/>
    <w:rsid w:val="003B3D8F"/>
    <w:rsid w:val="003B78C1"/>
    <w:rsid w:val="003C423F"/>
    <w:rsid w:val="003D4057"/>
    <w:rsid w:val="003D45C5"/>
    <w:rsid w:val="003D4D75"/>
    <w:rsid w:val="003D5017"/>
    <w:rsid w:val="003D6108"/>
    <w:rsid w:val="003E2045"/>
    <w:rsid w:val="003E500D"/>
    <w:rsid w:val="003E65AE"/>
    <w:rsid w:val="003E6612"/>
    <w:rsid w:val="003E7D34"/>
    <w:rsid w:val="003F5071"/>
    <w:rsid w:val="0041632D"/>
    <w:rsid w:val="004176E4"/>
    <w:rsid w:val="00417D94"/>
    <w:rsid w:val="0042322A"/>
    <w:rsid w:val="0042585B"/>
    <w:rsid w:val="00435315"/>
    <w:rsid w:val="0044595C"/>
    <w:rsid w:val="004461D9"/>
    <w:rsid w:val="004523F3"/>
    <w:rsid w:val="004619DB"/>
    <w:rsid w:val="00461E80"/>
    <w:rsid w:val="0046288C"/>
    <w:rsid w:val="00464CEA"/>
    <w:rsid w:val="00466038"/>
    <w:rsid w:val="004740EA"/>
    <w:rsid w:val="00482841"/>
    <w:rsid w:val="00483FC9"/>
    <w:rsid w:val="00491D0F"/>
    <w:rsid w:val="004A0AC1"/>
    <w:rsid w:val="004A2211"/>
    <w:rsid w:val="004A5D08"/>
    <w:rsid w:val="004A6911"/>
    <w:rsid w:val="004A79AC"/>
    <w:rsid w:val="004B067E"/>
    <w:rsid w:val="004B58E0"/>
    <w:rsid w:val="004C58ED"/>
    <w:rsid w:val="004C6237"/>
    <w:rsid w:val="004C7F0B"/>
    <w:rsid w:val="004D7505"/>
    <w:rsid w:val="004F1416"/>
    <w:rsid w:val="00512084"/>
    <w:rsid w:val="00520F2F"/>
    <w:rsid w:val="005233B4"/>
    <w:rsid w:val="00524191"/>
    <w:rsid w:val="00525709"/>
    <w:rsid w:val="005301B0"/>
    <w:rsid w:val="00535E37"/>
    <w:rsid w:val="0054596B"/>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2F99"/>
    <w:rsid w:val="005E353D"/>
    <w:rsid w:val="005E4A2E"/>
    <w:rsid w:val="005E6114"/>
    <w:rsid w:val="005E6637"/>
    <w:rsid w:val="005E79BA"/>
    <w:rsid w:val="005F3DC6"/>
    <w:rsid w:val="006035D7"/>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640B3"/>
    <w:rsid w:val="0067235E"/>
    <w:rsid w:val="00674DBF"/>
    <w:rsid w:val="00681DD7"/>
    <w:rsid w:val="00682EFB"/>
    <w:rsid w:val="00682F8B"/>
    <w:rsid w:val="00686CAA"/>
    <w:rsid w:val="00687911"/>
    <w:rsid w:val="00690D93"/>
    <w:rsid w:val="00693546"/>
    <w:rsid w:val="006939DF"/>
    <w:rsid w:val="006A59D2"/>
    <w:rsid w:val="006B79CA"/>
    <w:rsid w:val="006D422D"/>
    <w:rsid w:val="006E0983"/>
    <w:rsid w:val="006E2784"/>
    <w:rsid w:val="006E47C6"/>
    <w:rsid w:val="006F12E1"/>
    <w:rsid w:val="00700865"/>
    <w:rsid w:val="00722091"/>
    <w:rsid w:val="00722D37"/>
    <w:rsid w:val="00724049"/>
    <w:rsid w:val="00726964"/>
    <w:rsid w:val="00726E34"/>
    <w:rsid w:val="00731CAB"/>
    <w:rsid w:val="00732766"/>
    <w:rsid w:val="00744577"/>
    <w:rsid w:val="007467B6"/>
    <w:rsid w:val="00752A13"/>
    <w:rsid w:val="00755870"/>
    <w:rsid w:val="00761E68"/>
    <w:rsid w:val="007667E9"/>
    <w:rsid w:val="007678A4"/>
    <w:rsid w:val="00771184"/>
    <w:rsid w:val="007770CE"/>
    <w:rsid w:val="00780309"/>
    <w:rsid w:val="007915A9"/>
    <w:rsid w:val="0079174A"/>
    <w:rsid w:val="007920A8"/>
    <w:rsid w:val="00795CE4"/>
    <w:rsid w:val="007A5128"/>
    <w:rsid w:val="007B067D"/>
    <w:rsid w:val="007B3952"/>
    <w:rsid w:val="007B79EA"/>
    <w:rsid w:val="007C0CE3"/>
    <w:rsid w:val="007C30B4"/>
    <w:rsid w:val="007C4219"/>
    <w:rsid w:val="007D21F7"/>
    <w:rsid w:val="007D7631"/>
    <w:rsid w:val="007E0A13"/>
    <w:rsid w:val="007E3218"/>
    <w:rsid w:val="007F517E"/>
    <w:rsid w:val="00804B2E"/>
    <w:rsid w:val="00805EBA"/>
    <w:rsid w:val="008065A6"/>
    <w:rsid w:val="008069CB"/>
    <w:rsid w:val="00807278"/>
    <w:rsid w:val="008137A0"/>
    <w:rsid w:val="00815F82"/>
    <w:rsid w:val="008175B6"/>
    <w:rsid w:val="00820BF5"/>
    <w:rsid w:val="00830F47"/>
    <w:rsid w:val="00832354"/>
    <w:rsid w:val="0083337A"/>
    <w:rsid w:val="00833C60"/>
    <w:rsid w:val="008355E8"/>
    <w:rsid w:val="00837C99"/>
    <w:rsid w:val="00840A78"/>
    <w:rsid w:val="00840D6E"/>
    <w:rsid w:val="008450C4"/>
    <w:rsid w:val="008452BF"/>
    <w:rsid w:val="00845945"/>
    <w:rsid w:val="00856041"/>
    <w:rsid w:val="008627A6"/>
    <w:rsid w:val="00863194"/>
    <w:rsid w:val="008645B2"/>
    <w:rsid w:val="00872D85"/>
    <w:rsid w:val="00872F46"/>
    <w:rsid w:val="008802F5"/>
    <w:rsid w:val="00883FD3"/>
    <w:rsid w:val="008864A7"/>
    <w:rsid w:val="00886FC9"/>
    <w:rsid w:val="008879CB"/>
    <w:rsid w:val="00895EDA"/>
    <w:rsid w:val="008B49EF"/>
    <w:rsid w:val="008B73F4"/>
    <w:rsid w:val="008C309A"/>
    <w:rsid w:val="008C3EB4"/>
    <w:rsid w:val="008C4600"/>
    <w:rsid w:val="008C4A88"/>
    <w:rsid w:val="008C7917"/>
    <w:rsid w:val="008D1297"/>
    <w:rsid w:val="008D3E70"/>
    <w:rsid w:val="008D555D"/>
    <w:rsid w:val="008D6725"/>
    <w:rsid w:val="008E3994"/>
    <w:rsid w:val="008F18ED"/>
    <w:rsid w:val="008F712D"/>
    <w:rsid w:val="00901746"/>
    <w:rsid w:val="00902C6E"/>
    <w:rsid w:val="00903442"/>
    <w:rsid w:val="00904DB5"/>
    <w:rsid w:val="00915C47"/>
    <w:rsid w:val="00916809"/>
    <w:rsid w:val="00924D25"/>
    <w:rsid w:val="009339F6"/>
    <w:rsid w:val="00934692"/>
    <w:rsid w:val="009374AC"/>
    <w:rsid w:val="0094213F"/>
    <w:rsid w:val="00943BA0"/>
    <w:rsid w:val="00952C92"/>
    <w:rsid w:val="00954680"/>
    <w:rsid w:val="0095590B"/>
    <w:rsid w:val="00957D23"/>
    <w:rsid w:val="00961245"/>
    <w:rsid w:val="0096344C"/>
    <w:rsid w:val="009748FE"/>
    <w:rsid w:val="0098495B"/>
    <w:rsid w:val="00986C64"/>
    <w:rsid w:val="00991F68"/>
    <w:rsid w:val="0099576A"/>
    <w:rsid w:val="009965F0"/>
    <w:rsid w:val="009A281E"/>
    <w:rsid w:val="009A483D"/>
    <w:rsid w:val="009A58EB"/>
    <w:rsid w:val="009A6A1B"/>
    <w:rsid w:val="009B221A"/>
    <w:rsid w:val="009C3BC3"/>
    <w:rsid w:val="009C49E8"/>
    <w:rsid w:val="009C526C"/>
    <w:rsid w:val="009D12B4"/>
    <w:rsid w:val="009D4A7D"/>
    <w:rsid w:val="009E0E94"/>
    <w:rsid w:val="009E3CB8"/>
    <w:rsid w:val="009E40B6"/>
    <w:rsid w:val="009E49A7"/>
    <w:rsid w:val="009E7671"/>
    <w:rsid w:val="009F5264"/>
    <w:rsid w:val="00A01AB4"/>
    <w:rsid w:val="00A01D7E"/>
    <w:rsid w:val="00A04749"/>
    <w:rsid w:val="00A079B6"/>
    <w:rsid w:val="00A11CAB"/>
    <w:rsid w:val="00A13DF5"/>
    <w:rsid w:val="00A1704C"/>
    <w:rsid w:val="00A240DB"/>
    <w:rsid w:val="00A26880"/>
    <w:rsid w:val="00A350F3"/>
    <w:rsid w:val="00A3548C"/>
    <w:rsid w:val="00A40385"/>
    <w:rsid w:val="00A42125"/>
    <w:rsid w:val="00A447E1"/>
    <w:rsid w:val="00A45437"/>
    <w:rsid w:val="00A462E2"/>
    <w:rsid w:val="00A46971"/>
    <w:rsid w:val="00A475BB"/>
    <w:rsid w:val="00A502EB"/>
    <w:rsid w:val="00A54525"/>
    <w:rsid w:val="00A56723"/>
    <w:rsid w:val="00A56760"/>
    <w:rsid w:val="00A57085"/>
    <w:rsid w:val="00A61176"/>
    <w:rsid w:val="00A64BF7"/>
    <w:rsid w:val="00A6605A"/>
    <w:rsid w:val="00A77FC0"/>
    <w:rsid w:val="00A82A15"/>
    <w:rsid w:val="00A83F98"/>
    <w:rsid w:val="00A84145"/>
    <w:rsid w:val="00A8581A"/>
    <w:rsid w:val="00A918A8"/>
    <w:rsid w:val="00A91A36"/>
    <w:rsid w:val="00A94A07"/>
    <w:rsid w:val="00A94DF6"/>
    <w:rsid w:val="00AA148A"/>
    <w:rsid w:val="00AA23E5"/>
    <w:rsid w:val="00AA35FD"/>
    <w:rsid w:val="00AA3790"/>
    <w:rsid w:val="00AA55F4"/>
    <w:rsid w:val="00AB554F"/>
    <w:rsid w:val="00AC33EB"/>
    <w:rsid w:val="00AC5F9D"/>
    <w:rsid w:val="00AC7766"/>
    <w:rsid w:val="00AC7C00"/>
    <w:rsid w:val="00AD1C0B"/>
    <w:rsid w:val="00AD6627"/>
    <w:rsid w:val="00AD6E01"/>
    <w:rsid w:val="00AE7C6C"/>
    <w:rsid w:val="00AF4B65"/>
    <w:rsid w:val="00B01350"/>
    <w:rsid w:val="00B20364"/>
    <w:rsid w:val="00B370FE"/>
    <w:rsid w:val="00B41EE6"/>
    <w:rsid w:val="00B42B51"/>
    <w:rsid w:val="00B44746"/>
    <w:rsid w:val="00B4768B"/>
    <w:rsid w:val="00B47B08"/>
    <w:rsid w:val="00B51226"/>
    <w:rsid w:val="00B5559E"/>
    <w:rsid w:val="00B648C7"/>
    <w:rsid w:val="00B64EF2"/>
    <w:rsid w:val="00B66C93"/>
    <w:rsid w:val="00B67BAA"/>
    <w:rsid w:val="00B702F3"/>
    <w:rsid w:val="00B70D98"/>
    <w:rsid w:val="00B7306A"/>
    <w:rsid w:val="00B80662"/>
    <w:rsid w:val="00B80F38"/>
    <w:rsid w:val="00B85487"/>
    <w:rsid w:val="00B87D8E"/>
    <w:rsid w:val="00BA56E4"/>
    <w:rsid w:val="00BB20F4"/>
    <w:rsid w:val="00BB5D3E"/>
    <w:rsid w:val="00BC0FD1"/>
    <w:rsid w:val="00BC3D9F"/>
    <w:rsid w:val="00BD545E"/>
    <w:rsid w:val="00BE3786"/>
    <w:rsid w:val="00BE3C21"/>
    <w:rsid w:val="00C000DC"/>
    <w:rsid w:val="00C05536"/>
    <w:rsid w:val="00C05B05"/>
    <w:rsid w:val="00C14423"/>
    <w:rsid w:val="00C170AE"/>
    <w:rsid w:val="00C24F8B"/>
    <w:rsid w:val="00C26729"/>
    <w:rsid w:val="00C27463"/>
    <w:rsid w:val="00C30094"/>
    <w:rsid w:val="00C31450"/>
    <w:rsid w:val="00C35CAB"/>
    <w:rsid w:val="00C37840"/>
    <w:rsid w:val="00C478A0"/>
    <w:rsid w:val="00C614AB"/>
    <w:rsid w:val="00C62568"/>
    <w:rsid w:val="00C70F4C"/>
    <w:rsid w:val="00C72671"/>
    <w:rsid w:val="00C758D4"/>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153F"/>
    <w:rsid w:val="00CE2FE3"/>
    <w:rsid w:val="00CE5842"/>
    <w:rsid w:val="00CE7DCA"/>
    <w:rsid w:val="00CF1A23"/>
    <w:rsid w:val="00D043F1"/>
    <w:rsid w:val="00D12E44"/>
    <w:rsid w:val="00D35F9C"/>
    <w:rsid w:val="00D4011E"/>
    <w:rsid w:val="00D41668"/>
    <w:rsid w:val="00D52834"/>
    <w:rsid w:val="00D5772D"/>
    <w:rsid w:val="00D61F59"/>
    <w:rsid w:val="00D624F6"/>
    <w:rsid w:val="00D64DE0"/>
    <w:rsid w:val="00D66D65"/>
    <w:rsid w:val="00D6759A"/>
    <w:rsid w:val="00D72D7F"/>
    <w:rsid w:val="00D771EC"/>
    <w:rsid w:val="00D8102E"/>
    <w:rsid w:val="00D85944"/>
    <w:rsid w:val="00D9781F"/>
    <w:rsid w:val="00D97CFA"/>
    <w:rsid w:val="00DA5771"/>
    <w:rsid w:val="00DB1FE4"/>
    <w:rsid w:val="00DB333A"/>
    <w:rsid w:val="00DC1341"/>
    <w:rsid w:val="00DD37F0"/>
    <w:rsid w:val="00DD5A5F"/>
    <w:rsid w:val="00DE1110"/>
    <w:rsid w:val="00DE281A"/>
    <w:rsid w:val="00DE2FED"/>
    <w:rsid w:val="00DF2BE4"/>
    <w:rsid w:val="00DF5207"/>
    <w:rsid w:val="00DF70CB"/>
    <w:rsid w:val="00E054E1"/>
    <w:rsid w:val="00E07E85"/>
    <w:rsid w:val="00E15ED2"/>
    <w:rsid w:val="00E17CDF"/>
    <w:rsid w:val="00E20089"/>
    <w:rsid w:val="00E24802"/>
    <w:rsid w:val="00E3147E"/>
    <w:rsid w:val="00E33A7C"/>
    <w:rsid w:val="00E35A31"/>
    <w:rsid w:val="00E36BC4"/>
    <w:rsid w:val="00E415F0"/>
    <w:rsid w:val="00E4438E"/>
    <w:rsid w:val="00E46DAE"/>
    <w:rsid w:val="00E5589B"/>
    <w:rsid w:val="00E704E2"/>
    <w:rsid w:val="00E7139E"/>
    <w:rsid w:val="00E72063"/>
    <w:rsid w:val="00E728C7"/>
    <w:rsid w:val="00E74C28"/>
    <w:rsid w:val="00E764EE"/>
    <w:rsid w:val="00E8083D"/>
    <w:rsid w:val="00E82946"/>
    <w:rsid w:val="00E85308"/>
    <w:rsid w:val="00E93FDF"/>
    <w:rsid w:val="00E9481A"/>
    <w:rsid w:val="00E953DB"/>
    <w:rsid w:val="00E96CE5"/>
    <w:rsid w:val="00EA49BF"/>
    <w:rsid w:val="00EA52E5"/>
    <w:rsid w:val="00EB1D25"/>
    <w:rsid w:val="00EB5F2D"/>
    <w:rsid w:val="00EB631C"/>
    <w:rsid w:val="00EC07F4"/>
    <w:rsid w:val="00EC5F5A"/>
    <w:rsid w:val="00ED0586"/>
    <w:rsid w:val="00ED0D5C"/>
    <w:rsid w:val="00EE0C1D"/>
    <w:rsid w:val="00EE1D44"/>
    <w:rsid w:val="00EE389A"/>
    <w:rsid w:val="00EE5D2A"/>
    <w:rsid w:val="00EF3813"/>
    <w:rsid w:val="00EF76E6"/>
    <w:rsid w:val="00F03EA7"/>
    <w:rsid w:val="00F04D65"/>
    <w:rsid w:val="00F062A4"/>
    <w:rsid w:val="00F149E7"/>
    <w:rsid w:val="00F23831"/>
    <w:rsid w:val="00F2518A"/>
    <w:rsid w:val="00F25A8A"/>
    <w:rsid w:val="00F310EC"/>
    <w:rsid w:val="00F32BF5"/>
    <w:rsid w:val="00F35D1C"/>
    <w:rsid w:val="00F4298F"/>
    <w:rsid w:val="00F42AD6"/>
    <w:rsid w:val="00F447D1"/>
    <w:rsid w:val="00F53A42"/>
    <w:rsid w:val="00F53A88"/>
    <w:rsid w:val="00F55128"/>
    <w:rsid w:val="00F57ABB"/>
    <w:rsid w:val="00F61F2D"/>
    <w:rsid w:val="00F63102"/>
    <w:rsid w:val="00F651EA"/>
    <w:rsid w:val="00F85041"/>
    <w:rsid w:val="00F87A85"/>
    <w:rsid w:val="00F94421"/>
    <w:rsid w:val="00FA1DDE"/>
    <w:rsid w:val="00FB3E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31CF80F-3CC2-4526-B04F-3F9F53645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paragraph" w:styleId="2">
    <w:name w:val="heading 2"/>
    <w:basedOn w:val="a"/>
    <w:next w:val="a"/>
    <w:link w:val="2Char"/>
    <w:uiPriority w:val="9"/>
    <w:semiHidden/>
    <w:unhideWhenUsed/>
    <w:qFormat/>
    <w:rsid w:val="00E5589B"/>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99"/>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 w:type="paragraph" w:styleId="20">
    <w:name w:val="Body Text 2"/>
    <w:basedOn w:val="a"/>
    <w:link w:val="2Char0"/>
    <w:rsid w:val="00863194"/>
    <w:pPr>
      <w:widowControl/>
      <w:spacing w:after="120" w:line="480" w:lineRule="auto"/>
      <w:jc w:val="left"/>
    </w:pPr>
    <w:rPr>
      <w:rFonts w:ascii="Calibri" w:hAnsi="Calibri"/>
      <w:kern w:val="0"/>
      <w:sz w:val="24"/>
      <w:szCs w:val="24"/>
      <w:lang w:eastAsia="en-US" w:bidi="en-US"/>
    </w:rPr>
  </w:style>
  <w:style w:type="character" w:customStyle="1" w:styleId="2Char0">
    <w:name w:val="正文文本 2 Char"/>
    <w:basedOn w:val="a0"/>
    <w:link w:val="20"/>
    <w:rsid w:val="00863194"/>
    <w:rPr>
      <w:rFonts w:ascii="Calibri" w:eastAsia="宋体" w:hAnsi="Calibri" w:cs="Times New Roman"/>
      <w:kern w:val="0"/>
      <w:sz w:val="24"/>
      <w:szCs w:val="24"/>
      <w:lang w:eastAsia="en-US" w:bidi="en-US"/>
    </w:rPr>
  </w:style>
  <w:style w:type="table" w:customStyle="1" w:styleId="TableGrid">
    <w:name w:val="TableGrid"/>
    <w:rsid w:val="0083337A"/>
    <w:rPr>
      <w:kern w:val="0"/>
      <w:sz w:val="22"/>
      <w:szCs w:val="20"/>
      <w:lang w:eastAsia="en-US"/>
    </w:rPr>
    <w:tblPr>
      <w:tblCellMar>
        <w:top w:w="0" w:type="dxa"/>
        <w:left w:w="0" w:type="dxa"/>
        <w:bottom w:w="0" w:type="dxa"/>
        <w:right w:w="0" w:type="dxa"/>
      </w:tblCellMar>
    </w:tblPr>
  </w:style>
  <w:style w:type="character" w:customStyle="1" w:styleId="2Char">
    <w:name w:val="标题 2 Char"/>
    <w:basedOn w:val="a0"/>
    <w:link w:val="2"/>
    <w:uiPriority w:val="9"/>
    <w:semiHidden/>
    <w:rsid w:val="00E5589B"/>
    <w:rPr>
      <w:rFonts w:asciiTheme="majorHAnsi" w:eastAsiaTheme="majorEastAsia"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2CF15D-0B86-4932-918C-2523A8F224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11</Pages>
  <Words>1203</Words>
  <Characters>6859</Characters>
  <Application>Microsoft Office Word</Application>
  <DocSecurity>0</DocSecurity>
  <Lines>57</Lines>
  <Paragraphs>16</Paragraphs>
  <ScaleCrop>false</ScaleCrop>
  <Company/>
  <LinksUpToDate>false</LinksUpToDate>
  <CharactersWithSpaces>8046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53</cp:revision>
  <cp:lastPrinted>2015-07-01T23:52:00Z</cp:lastPrinted>
  <dcterms:created xsi:type="dcterms:W3CDTF">2021-11-05T02:12:00Z</dcterms:created>
  <dcterms:modified xsi:type="dcterms:W3CDTF">2022-09-20T08:49:00Z</dcterms:modified>
</cp:coreProperties>
</file>