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C43321" w:rsidRPr="00C43321">
        <w:rPr>
          <w:rFonts w:ascii="宋体" w:hAnsi="宋体" w:cs="Arial" w:hint="eastAsia"/>
          <w:szCs w:val="21"/>
        </w:rPr>
        <w:t>超微量分光光度计</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C43321" w:rsidRDefault="00C43321" w:rsidP="00C43321">
      <w:pPr>
        <w:spacing w:line="400" w:lineRule="exact"/>
        <w:jc w:val="left"/>
        <w:rPr>
          <w:rFonts w:ascii="宋体" w:hAnsi="宋体"/>
        </w:rPr>
      </w:pPr>
      <w:r>
        <w:rPr>
          <w:rFonts w:ascii="宋体" w:hAnsi="宋体" w:hint="eastAsia"/>
        </w:rPr>
        <w:t>1. 波长范围：190－850nm连续波长全光谱分析；</w:t>
      </w:r>
    </w:p>
    <w:p w:rsidR="00C43321" w:rsidRDefault="00C43321" w:rsidP="00C43321">
      <w:pPr>
        <w:spacing w:line="400" w:lineRule="exact"/>
        <w:jc w:val="left"/>
        <w:rPr>
          <w:rFonts w:ascii="宋体" w:hAnsi="宋体"/>
        </w:rPr>
      </w:pPr>
      <w:r>
        <w:rPr>
          <w:rFonts w:ascii="宋体" w:hAnsi="宋体" w:hint="eastAsia"/>
        </w:rPr>
        <w:t>2. 检测范围（</w:t>
      </w:r>
      <w:proofErr w:type="spellStart"/>
      <w:r>
        <w:rPr>
          <w:rFonts w:ascii="宋体" w:hAnsi="宋体" w:hint="eastAsia"/>
        </w:rPr>
        <w:t>dsDNA</w:t>
      </w:r>
      <w:proofErr w:type="spellEnd"/>
      <w:r>
        <w:rPr>
          <w:rFonts w:ascii="宋体" w:hAnsi="宋体" w:hint="eastAsia"/>
        </w:rPr>
        <w:t>）：2ng/</w:t>
      </w:r>
      <w:proofErr w:type="spellStart"/>
      <w:r>
        <w:rPr>
          <w:rFonts w:ascii="宋体" w:hAnsi="宋体" w:hint="eastAsia"/>
        </w:rPr>
        <w:t>ul</w:t>
      </w:r>
      <w:proofErr w:type="spellEnd"/>
      <w:r>
        <w:rPr>
          <w:rFonts w:ascii="宋体" w:hAnsi="宋体" w:hint="eastAsia"/>
        </w:rPr>
        <w:t>~ 27500ng/</w:t>
      </w:r>
      <w:proofErr w:type="spellStart"/>
      <w:r>
        <w:rPr>
          <w:rFonts w:ascii="宋体" w:hAnsi="宋体" w:hint="eastAsia"/>
        </w:rPr>
        <w:t>ul</w:t>
      </w:r>
      <w:proofErr w:type="spellEnd"/>
      <w:r>
        <w:rPr>
          <w:rFonts w:ascii="宋体" w:hAnsi="宋体" w:hint="eastAsia"/>
        </w:rPr>
        <w:t>；</w:t>
      </w:r>
    </w:p>
    <w:p w:rsidR="00C43321" w:rsidRDefault="00C43321" w:rsidP="00C43321">
      <w:pPr>
        <w:spacing w:line="400" w:lineRule="exact"/>
        <w:jc w:val="left"/>
        <w:rPr>
          <w:rFonts w:ascii="宋体" w:hAnsi="宋体"/>
        </w:rPr>
      </w:pPr>
      <w:r>
        <w:rPr>
          <w:rFonts w:ascii="宋体" w:hAnsi="宋体" w:hint="eastAsia"/>
        </w:rPr>
        <w:t>3. 光吸收准确度：</w:t>
      </w:r>
      <w:proofErr w:type="gramStart"/>
      <w:r>
        <w:rPr>
          <w:rFonts w:ascii="宋体" w:hAnsi="宋体" w:hint="eastAsia"/>
        </w:rPr>
        <w:t>3%</w:t>
      </w:r>
      <w:proofErr w:type="gramEnd"/>
      <w:r>
        <w:rPr>
          <w:rFonts w:ascii="宋体" w:hAnsi="宋体" w:hint="eastAsia"/>
        </w:rPr>
        <w:t xml:space="preserve">(at 0.97A at 302nm) </w:t>
      </w:r>
    </w:p>
    <w:p w:rsidR="00C43321" w:rsidRDefault="00C43321" w:rsidP="00C43321">
      <w:pPr>
        <w:spacing w:line="400" w:lineRule="exact"/>
        <w:jc w:val="left"/>
        <w:rPr>
          <w:rFonts w:ascii="宋体" w:hAnsi="宋体"/>
        </w:rPr>
      </w:pPr>
      <w:r>
        <w:rPr>
          <w:rFonts w:ascii="宋体" w:hAnsi="宋体" w:hint="eastAsia"/>
        </w:rPr>
        <w:t>4. 光谱分辨率：≤1.8nm(FWHM at Hg25)；</w:t>
      </w:r>
    </w:p>
    <w:p w:rsidR="00C43321" w:rsidRDefault="00C43321" w:rsidP="00C43321">
      <w:pPr>
        <w:spacing w:line="400" w:lineRule="exact"/>
        <w:jc w:val="left"/>
        <w:rPr>
          <w:rFonts w:ascii="宋体" w:hAnsi="宋体"/>
        </w:rPr>
      </w:pPr>
      <w:r>
        <w:rPr>
          <w:rFonts w:ascii="宋体" w:hAnsi="宋体" w:hint="eastAsia"/>
        </w:rPr>
        <w:t>5.波长精度：±1nm；</w:t>
      </w:r>
    </w:p>
    <w:p w:rsidR="00C43321" w:rsidRDefault="00C43321" w:rsidP="00C43321">
      <w:pPr>
        <w:spacing w:line="400" w:lineRule="exact"/>
        <w:jc w:val="left"/>
        <w:rPr>
          <w:rFonts w:ascii="宋体" w:hAnsi="宋体"/>
        </w:rPr>
      </w:pPr>
      <w:r>
        <w:rPr>
          <w:rFonts w:ascii="宋体" w:hAnsi="宋体" w:hint="eastAsia"/>
        </w:rPr>
        <w:t>6.检测重复性：0.002A(1.0mm光程) 或1%CV；</w:t>
      </w:r>
    </w:p>
    <w:p w:rsidR="00C43321" w:rsidRDefault="00C43321" w:rsidP="00C43321">
      <w:pPr>
        <w:spacing w:line="400" w:lineRule="exact"/>
        <w:jc w:val="left"/>
        <w:rPr>
          <w:rFonts w:ascii="宋体" w:hAnsi="宋体"/>
        </w:rPr>
      </w:pPr>
      <w:r>
        <w:rPr>
          <w:rFonts w:ascii="宋体" w:hAnsi="宋体" w:hint="eastAsia"/>
        </w:rPr>
        <w:t>7.样本检测和数据处理时间：≤8秒</w:t>
      </w:r>
    </w:p>
    <w:p w:rsidR="00C43321" w:rsidRDefault="00C43321" w:rsidP="00C43321">
      <w:pPr>
        <w:spacing w:line="400" w:lineRule="exact"/>
        <w:jc w:val="left"/>
        <w:rPr>
          <w:rFonts w:ascii="宋体" w:hAnsi="宋体"/>
        </w:rPr>
      </w:pPr>
      <w:r>
        <w:rPr>
          <w:rFonts w:ascii="宋体" w:hAnsi="宋体" w:hint="eastAsia"/>
        </w:rPr>
        <w:t>8.光吸收范围：基座0－550A（10mm光路径）</w:t>
      </w:r>
    </w:p>
    <w:p w:rsidR="00C43321" w:rsidRDefault="00C43321" w:rsidP="00C43321">
      <w:pPr>
        <w:spacing w:line="400" w:lineRule="exact"/>
        <w:jc w:val="left"/>
        <w:rPr>
          <w:rFonts w:ascii="宋体" w:hAnsi="宋体"/>
        </w:rPr>
      </w:pPr>
      <w:r>
        <w:rPr>
          <w:rFonts w:ascii="宋体" w:hAnsi="宋体" w:hint="eastAsia"/>
        </w:rPr>
        <w:t xml:space="preserve">9. </w:t>
      </w:r>
      <w:proofErr w:type="gramStart"/>
      <w:r>
        <w:rPr>
          <w:rFonts w:ascii="宋体" w:hAnsi="宋体" w:hint="eastAsia"/>
        </w:rPr>
        <w:t>进样孔与</w:t>
      </w:r>
      <w:proofErr w:type="gramEnd"/>
      <w:r>
        <w:rPr>
          <w:rFonts w:ascii="宋体" w:hAnsi="宋体" w:hint="eastAsia"/>
        </w:rPr>
        <w:t>主机为一体式设计，同时具有基座检测和比色杯检测两种模式；</w:t>
      </w:r>
    </w:p>
    <w:p w:rsidR="00C43321" w:rsidRDefault="00C43321" w:rsidP="00C43321">
      <w:pPr>
        <w:spacing w:line="400" w:lineRule="exact"/>
        <w:jc w:val="left"/>
        <w:rPr>
          <w:rFonts w:ascii="宋体" w:hAnsi="宋体"/>
        </w:rPr>
      </w:pPr>
      <w:r>
        <w:rPr>
          <w:rFonts w:ascii="宋体" w:hAnsi="宋体" w:hint="eastAsia"/>
        </w:rPr>
        <w:t>10. 最小样品体积：1ul</w:t>
      </w:r>
    </w:p>
    <w:p w:rsidR="00C43321" w:rsidRDefault="00C43321" w:rsidP="00C43321">
      <w:pPr>
        <w:spacing w:line="400" w:lineRule="exact"/>
        <w:jc w:val="left"/>
        <w:rPr>
          <w:rFonts w:ascii="宋体" w:hAnsi="宋体"/>
        </w:rPr>
      </w:pPr>
      <w:r>
        <w:rPr>
          <w:rFonts w:ascii="宋体" w:hAnsi="宋体" w:hint="eastAsia"/>
        </w:rPr>
        <w:t>*11.光路径：光程在0.1-1mm之间，根据样品浓度进行自动匹配最佳光程，五个光程自动调节，无需手工设置。</w:t>
      </w:r>
    </w:p>
    <w:p w:rsidR="00C43321" w:rsidRDefault="00C43321" w:rsidP="00C43321">
      <w:pPr>
        <w:spacing w:line="400" w:lineRule="exact"/>
        <w:jc w:val="left"/>
        <w:rPr>
          <w:rFonts w:ascii="宋体" w:hAnsi="宋体"/>
        </w:rPr>
      </w:pPr>
      <w:r>
        <w:rPr>
          <w:rFonts w:ascii="宋体" w:hAnsi="宋体" w:hint="eastAsia"/>
        </w:rPr>
        <w:t>*12.具备智能样本检测技术可进行污染物鉴定和结果校正，保证样本精确的浓度和样本的质量，鉴定出的污染物可帮助我们优化样本提取的实验；可鉴定的污染物≥5种</w:t>
      </w:r>
    </w:p>
    <w:p w:rsidR="00C43321" w:rsidRDefault="00C43321" w:rsidP="00C43321">
      <w:pPr>
        <w:spacing w:line="400" w:lineRule="exact"/>
        <w:jc w:val="left"/>
        <w:rPr>
          <w:rFonts w:ascii="宋体" w:hAnsi="宋体"/>
        </w:rPr>
      </w:pPr>
      <w:r>
        <w:rPr>
          <w:rFonts w:ascii="宋体" w:hAnsi="宋体" w:hint="eastAsia"/>
        </w:rPr>
        <w:t>*13.具有摄像头，对结果可疑样品</w:t>
      </w:r>
      <w:proofErr w:type="gramStart"/>
      <w:r>
        <w:rPr>
          <w:rFonts w:ascii="宋体" w:hAnsi="宋体" w:hint="eastAsia"/>
        </w:rPr>
        <w:t>进行上样液</w:t>
      </w:r>
      <w:proofErr w:type="gramEnd"/>
      <w:r>
        <w:rPr>
          <w:rFonts w:ascii="宋体" w:hAnsi="宋体" w:hint="eastAsia"/>
        </w:rPr>
        <w:t>柱中气泡，形态完整等的拍照监测，保证样本检测时无杂散光干扰，排除样本液柱塌陷等带来的检测不准确；</w:t>
      </w:r>
    </w:p>
    <w:p w:rsidR="00C43321" w:rsidRDefault="00C43321" w:rsidP="00C43321">
      <w:pPr>
        <w:spacing w:line="400" w:lineRule="exact"/>
        <w:jc w:val="left"/>
        <w:rPr>
          <w:rFonts w:ascii="宋体" w:hAnsi="宋体"/>
        </w:rPr>
      </w:pPr>
      <w:r>
        <w:rPr>
          <w:rFonts w:ascii="宋体" w:hAnsi="宋体" w:hint="eastAsia"/>
        </w:rPr>
        <w:t>14.支持的应用：核酸A260,A260/A280,A260/A230和标记的核酸；蛋白A280和A205，蛋白Pierce660,蛋白Bradford，蛋白BCA，蛋白Lowry,标记蛋白； UV-Vis，和用户自定义；具备智能样本检测技术，在检测中有疑问可</w:t>
      </w:r>
      <w:proofErr w:type="gramStart"/>
      <w:r>
        <w:rPr>
          <w:rFonts w:ascii="宋体" w:hAnsi="宋体" w:hint="eastAsia"/>
        </w:rPr>
        <w:t>询</w:t>
      </w:r>
      <w:proofErr w:type="gramEnd"/>
      <w:r>
        <w:rPr>
          <w:rFonts w:ascii="宋体" w:hAnsi="宋体" w:hint="eastAsia"/>
        </w:rPr>
        <w:t>求实时的技术支持。</w:t>
      </w:r>
    </w:p>
    <w:p w:rsidR="00C43321" w:rsidRDefault="00C43321" w:rsidP="00C43321">
      <w:pPr>
        <w:spacing w:line="400" w:lineRule="exact"/>
        <w:jc w:val="left"/>
        <w:rPr>
          <w:rFonts w:ascii="宋体" w:hAnsi="宋体"/>
        </w:rPr>
      </w:pPr>
      <w:r>
        <w:rPr>
          <w:rFonts w:ascii="宋体" w:hAnsi="宋体" w:hint="eastAsia"/>
        </w:rPr>
        <w:t>15.具备蛋白编辑器，可自定义蛋白类型和参数</w:t>
      </w:r>
    </w:p>
    <w:p w:rsidR="00C43321" w:rsidRDefault="00C43321" w:rsidP="00C43321">
      <w:pPr>
        <w:spacing w:line="240" w:lineRule="exact"/>
        <w:rPr>
          <w:rFonts w:ascii="宋体" w:hAnsi="宋体"/>
          <w:b/>
          <w:bCs/>
        </w:rPr>
      </w:pPr>
      <w:r>
        <w:rPr>
          <w:rFonts w:ascii="宋体" w:hAnsi="宋体" w:hint="eastAsia"/>
          <w:b/>
          <w:bCs/>
        </w:rPr>
        <w:t>一般技术参数：</w:t>
      </w:r>
    </w:p>
    <w:p w:rsidR="00C43321" w:rsidRDefault="00C43321" w:rsidP="00C43321">
      <w:pPr>
        <w:spacing w:line="400" w:lineRule="exact"/>
        <w:jc w:val="left"/>
        <w:rPr>
          <w:rFonts w:ascii="宋体" w:hAnsi="宋体"/>
        </w:rPr>
      </w:pPr>
      <w:r>
        <w:rPr>
          <w:rFonts w:ascii="宋体" w:hAnsi="宋体" w:hint="eastAsia"/>
        </w:rPr>
        <w:t>1.光源：</w:t>
      </w:r>
      <w:proofErr w:type="gramStart"/>
      <w:r>
        <w:rPr>
          <w:rFonts w:ascii="宋体" w:hAnsi="宋体" w:hint="eastAsia"/>
        </w:rPr>
        <w:t>氙</w:t>
      </w:r>
      <w:proofErr w:type="gramEnd"/>
      <w:r>
        <w:rPr>
          <w:rFonts w:ascii="宋体" w:hAnsi="宋体" w:hint="eastAsia"/>
        </w:rPr>
        <w:t>闪灯；</w:t>
      </w:r>
    </w:p>
    <w:p w:rsidR="00C43321" w:rsidRDefault="00C43321" w:rsidP="00C43321">
      <w:pPr>
        <w:spacing w:line="400" w:lineRule="exact"/>
        <w:jc w:val="left"/>
        <w:rPr>
          <w:rFonts w:ascii="宋体" w:hAnsi="宋体"/>
        </w:rPr>
      </w:pPr>
      <w:r>
        <w:rPr>
          <w:rFonts w:ascii="宋体" w:hAnsi="宋体" w:hint="eastAsia"/>
        </w:rPr>
        <w:t>2.检测器类型：2048－CMOS线阵图像传感器；</w:t>
      </w:r>
    </w:p>
    <w:p w:rsidR="00C43321" w:rsidRDefault="00C43321" w:rsidP="00C43321">
      <w:pPr>
        <w:spacing w:line="400" w:lineRule="exact"/>
        <w:jc w:val="left"/>
        <w:rPr>
          <w:rFonts w:ascii="宋体" w:hAnsi="宋体"/>
        </w:rPr>
      </w:pPr>
      <w:r>
        <w:rPr>
          <w:rFonts w:ascii="宋体" w:hAnsi="宋体" w:hint="eastAsia"/>
        </w:rPr>
        <w:t>3.操作系统：安卓</w:t>
      </w:r>
    </w:p>
    <w:p w:rsidR="00C43321" w:rsidRDefault="00C43321" w:rsidP="00C43321">
      <w:pPr>
        <w:spacing w:line="400" w:lineRule="exact"/>
        <w:jc w:val="left"/>
        <w:rPr>
          <w:rFonts w:ascii="宋体" w:hAnsi="宋体"/>
        </w:rPr>
      </w:pPr>
      <w:r>
        <w:rPr>
          <w:rFonts w:ascii="宋体" w:hAnsi="宋体" w:hint="eastAsia"/>
        </w:rPr>
        <w:t>4.显示器：7英寸，1280×800高分辨率彩色显示屏；</w:t>
      </w:r>
    </w:p>
    <w:p w:rsidR="00C43321" w:rsidRDefault="00C43321" w:rsidP="00C43321">
      <w:pPr>
        <w:spacing w:line="400" w:lineRule="exact"/>
        <w:jc w:val="left"/>
        <w:rPr>
          <w:rFonts w:ascii="宋体" w:hAnsi="宋体"/>
        </w:rPr>
      </w:pPr>
      <w:r>
        <w:rPr>
          <w:rFonts w:ascii="宋体" w:hAnsi="宋体" w:hint="eastAsia"/>
        </w:rPr>
        <w:t>5.声音：内置语音</w:t>
      </w:r>
    </w:p>
    <w:p w:rsidR="00C43321" w:rsidRDefault="00C43321" w:rsidP="00C43321">
      <w:pPr>
        <w:spacing w:line="400" w:lineRule="exact"/>
        <w:jc w:val="left"/>
        <w:rPr>
          <w:rFonts w:ascii="宋体" w:hAnsi="宋体"/>
        </w:rPr>
      </w:pPr>
      <w:r>
        <w:rPr>
          <w:rFonts w:ascii="宋体" w:hAnsi="宋体" w:hint="eastAsia"/>
        </w:rPr>
        <w:t>6.连接方式： USB插口，以太网，蓝牙，Wi-Fi；</w:t>
      </w:r>
    </w:p>
    <w:p w:rsidR="00C43321" w:rsidRDefault="00C43321" w:rsidP="00C43321">
      <w:pPr>
        <w:spacing w:line="400" w:lineRule="exact"/>
        <w:jc w:val="left"/>
        <w:rPr>
          <w:rFonts w:ascii="宋体" w:hAnsi="宋体"/>
        </w:rPr>
      </w:pPr>
      <w:r>
        <w:rPr>
          <w:rFonts w:ascii="宋体" w:hAnsi="宋体" w:hint="eastAsia"/>
        </w:rPr>
        <w:t>7.可免费下载电脑软件，用于分析仪器导出的结果</w:t>
      </w:r>
    </w:p>
    <w:p w:rsidR="00C43321" w:rsidRDefault="00C43321" w:rsidP="00C43321">
      <w:pPr>
        <w:spacing w:line="400" w:lineRule="exact"/>
        <w:jc w:val="left"/>
        <w:rPr>
          <w:rFonts w:ascii="宋体" w:hAnsi="宋体"/>
        </w:rPr>
      </w:pPr>
      <w:r>
        <w:rPr>
          <w:rFonts w:ascii="宋体" w:hAnsi="宋体" w:hint="eastAsia"/>
        </w:rPr>
        <w:t>8.可加配：标签打印机，</w:t>
      </w:r>
      <w:proofErr w:type="gramStart"/>
      <w:r>
        <w:rPr>
          <w:rFonts w:ascii="宋体" w:hAnsi="宋体" w:hint="eastAsia"/>
        </w:rPr>
        <w:t>蓝牙键盘</w:t>
      </w:r>
      <w:proofErr w:type="gramEnd"/>
      <w:r>
        <w:rPr>
          <w:rFonts w:ascii="宋体" w:hAnsi="宋体" w:hint="eastAsia"/>
        </w:rPr>
        <w:t>，</w:t>
      </w:r>
      <w:proofErr w:type="gramStart"/>
      <w:r>
        <w:rPr>
          <w:rFonts w:ascii="宋体" w:hAnsi="宋体" w:hint="eastAsia"/>
        </w:rPr>
        <w:t>蓝牙鼠标</w:t>
      </w:r>
      <w:proofErr w:type="gramEnd"/>
      <w:r>
        <w:rPr>
          <w:rFonts w:ascii="宋体" w:hAnsi="宋体" w:hint="eastAsia"/>
        </w:rPr>
        <w:t>；</w:t>
      </w:r>
    </w:p>
    <w:p w:rsidR="00C43321" w:rsidRDefault="00C43321" w:rsidP="00C43321">
      <w:pPr>
        <w:spacing w:line="400" w:lineRule="exact"/>
        <w:jc w:val="left"/>
        <w:rPr>
          <w:rFonts w:ascii="宋体" w:hAnsi="宋体"/>
        </w:rPr>
      </w:pPr>
      <w:r>
        <w:rPr>
          <w:rFonts w:ascii="宋体" w:hAnsi="宋体" w:hint="eastAsia"/>
        </w:rPr>
        <w:t>9.支持的中英文等多种语言。</w:t>
      </w:r>
    </w:p>
    <w:p w:rsidR="00C43321" w:rsidRDefault="00C43321" w:rsidP="00C43321">
      <w:pPr>
        <w:spacing w:line="400" w:lineRule="exact"/>
        <w:jc w:val="left"/>
        <w:rPr>
          <w:rFonts w:ascii="宋体" w:hAnsi="宋体"/>
        </w:rPr>
      </w:pPr>
      <w:r>
        <w:rPr>
          <w:rFonts w:ascii="宋体" w:hAnsi="宋体" w:hint="eastAsia"/>
        </w:rPr>
        <w:t>数量</w:t>
      </w:r>
      <w:r>
        <w:rPr>
          <w:rFonts w:ascii="宋体" w:hAnsi="宋体"/>
        </w:rPr>
        <w:t>：</w:t>
      </w:r>
      <w:r>
        <w:rPr>
          <w:rFonts w:ascii="宋体" w:hAnsi="宋体" w:hint="eastAsia"/>
        </w:rPr>
        <w:t>1套</w:t>
      </w:r>
    </w:p>
    <w:p w:rsidR="00C43321" w:rsidRDefault="00C43321" w:rsidP="00C43321">
      <w:pPr>
        <w:spacing w:line="400" w:lineRule="exact"/>
        <w:jc w:val="left"/>
        <w:rPr>
          <w:rFonts w:ascii="宋体" w:hAnsi="宋体"/>
        </w:rPr>
      </w:pPr>
      <w:r>
        <w:rPr>
          <w:rFonts w:ascii="宋体" w:hAnsi="宋体" w:hint="eastAsia"/>
        </w:rPr>
        <w:lastRenderedPageBreak/>
        <w:t>保修期</w:t>
      </w:r>
      <w:r>
        <w:rPr>
          <w:rFonts w:ascii="宋体" w:hAnsi="宋体"/>
        </w:rPr>
        <w:t>：</w:t>
      </w:r>
      <w:r>
        <w:rPr>
          <w:rFonts w:ascii="宋体" w:hAnsi="宋体" w:hint="eastAsia"/>
        </w:rPr>
        <w:t>5年</w:t>
      </w:r>
      <w:r>
        <w:rPr>
          <w:rFonts w:ascii="宋体" w:hAnsi="宋体"/>
        </w:rPr>
        <w:t>起</w:t>
      </w:r>
    </w:p>
    <w:p w:rsidR="00C43321" w:rsidRPr="00541B83" w:rsidRDefault="00C43321" w:rsidP="00C43321">
      <w:pPr>
        <w:spacing w:line="400" w:lineRule="exact"/>
        <w:jc w:val="left"/>
        <w:rPr>
          <w:rFonts w:ascii="宋体" w:hAnsi="宋体"/>
        </w:rPr>
      </w:pPr>
      <w:r>
        <w:rPr>
          <w:rFonts w:ascii="宋体" w:hAnsi="宋体" w:hint="eastAsia"/>
        </w:rPr>
        <w:t>到货期</w:t>
      </w:r>
      <w:r>
        <w:rPr>
          <w:rFonts w:ascii="宋体" w:hAnsi="宋体"/>
        </w:rPr>
        <w:t>：</w:t>
      </w:r>
      <w:r>
        <w:rPr>
          <w:rFonts w:ascii="宋体" w:hAnsi="宋体" w:hint="eastAsia"/>
        </w:rPr>
        <w:t>合同签订后</w:t>
      </w:r>
      <w:r>
        <w:rPr>
          <w:rFonts w:ascii="宋体" w:hAnsi="宋体"/>
        </w:rPr>
        <w:t>一个月内</w:t>
      </w:r>
    </w:p>
    <w:p w:rsidR="00C43321" w:rsidRPr="000E4BA4" w:rsidRDefault="00C43321" w:rsidP="00C43321">
      <w:r>
        <w:rPr>
          <w:rFonts w:hint="eastAsia"/>
        </w:rPr>
        <w:t>预算</w:t>
      </w:r>
      <w:r>
        <w:t>：</w:t>
      </w:r>
      <w:r>
        <w:rPr>
          <w:rFonts w:hint="eastAsia"/>
        </w:rPr>
        <w:t>17.5</w:t>
      </w:r>
      <w:r>
        <w:rPr>
          <w:rFonts w:hint="eastAsia"/>
        </w:rPr>
        <w:t>万元</w:t>
      </w:r>
    </w:p>
    <w:p w:rsidR="00D05DF8" w:rsidRPr="00B97F66" w:rsidRDefault="00D05DF8" w:rsidP="00D05DF8">
      <w:pPr>
        <w:spacing w:line="360" w:lineRule="auto"/>
        <w:rPr>
          <w:rFonts w:ascii="宋体" w:hAnsi="宋体" w:cs="宋体"/>
          <w:b/>
          <w:bCs/>
          <w:sz w:val="24"/>
          <w:szCs w:val="24"/>
        </w:rPr>
      </w:pPr>
      <w:bookmarkStart w:id="0" w:name="_GoBack"/>
      <w:bookmarkEnd w:id="0"/>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11</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lastRenderedPageBreak/>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w:t>
      </w:r>
      <w:r w:rsidRPr="004158AF">
        <w:rPr>
          <w:rFonts w:ascii="宋体" w:hAnsi="宋体"/>
          <w:sz w:val="24"/>
        </w:rPr>
        <w:lastRenderedPageBreak/>
        <w:t>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D31" w:rsidRDefault="00290D31" w:rsidP="00C35CAB">
      <w:r>
        <w:separator/>
      </w:r>
    </w:p>
  </w:endnote>
  <w:endnote w:type="continuationSeparator" w:id="0">
    <w:p w:rsidR="00290D31" w:rsidRDefault="00290D31"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D31" w:rsidRDefault="00290D31" w:rsidP="00C35CAB">
      <w:r>
        <w:separator/>
      </w:r>
    </w:p>
  </w:footnote>
  <w:footnote w:type="continuationSeparator" w:id="0">
    <w:p w:rsidR="00290D31" w:rsidRDefault="00290D31"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88D5A79"/>
    <w:multiLevelType w:val="singleLevel"/>
    <w:tmpl w:val="688D5A79"/>
    <w:lvl w:ilvl="0">
      <w:start w:val="4"/>
      <w:numFmt w:val="decimal"/>
      <w:suff w:val="nothing"/>
      <w:lvlText w:val="（%1）"/>
      <w:lvlJc w:val="left"/>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49EF"/>
    <w:rsid w:val="008B73F4"/>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99"/>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CDFF5-B313-4AEF-AD15-37C24BC4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743</Words>
  <Characters>4236</Characters>
  <Application>Microsoft Office Word</Application>
  <DocSecurity>0</DocSecurity>
  <Lines>35</Lines>
  <Paragraphs>9</Paragraphs>
  <ScaleCrop>false</ScaleCrop>
  <Company/>
  <LinksUpToDate>false</LinksUpToDate>
  <CharactersWithSpaces>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48</cp:revision>
  <cp:lastPrinted>2015-07-01T23:52:00Z</cp:lastPrinted>
  <dcterms:created xsi:type="dcterms:W3CDTF">2021-03-18T02:48:00Z</dcterms:created>
  <dcterms:modified xsi:type="dcterms:W3CDTF">2021-11-19T06:35:00Z</dcterms:modified>
</cp:coreProperties>
</file>