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bookmarkStart w:id="0" w:name="_GoBack"/>
      <w:bookmarkEnd w:id="0"/>
      <w:r>
        <w:rPr>
          <w:rFonts w:ascii="宋体" w:hAnsi="宋体" w:hint="eastAsia"/>
          <w:sz w:val="32"/>
          <w:szCs w:val="32"/>
        </w:rPr>
        <w:t>北京大学人民医院</w:t>
      </w:r>
      <w:r w:rsidR="001825B2" w:rsidRPr="001825B2">
        <w:rPr>
          <w:rFonts w:ascii="宋体" w:hAnsi="宋体" w:hint="eastAsia"/>
          <w:sz w:val="32"/>
          <w:szCs w:val="32"/>
        </w:rPr>
        <w:t>病案散页管理系统</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8175B6">
      <w:pPr>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1825B2" w:rsidRPr="001825B2">
        <w:rPr>
          <w:rFonts w:asciiTheme="minorEastAsia" w:eastAsiaTheme="minorEastAsia" w:hAnsiTheme="minorEastAsia" w:hint="eastAsia"/>
          <w:color w:val="000000"/>
          <w:szCs w:val="21"/>
        </w:rPr>
        <w:t>病案散页管理系统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p>
    <w:p w:rsidR="001825B2" w:rsidRPr="006C29F6" w:rsidRDefault="001825B2" w:rsidP="001825B2">
      <w:r>
        <w:rPr>
          <w:rFonts w:hint="eastAsia"/>
        </w:rPr>
        <w:t>(1)</w:t>
      </w:r>
      <w:r w:rsidR="00820BF5">
        <w:rPr>
          <w:rFonts w:hint="eastAsia"/>
        </w:rPr>
        <w:t>、</w:t>
      </w:r>
      <w:r w:rsidRPr="006C29F6">
        <w:rPr>
          <w:rFonts w:hint="eastAsia"/>
        </w:rPr>
        <w:t>项目内容</w:t>
      </w:r>
    </w:p>
    <w:tbl>
      <w:tblPr>
        <w:tblStyle w:val="a3"/>
        <w:tblW w:w="0" w:type="auto"/>
        <w:tblLook w:val="04A0" w:firstRow="1" w:lastRow="0" w:firstColumn="1" w:lastColumn="0" w:noHBand="0" w:noVBand="1"/>
      </w:tblPr>
      <w:tblGrid>
        <w:gridCol w:w="1101"/>
        <w:gridCol w:w="2551"/>
        <w:gridCol w:w="3402"/>
        <w:gridCol w:w="1468"/>
      </w:tblGrid>
      <w:tr w:rsidR="001825B2" w:rsidRPr="006C29F6" w:rsidTr="00540F07">
        <w:tc>
          <w:tcPr>
            <w:tcW w:w="1101" w:type="dxa"/>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sz w:val="21"/>
                <w:szCs w:val="21"/>
                <w:lang w:bidi="en-US"/>
              </w:rPr>
              <w:t>序号</w:t>
            </w:r>
          </w:p>
        </w:tc>
        <w:tc>
          <w:tcPr>
            <w:tcW w:w="2551" w:type="dxa"/>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sz w:val="21"/>
                <w:szCs w:val="21"/>
                <w:lang w:bidi="en-US"/>
              </w:rPr>
              <w:t>模块</w:t>
            </w:r>
          </w:p>
        </w:tc>
        <w:tc>
          <w:tcPr>
            <w:tcW w:w="3402" w:type="dxa"/>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sz w:val="21"/>
                <w:szCs w:val="21"/>
                <w:lang w:bidi="en-US"/>
              </w:rPr>
              <w:t>功能</w:t>
            </w:r>
          </w:p>
        </w:tc>
        <w:tc>
          <w:tcPr>
            <w:tcW w:w="1468" w:type="dxa"/>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sz w:val="21"/>
                <w:szCs w:val="21"/>
                <w:lang w:bidi="en-US"/>
              </w:rPr>
              <w:t>单位</w:t>
            </w:r>
          </w:p>
        </w:tc>
      </w:tr>
      <w:tr w:rsidR="001825B2" w:rsidRPr="006C29F6" w:rsidTr="00540F07">
        <w:tc>
          <w:tcPr>
            <w:tcW w:w="1101" w:type="dxa"/>
            <w:vMerge w:val="restart"/>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lang w:bidi="en-US"/>
              </w:rPr>
              <w:t>1</w:t>
            </w:r>
          </w:p>
        </w:tc>
        <w:tc>
          <w:tcPr>
            <w:tcW w:w="2551" w:type="dxa"/>
            <w:vMerge w:val="restart"/>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sz w:val="21"/>
                <w:szCs w:val="21"/>
                <w:lang w:bidi="en-US"/>
              </w:rPr>
              <w:t>病案散页管理</w:t>
            </w:r>
          </w:p>
        </w:tc>
        <w:tc>
          <w:tcPr>
            <w:tcW w:w="3402" w:type="dxa"/>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rPr>
              <w:t>病案散页登记</w:t>
            </w:r>
          </w:p>
        </w:tc>
        <w:tc>
          <w:tcPr>
            <w:tcW w:w="1468" w:type="dxa"/>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rPr>
              <w:t>病案散页审核</w:t>
            </w:r>
          </w:p>
        </w:tc>
        <w:tc>
          <w:tcPr>
            <w:tcW w:w="1468"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rPr>
            </w:pPr>
          </w:p>
        </w:tc>
        <w:tc>
          <w:tcPr>
            <w:tcW w:w="3402"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病案散页数字化</w:t>
            </w:r>
          </w:p>
        </w:tc>
        <w:tc>
          <w:tcPr>
            <w:tcW w:w="1468"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rPr>
            </w:pPr>
          </w:p>
        </w:tc>
        <w:tc>
          <w:tcPr>
            <w:tcW w:w="3402"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病案散页归档</w:t>
            </w:r>
          </w:p>
        </w:tc>
        <w:tc>
          <w:tcPr>
            <w:tcW w:w="1468"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rPr>
              <w:t>散页查询</w:t>
            </w:r>
          </w:p>
        </w:tc>
        <w:tc>
          <w:tcPr>
            <w:tcW w:w="1468" w:type="dxa"/>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restart"/>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lang w:bidi="en-US"/>
              </w:rPr>
              <w:t>2</w:t>
            </w:r>
          </w:p>
        </w:tc>
        <w:tc>
          <w:tcPr>
            <w:tcW w:w="2551" w:type="dxa"/>
            <w:vMerge w:val="restart"/>
            <w:vAlign w:val="center"/>
          </w:tcPr>
          <w:p w:rsidR="001825B2" w:rsidRPr="006C29F6" w:rsidRDefault="001825B2" w:rsidP="00540F07">
            <w:pPr>
              <w:spacing w:line="360" w:lineRule="auto"/>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lang w:bidi="en-US"/>
              </w:rPr>
              <w:t>用户及权限管理</w:t>
            </w:r>
          </w:p>
        </w:tc>
        <w:tc>
          <w:tcPr>
            <w:tcW w:w="3402"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用户管理</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权限管理</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角色管理</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rPr>
          <w:trHeight w:val="397"/>
        </w:trPr>
        <w:tc>
          <w:tcPr>
            <w:tcW w:w="1101" w:type="dxa"/>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lang w:bidi="en-US"/>
              </w:rPr>
              <w:t>3</w:t>
            </w:r>
          </w:p>
        </w:tc>
        <w:tc>
          <w:tcPr>
            <w:tcW w:w="2551" w:type="dxa"/>
            <w:vAlign w:val="center"/>
          </w:tcPr>
          <w:p w:rsidR="001825B2" w:rsidRPr="006C29F6" w:rsidRDefault="001825B2" w:rsidP="00540F07">
            <w:pPr>
              <w:spacing w:line="360" w:lineRule="auto"/>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lang w:bidi="en-US"/>
              </w:rPr>
              <w:t>数据管理</w:t>
            </w:r>
          </w:p>
        </w:tc>
        <w:tc>
          <w:tcPr>
            <w:tcW w:w="3402"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数据库日志清理</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restart"/>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lang w:bidi="en-US"/>
              </w:rPr>
              <w:t>4</w:t>
            </w:r>
          </w:p>
        </w:tc>
        <w:tc>
          <w:tcPr>
            <w:tcW w:w="2551" w:type="dxa"/>
            <w:vMerge w:val="restart"/>
            <w:vAlign w:val="center"/>
          </w:tcPr>
          <w:p w:rsidR="001825B2" w:rsidRPr="006C29F6" w:rsidRDefault="001825B2" w:rsidP="00540F07">
            <w:pPr>
              <w:spacing w:line="360" w:lineRule="auto"/>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lang w:bidi="en-US"/>
              </w:rPr>
              <w:t>字典管理</w:t>
            </w: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缺项字典管理</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补充方式字典</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医生信息字典</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医院科室字典</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restart"/>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lang w:bidi="en-US"/>
              </w:rPr>
              <w:t>5</w:t>
            </w:r>
          </w:p>
        </w:tc>
        <w:tc>
          <w:tcPr>
            <w:tcW w:w="2551" w:type="dxa"/>
            <w:vMerge w:val="restart"/>
            <w:vAlign w:val="center"/>
          </w:tcPr>
          <w:p w:rsidR="001825B2" w:rsidRPr="006C29F6" w:rsidRDefault="001825B2" w:rsidP="00540F07">
            <w:pPr>
              <w:spacing w:line="360" w:lineRule="auto"/>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lang w:bidi="en-US"/>
              </w:rPr>
              <w:t>散页病案统计</w:t>
            </w: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医生修改统计</w:t>
            </w:r>
          </w:p>
        </w:tc>
        <w:tc>
          <w:tcPr>
            <w:tcW w:w="1468"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科室修改统计</w:t>
            </w:r>
          </w:p>
        </w:tc>
        <w:tc>
          <w:tcPr>
            <w:tcW w:w="1468"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审核工作统计</w:t>
            </w:r>
          </w:p>
        </w:tc>
        <w:tc>
          <w:tcPr>
            <w:tcW w:w="1468"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加工工作统计</w:t>
            </w:r>
          </w:p>
        </w:tc>
        <w:tc>
          <w:tcPr>
            <w:tcW w:w="1468"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散页出院日期统计</w:t>
            </w:r>
          </w:p>
        </w:tc>
        <w:tc>
          <w:tcPr>
            <w:tcW w:w="1468"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restart"/>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lang w:bidi="en-US"/>
              </w:rPr>
              <w:t>6</w:t>
            </w:r>
          </w:p>
        </w:tc>
        <w:tc>
          <w:tcPr>
            <w:tcW w:w="2551" w:type="dxa"/>
            <w:vMerge w:val="restart"/>
            <w:vAlign w:val="center"/>
          </w:tcPr>
          <w:p w:rsidR="001825B2" w:rsidRPr="006C29F6" w:rsidRDefault="001825B2" w:rsidP="00540F07">
            <w:pPr>
              <w:jc w:val="center"/>
              <w:rPr>
                <w:rFonts w:asciiTheme="minorEastAsia" w:eastAsiaTheme="minorEastAsia" w:hAnsiTheme="minorEastAsia"/>
                <w:sz w:val="21"/>
                <w:szCs w:val="21"/>
                <w:lang w:bidi="en-US"/>
              </w:rPr>
            </w:pPr>
            <w:r w:rsidRPr="006C29F6">
              <w:rPr>
                <w:rFonts w:asciiTheme="minorEastAsia" w:eastAsiaTheme="minorEastAsia" w:hAnsiTheme="minorEastAsia" w:hint="eastAsia"/>
                <w:sz w:val="21"/>
                <w:szCs w:val="21"/>
                <w:lang w:bidi="en-US"/>
              </w:rPr>
              <w:t>操作日志</w:t>
            </w: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散页管理操作日志</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用户管理操作日志</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统计查询操作日志</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r w:rsidR="001825B2" w:rsidRPr="006C29F6" w:rsidTr="00540F07">
        <w:tc>
          <w:tcPr>
            <w:tcW w:w="110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2551" w:type="dxa"/>
            <w:vMerge/>
            <w:vAlign w:val="center"/>
          </w:tcPr>
          <w:p w:rsidR="001825B2" w:rsidRPr="006C29F6" w:rsidRDefault="001825B2" w:rsidP="00540F07">
            <w:pPr>
              <w:jc w:val="center"/>
              <w:rPr>
                <w:rFonts w:asciiTheme="minorEastAsia" w:eastAsiaTheme="minorEastAsia" w:hAnsiTheme="minorEastAsia"/>
                <w:sz w:val="21"/>
                <w:szCs w:val="21"/>
                <w:lang w:bidi="en-US"/>
              </w:rPr>
            </w:pPr>
          </w:p>
        </w:tc>
        <w:tc>
          <w:tcPr>
            <w:tcW w:w="3402" w:type="dxa"/>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hint="eastAsia"/>
                <w:sz w:val="21"/>
                <w:szCs w:val="21"/>
              </w:rPr>
              <w:t>字典维护操作日志</w:t>
            </w:r>
          </w:p>
        </w:tc>
        <w:tc>
          <w:tcPr>
            <w:tcW w:w="1468" w:type="dxa"/>
            <w:vAlign w:val="center"/>
          </w:tcPr>
          <w:p w:rsidR="001825B2" w:rsidRPr="006C29F6" w:rsidRDefault="001825B2" w:rsidP="00540F07">
            <w:pPr>
              <w:jc w:val="center"/>
              <w:rPr>
                <w:rFonts w:asciiTheme="minorEastAsia" w:eastAsiaTheme="minorEastAsia" w:hAnsiTheme="minorEastAsia"/>
                <w:sz w:val="21"/>
                <w:szCs w:val="21"/>
              </w:rPr>
            </w:pPr>
            <w:r w:rsidRPr="006C29F6">
              <w:rPr>
                <w:rFonts w:asciiTheme="minorEastAsia" w:eastAsiaTheme="minorEastAsia" w:hAnsiTheme="minorEastAsia"/>
                <w:sz w:val="21"/>
                <w:szCs w:val="21"/>
                <w:lang w:bidi="en-US"/>
              </w:rPr>
              <w:t>项</w:t>
            </w:r>
          </w:p>
        </w:tc>
      </w:tr>
    </w:tbl>
    <w:p w:rsidR="001825B2" w:rsidRPr="006C29F6" w:rsidRDefault="001825B2" w:rsidP="001825B2">
      <w:pPr>
        <w:rPr>
          <w:szCs w:val="21"/>
          <w:lang w:bidi="en-US"/>
        </w:rPr>
      </w:pPr>
    </w:p>
    <w:p w:rsidR="001825B2" w:rsidRPr="006C29F6" w:rsidRDefault="001825B2" w:rsidP="001825B2">
      <w:r>
        <w:rPr>
          <w:rFonts w:hint="eastAsia"/>
        </w:rPr>
        <w:t>(2)</w:t>
      </w:r>
      <w:r w:rsidRPr="006C29F6">
        <w:t>、客户端</w:t>
      </w:r>
      <w:r w:rsidRPr="006C29F6">
        <w:rPr>
          <w:rFonts w:hint="eastAsia"/>
        </w:rPr>
        <w:t>系统运行环境</w:t>
      </w:r>
    </w:p>
    <w:p w:rsidR="001825B2" w:rsidRPr="006C29F6" w:rsidRDefault="001825B2" w:rsidP="001825B2">
      <w:pPr>
        <w:numPr>
          <w:ilvl w:val="0"/>
          <w:numId w:val="15"/>
        </w:numPr>
        <w:spacing w:line="360" w:lineRule="auto"/>
        <w:jc w:val="left"/>
        <w:rPr>
          <w:rFonts w:ascii="宋体" w:hAnsi="宋体"/>
          <w:szCs w:val="21"/>
        </w:rPr>
      </w:pPr>
      <w:r w:rsidRPr="006C29F6">
        <w:rPr>
          <w:rFonts w:ascii="宋体" w:hAnsi="宋体" w:hint="eastAsia"/>
          <w:szCs w:val="21"/>
        </w:rPr>
        <w:t>运行环境:</w:t>
      </w:r>
      <w:r w:rsidRPr="006C29F6">
        <w:rPr>
          <w:rFonts w:ascii="宋体" w:hAnsi="宋体"/>
          <w:szCs w:val="21"/>
        </w:rPr>
        <w:t xml:space="preserve"> Microsoft .NET Framework 4及以上</w:t>
      </w:r>
    </w:p>
    <w:p w:rsidR="001825B2" w:rsidRPr="001825B2" w:rsidRDefault="001825B2" w:rsidP="001825B2">
      <w:pPr>
        <w:numPr>
          <w:ilvl w:val="0"/>
          <w:numId w:val="15"/>
        </w:numPr>
        <w:spacing w:line="360" w:lineRule="auto"/>
        <w:jc w:val="left"/>
        <w:rPr>
          <w:rFonts w:ascii="宋体" w:hAnsi="宋体"/>
          <w:szCs w:val="21"/>
        </w:rPr>
      </w:pPr>
      <w:r w:rsidRPr="006C29F6">
        <w:rPr>
          <w:rFonts w:ascii="宋体" w:hAnsi="宋体" w:hint="eastAsia"/>
          <w:szCs w:val="21"/>
        </w:rPr>
        <w:t>运行系统：Windows7</w:t>
      </w:r>
      <w:r w:rsidRPr="006C29F6">
        <w:rPr>
          <w:rFonts w:ascii="宋体" w:hAnsi="宋体"/>
          <w:szCs w:val="21"/>
        </w:rPr>
        <w:t>及</w:t>
      </w:r>
      <w:r w:rsidRPr="006C29F6">
        <w:rPr>
          <w:rFonts w:ascii="宋体" w:hAnsi="宋体" w:hint="eastAsia"/>
          <w:szCs w:val="21"/>
        </w:rPr>
        <w:t>以上</w:t>
      </w:r>
    </w:p>
    <w:p w:rsidR="001825B2" w:rsidRPr="006C29F6" w:rsidRDefault="001825B2" w:rsidP="001825B2">
      <w:r>
        <w:rPr>
          <w:rFonts w:hint="eastAsia"/>
        </w:rPr>
        <w:t>(3)</w:t>
      </w:r>
      <w:r w:rsidRPr="006C29F6">
        <w:t>、</w:t>
      </w:r>
      <w:r w:rsidRPr="006C29F6">
        <w:rPr>
          <w:rFonts w:hint="eastAsia"/>
        </w:rPr>
        <w:t>服务器最低配置</w:t>
      </w:r>
    </w:p>
    <w:p w:rsidR="001825B2" w:rsidRPr="006C29F6" w:rsidRDefault="001825B2" w:rsidP="001825B2">
      <w:pPr>
        <w:numPr>
          <w:ilvl w:val="0"/>
          <w:numId w:val="15"/>
        </w:numPr>
        <w:spacing w:line="360" w:lineRule="auto"/>
        <w:jc w:val="left"/>
        <w:rPr>
          <w:rFonts w:ascii="宋体" w:hAnsi="宋体"/>
          <w:szCs w:val="21"/>
        </w:rPr>
      </w:pPr>
      <w:r w:rsidRPr="006C29F6">
        <w:rPr>
          <w:rFonts w:ascii="宋体" w:hAnsi="宋体" w:hint="eastAsia"/>
          <w:szCs w:val="21"/>
        </w:rPr>
        <w:t xml:space="preserve">16GB内存，英特尔至强铜牌CPU 6核系列 </w:t>
      </w:r>
    </w:p>
    <w:p w:rsidR="001825B2" w:rsidRPr="006C29F6" w:rsidRDefault="001825B2" w:rsidP="001825B2">
      <w:pPr>
        <w:numPr>
          <w:ilvl w:val="0"/>
          <w:numId w:val="15"/>
        </w:numPr>
        <w:spacing w:line="360" w:lineRule="auto"/>
        <w:jc w:val="left"/>
        <w:rPr>
          <w:rFonts w:ascii="宋体" w:hAnsi="宋体"/>
          <w:szCs w:val="21"/>
        </w:rPr>
      </w:pPr>
      <w:r w:rsidRPr="006C29F6">
        <w:rPr>
          <w:rFonts w:ascii="宋体" w:hAnsi="宋体" w:hint="eastAsia"/>
          <w:szCs w:val="21"/>
        </w:rPr>
        <w:t>2TB硬盘空间</w:t>
      </w:r>
    </w:p>
    <w:p w:rsidR="001825B2" w:rsidRPr="006C29F6" w:rsidRDefault="001825B2" w:rsidP="001825B2">
      <w:pPr>
        <w:numPr>
          <w:ilvl w:val="0"/>
          <w:numId w:val="15"/>
        </w:numPr>
        <w:spacing w:line="360" w:lineRule="auto"/>
        <w:jc w:val="left"/>
        <w:rPr>
          <w:rFonts w:ascii="宋体" w:hAnsi="宋体"/>
          <w:szCs w:val="21"/>
        </w:rPr>
      </w:pPr>
      <w:r w:rsidRPr="006C29F6">
        <w:rPr>
          <w:rFonts w:ascii="宋体" w:hAnsi="宋体" w:hint="eastAsia"/>
          <w:szCs w:val="21"/>
        </w:rPr>
        <w:t>&gt;=千兆网</w:t>
      </w:r>
    </w:p>
    <w:p w:rsidR="001825B2" w:rsidRPr="006C29F6" w:rsidRDefault="001825B2" w:rsidP="001825B2">
      <w:pPr>
        <w:numPr>
          <w:ilvl w:val="0"/>
          <w:numId w:val="15"/>
        </w:numPr>
        <w:spacing w:line="360" w:lineRule="auto"/>
        <w:jc w:val="left"/>
        <w:rPr>
          <w:rFonts w:ascii="宋体" w:hAnsi="宋体"/>
          <w:szCs w:val="21"/>
        </w:rPr>
      </w:pPr>
      <w:r w:rsidRPr="006C29F6">
        <w:rPr>
          <w:rFonts w:ascii="宋体" w:hAnsi="宋体" w:hint="eastAsia"/>
          <w:szCs w:val="21"/>
        </w:rPr>
        <w:t>数据库系统：</w:t>
      </w:r>
      <w:r w:rsidRPr="006C29F6">
        <w:rPr>
          <w:rFonts w:ascii="宋体" w:hAnsi="宋体"/>
          <w:szCs w:val="21"/>
        </w:rPr>
        <w:t>SQL2016</w:t>
      </w:r>
    </w:p>
    <w:p w:rsidR="001825B2" w:rsidRPr="006C29F6" w:rsidRDefault="001825B2" w:rsidP="001825B2">
      <w:pPr>
        <w:numPr>
          <w:ilvl w:val="0"/>
          <w:numId w:val="15"/>
        </w:numPr>
        <w:spacing w:line="360" w:lineRule="auto"/>
        <w:jc w:val="left"/>
        <w:rPr>
          <w:rFonts w:ascii="宋体" w:hAnsi="宋体"/>
          <w:szCs w:val="21"/>
        </w:rPr>
      </w:pPr>
      <w:r w:rsidRPr="006C29F6">
        <w:rPr>
          <w:rFonts w:ascii="宋体" w:hAnsi="宋体" w:hint="eastAsia"/>
          <w:szCs w:val="21"/>
        </w:rPr>
        <w:t>Windows Server 2016</w:t>
      </w:r>
    </w:p>
    <w:p w:rsidR="001825B2" w:rsidRPr="006C29F6" w:rsidRDefault="001825B2" w:rsidP="001825B2">
      <w:r>
        <w:rPr>
          <w:rFonts w:hint="eastAsia"/>
        </w:rPr>
        <w:t>(4)</w:t>
      </w:r>
      <w:r w:rsidRPr="006C29F6">
        <w:t>、开发环境</w:t>
      </w:r>
    </w:p>
    <w:p w:rsidR="001825B2" w:rsidRPr="006C29F6" w:rsidRDefault="001825B2" w:rsidP="001825B2">
      <w:pPr>
        <w:numPr>
          <w:ilvl w:val="0"/>
          <w:numId w:val="15"/>
        </w:numPr>
        <w:spacing w:line="360" w:lineRule="auto"/>
        <w:jc w:val="left"/>
        <w:rPr>
          <w:rFonts w:ascii="宋体" w:hAnsi="宋体"/>
          <w:szCs w:val="21"/>
        </w:rPr>
      </w:pPr>
      <w:r w:rsidRPr="006C29F6">
        <w:rPr>
          <w:rFonts w:ascii="宋体" w:hAnsi="宋体" w:hint="eastAsia"/>
          <w:szCs w:val="21"/>
        </w:rPr>
        <w:t>开发结构：（</w:t>
      </w:r>
      <w:r w:rsidRPr="006C29F6">
        <w:rPr>
          <w:rFonts w:ascii="宋体" w:hAnsi="宋体"/>
          <w:szCs w:val="21"/>
        </w:rPr>
        <w:t>B/S） (C/S) 混合结构</w:t>
      </w:r>
    </w:p>
    <w:p w:rsidR="001825B2" w:rsidRPr="006C29F6" w:rsidRDefault="001825B2" w:rsidP="001825B2">
      <w:pPr>
        <w:numPr>
          <w:ilvl w:val="0"/>
          <w:numId w:val="15"/>
        </w:numPr>
        <w:spacing w:line="360" w:lineRule="auto"/>
        <w:jc w:val="left"/>
        <w:rPr>
          <w:rFonts w:ascii="宋体" w:hAnsi="宋体"/>
          <w:szCs w:val="21"/>
        </w:rPr>
      </w:pPr>
      <w:r w:rsidRPr="006C29F6">
        <w:rPr>
          <w:rFonts w:ascii="宋体" w:hAnsi="宋体" w:hint="eastAsia"/>
          <w:szCs w:val="21"/>
        </w:rPr>
        <w:t>开发语言：</w:t>
      </w:r>
      <w:r w:rsidRPr="006C29F6">
        <w:rPr>
          <w:rFonts w:ascii="宋体" w:hAnsi="宋体"/>
          <w:szCs w:val="21"/>
        </w:rPr>
        <w:t>.NET</w:t>
      </w:r>
    </w:p>
    <w:p w:rsidR="001825B2" w:rsidRPr="00CE153F" w:rsidRDefault="00CE153F" w:rsidP="001825B2">
      <w:pPr>
        <w:pStyle w:val="1"/>
        <w:jc w:val="left"/>
        <w:rPr>
          <w:b w:val="0"/>
          <w:sz w:val="21"/>
          <w:szCs w:val="21"/>
        </w:rPr>
      </w:pPr>
      <w:r w:rsidRPr="00CE153F">
        <w:rPr>
          <w:rFonts w:hint="eastAsia"/>
          <w:b w:val="0"/>
          <w:sz w:val="21"/>
          <w:szCs w:val="21"/>
        </w:rPr>
        <w:lastRenderedPageBreak/>
        <w:t>(5)</w:t>
      </w:r>
      <w:r w:rsidR="001825B2" w:rsidRPr="00CE153F">
        <w:rPr>
          <w:rFonts w:hint="eastAsia"/>
          <w:b w:val="0"/>
          <w:sz w:val="21"/>
          <w:szCs w:val="21"/>
        </w:rPr>
        <w:t>、接口要求</w:t>
      </w:r>
    </w:p>
    <w:p w:rsidR="001825B2" w:rsidRPr="006C29F6" w:rsidRDefault="001825B2" w:rsidP="001825B2">
      <w:pPr>
        <w:numPr>
          <w:ilvl w:val="0"/>
          <w:numId w:val="15"/>
        </w:numPr>
        <w:spacing w:line="360" w:lineRule="auto"/>
        <w:jc w:val="left"/>
        <w:rPr>
          <w:rFonts w:ascii="宋体" w:hAnsi="宋体"/>
          <w:szCs w:val="21"/>
        </w:rPr>
      </w:pPr>
      <w:r w:rsidRPr="006C29F6">
        <w:rPr>
          <w:rFonts w:ascii="宋体" w:hAnsi="宋体" w:hint="eastAsia"/>
          <w:szCs w:val="21"/>
        </w:rPr>
        <w:t>与CDR平台、HIS、电子病历系统对接</w:t>
      </w:r>
      <w:r>
        <w:rPr>
          <w:rFonts w:ascii="宋体" w:hAnsi="宋体" w:hint="eastAsia"/>
          <w:szCs w:val="21"/>
        </w:rPr>
        <w:t>，对</w:t>
      </w:r>
      <w:r w:rsidRPr="006C29F6">
        <w:rPr>
          <w:rFonts w:ascii="宋体" w:hAnsi="宋体" w:hint="eastAsia"/>
          <w:szCs w:val="21"/>
        </w:rPr>
        <w:t>接数字化病案管理系统。</w:t>
      </w:r>
    </w:p>
    <w:p w:rsidR="001825B2" w:rsidRDefault="001825B2" w:rsidP="001825B2">
      <w:r>
        <w:rPr>
          <w:rFonts w:hint="eastAsia"/>
        </w:rPr>
        <w:t>免费运维期：</w:t>
      </w:r>
      <w:r>
        <w:rPr>
          <w:rFonts w:hint="eastAsia"/>
        </w:rPr>
        <w:t>1</w:t>
      </w:r>
      <w:r>
        <w:rPr>
          <w:rFonts w:hint="eastAsia"/>
        </w:rPr>
        <w:t>年</w:t>
      </w:r>
    </w:p>
    <w:p w:rsidR="001825B2" w:rsidRPr="0076556C" w:rsidRDefault="001825B2" w:rsidP="001825B2"/>
    <w:p w:rsidR="001825B2" w:rsidRDefault="001825B2" w:rsidP="001825B2">
      <w:r>
        <w:rPr>
          <w:rFonts w:hint="eastAsia"/>
        </w:rPr>
        <w:t>实施周期：合同签订后一个月</w:t>
      </w:r>
    </w:p>
    <w:p w:rsidR="001825B2" w:rsidRDefault="001825B2" w:rsidP="001825B2"/>
    <w:p w:rsidR="001825B2" w:rsidRDefault="001825B2" w:rsidP="001825B2">
      <w:pPr>
        <w:snapToGrid w:val="0"/>
        <w:spacing w:line="360" w:lineRule="auto"/>
        <w:jc w:val="left"/>
      </w:pPr>
      <w:r>
        <w:rPr>
          <w:rFonts w:hint="eastAsia"/>
        </w:rPr>
        <w:t>预算</w:t>
      </w:r>
      <w:r>
        <w:t>：</w:t>
      </w:r>
      <w:r>
        <w:rPr>
          <w:rFonts w:hint="eastAsia"/>
        </w:rPr>
        <w:t>85000</w:t>
      </w:r>
      <w:r>
        <w:rPr>
          <w:rFonts w:hint="eastAsia"/>
        </w:rPr>
        <w:t>元</w:t>
      </w:r>
      <w:r w:rsidRPr="00EF6F94" w:rsidDel="00EF6F94">
        <w:rPr>
          <w:color w:val="FF0000"/>
        </w:rPr>
        <w:t xml:space="preserve"> </w:t>
      </w:r>
    </w:p>
    <w:p w:rsidR="008175B6" w:rsidRPr="008175B6" w:rsidRDefault="008175B6" w:rsidP="008175B6">
      <w:pPr>
        <w:snapToGrid w:val="0"/>
        <w:spacing w:line="360" w:lineRule="auto"/>
        <w:jc w:val="left"/>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A94DF6">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A94DF6">
        <w:rPr>
          <w:rFonts w:asciiTheme="minorEastAsia" w:eastAsiaTheme="minorEastAsia" w:hAnsiTheme="minorEastAsia" w:hint="eastAsia"/>
          <w:szCs w:val="21"/>
        </w:rPr>
        <w:t>11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A94DF6">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991"/>
        <w:gridCol w:w="712"/>
        <w:gridCol w:w="845"/>
      </w:tblGrid>
      <w:tr w:rsidR="008175B6" w:rsidRPr="00F55093" w:rsidTr="0062289F">
        <w:trPr>
          <w:trHeight w:val="564"/>
        </w:trPr>
        <w:tc>
          <w:tcPr>
            <w:tcW w:w="5000" w:type="pct"/>
            <w:gridSpan w:val="6"/>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175B6" w:rsidRPr="00F55093" w:rsidTr="0062289F">
        <w:trPr>
          <w:trHeight w:val="480"/>
        </w:trPr>
        <w:tc>
          <w:tcPr>
            <w:tcW w:w="5000" w:type="pct"/>
            <w:gridSpan w:val="6"/>
            <w:noWrap/>
            <w:vAlign w:val="center"/>
            <w:hideMark/>
          </w:tcPr>
          <w:p w:rsidR="008175B6" w:rsidRPr="00F55093" w:rsidRDefault="008175B6" w:rsidP="0062289F">
            <w:pPr>
              <w:widowControl/>
              <w:rPr>
                <w:rFonts w:ascii="宋体" w:hAnsi="宋体" w:cs="宋体"/>
                <w:szCs w:val="21"/>
              </w:rPr>
            </w:pPr>
            <w:r w:rsidRPr="00F55093">
              <w:rPr>
                <w:rFonts w:ascii="宋体" w:hAnsi="宋体" w:cs="宋体" w:hint="eastAsia"/>
                <w:szCs w:val="21"/>
              </w:rPr>
              <w:t>项目名称：</w:t>
            </w:r>
          </w:p>
        </w:tc>
      </w:tr>
      <w:tr w:rsidR="008175B6" w:rsidRPr="00EA4431" w:rsidTr="00664FD3">
        <w:trPr>
          <w:trHeight w:val="312"/>
        </w:trPr>
        <w:tc>
          <w:tcPr>
            <w:tcW w:w="760" w:type="pct"/>
            <w:vMerge w:val="restart"/>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7" w:type="pct"/>
            <w:gridSpan w:val="3"/>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投标人</w:t>
            </w:r>
          </w:p>
        </w:tc>
      </w:tr>
      <w:tr w:rsidR="008175B6" w:rsidRPr="00EA4431" w:rsidTr="00664FD3">
        <w:trPr>
          <w:trHeight w:val="315"/>
        </w:trPr>
        <w:tc>
          <w:tcPr>
            <w:tcW w:w="760" w:type="pct"/>
            <w:vMerge/>
            <w:vAlign w:val="center"/>
            <w:hideMark/>
          </w:tcPr>
          <w:p w:rsidR="008175B6" w:rsidRPr="00F55093" w:rsidRDefault="008175B6" w:rsidP="0062289F">
            <w:pPr>
              <w:widowControl/>
              <w:jc w:val="center"/>
              <w:rPr>
                <w:rFonts w:ascii="宋体" w:hAnsi="宋体" w:cs="宋体"/>
                <w:b/>
                <w:bCs/>
                <w:szCs w:val="21"/>
              </w:rPr>
            </w:pPr>
          </w:p>
        </w:tc>
        <w:tc>
          <w:tcPr>
            <w:tcW w:w="1992" w:type="pct"/>
            <w:vMerge/>
            <w:vAlign w:val="center"/>
            <w:hideMark/>
          </w:tcPr>
          <w:p w:rsidR="008175B6" w:rsidRPr="00F55093" w:rsidRDefault="008175B6" w:rsidP="0062289F">
            <w:pPr>
              <w:widowControl/>
              <w:jc w:val="center"/>
              <w:rPr>
                <w:rFonts w:ascii="宋体" w:hAnsi="宋体" w:cs="宋体"/>
                <w:b/>
                <w:bCs/>
                <w:szCs w:val="21"/>
              </w:rPr>
            </w:pPr>
          </w:p>
        </w:tc>
        <w:tc>
          <w:tcPr>
            <w:tcW w:w="692" w:type="pct"/>
            <w:vMerge/>
            <w:vAlign w:val="center"/>
            <w:hideMark/>
          </w:tcPr>
          <w:p w:rsidR="008175B6" w:rsidRPr="00F55093" w:rsidRDefault="008175B6" w:rsidP="0062289F">
            <w:pPr>
              <w:widowControl/>
              <w:jc w:val="center"/>
              <w:rPr>
                <w:rFonts w:ascii="新宋体" w:eastAsia="新宋体" w:hAnsi="新宋体" w:cs="宋体"/>
                <w:b/>
                <w:bCs/>
                <w:szCs w:val="21"/>
              </w:rPr>
            </w:pPr>
          </w:p>
        </w:tc>
        <w:tc>
          <w:tcPr>
            <w:tcW w:w="605" w:type="pct"/>
            <w:vAlign w:val="center"/>
          </w:tcPr>
          <w:p w:rsidR="008175B6" w:rsidRPr="00F55093" w:rsidRDefault="008175B6" w:rsidP="0062289F">
            <w:pPr>
              <w:widowControl/>
              <w:jc w:val="center"/>
              <w:rPr>
                <w:rFonts w:ascii="宋体" w:hAnsi="宋体" w:cs="宋体"/>
                <w:szCs w:val="21"/>
              </w:rPr>
            </w:pPr>
          </w:p>
        </w:tc>
        <w:tc>
          <w:tcPr>
            <w:tcW w:w="435" w:type="pct"/>
            <w:vAlign w:val="center"/>
          </w:tcPr>
          <w:p w:rsidR="008175B6" w:rsidRPr="00F55093" w:rsidRDefault="008175B6" w:rsidP="0062289F">
            <w:pPr>
              <w:widowControl/>
              <w:jc w:val="center"/>
              <w:rPr>
                <w:rFonts w:ascii="宋体" w:hAnsi="宋体" w:cs="宋体"/>
                <w:szCs w:val="21"/>
              </w:rPr>
            </w:pPr>
          </w:p>
        </w:tc>
        <w:tc>
          <w:tcPr>
            <w:tcW w:w="517" w:type="pct"/>
            <w:vAlign w:val="center"/>
          </w:tcPr>
          <w:p w:rsidR="008175B6" w:rsidRPr="00F55093" w:rsidRDefault="008175B6" w:rsidP="0062289F">
            <w:pPr>
              <w:widowControl/>
              <w:jc w:val="center"/>
              <w:rPr>
                <w:rFonts w:ascii="宋体" w:hAnsi="宋体" w:cs="宋体"/>
                <w:szCs w:val="21"/>
              </w:rPr>
            </w:pPr>
          </w:p>
        </w:tc>
      </w:tr>
      <w:tr w:rsidR="008175B6" w:rsidRPr="00EA4431" w:rsidTr="00664FD3">
        <w:trPr>
          <w:trHeight w:val="504"/>
        </w:trPr>
        <w:tc>
          <w:tcPr>
            <w:tcW w:w="760" w:type="pct"/>
            <w:vMerge w:val="restart"/>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lastRenderedPageBreak/>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175B6" w:rsidRPr="00F55093" w:rsidRDefault="008175B6" w:rsidP="0062289F">
            <w:pPr>
              <w:widowControl/>
              <w:jc w:val="center"/>
              <w:rPr>
                <w:rFonts w:ascii="新宋体" w:eastAsia="新宋体" w:hAnsi="新宋体" w:cs="宋体"/>
                <w:b/>
                <w:bCs/>
                <w:szCs w:val="21"/>
              </w:rPr>
            </w:pPr>
          </w:p>
        </w:tc>
        <w:tc>
          <w:tcPr>
            <w:tcW w:w="605" w:type="pct"/>
            <w:vAlign w:val="center"/>
          </w:tcPr>
          <w:p w:rsidR="008175B6" w:rsidRPr="00F55093" w:rsidRDefault="008175B6" w:rsidP="0062289F">
            <w:pPr>
              <w:widowControl/>
              <w:jc w:val="center"/>
              <w:rPr>
                <w:rFonts w:ascii="宋体" w:hAnsi="宋体" w:cs="宋体"/>
                <w:szCs w:val="21"/>
              </w:rPr>
            </w:pPr>
          </w:p>
        </w:tc>
        <w:tc>
          <w:tcPr>
            <w:tcW w:w="435" w:type="pct"/>
            <w:vAlign w:val="center"/>
          </w:tcPr>
          <w:p w:rsidR="008175B6" w:rsidRPr="00F55093" w:rsidRDefault="008175B6" w:rsidP="0062289F">
            <w:pPr>
              <w:widowControl/>
              <w:jc w:val="center"/>
              <w:rPr>
                <w:rFonts w:ascii="宋体" w:hAnsi="宋体" w:cs="宋体"/>
                <w:szCs w:val="21"/>
              </w:rPr>
            </w:pPr>
          </w:p>
        </w:tc>
        <w:tc>
          <w:tcPr>
            <w:tcW w:w="517" w:type="pct"/>
            <w:vAlign w:val="center"/>
          </w:tcPr>
          <w:p w:rsidR="008175B6" w:rsidRPr="00F55093" w:rsidRDefault="008175B6" w:rsidP="0062289F">
            <w:pPr>
              <w:widowControl/>
              <w:jc w:val="center"/>
              <w:rPr>
                <w:rFonts w:ascii="宋体" w:hAnsi="宋体" w:cs="宋体"/>
                <w:szCs w:val="21"/>
              </w:rPr>
            </w:pPr>
          </w:p>
        </w:tc>
      </w:tr>
      <w:tr w:rsidR="008175B6" w:rsidRPr="00EA4431" w:rsidTr="00664FD3">
        <w:trPr>
          <w:trHeight w:val="516"/>
        </w:trPr>
        <w:tc>
          <w:tcPr>
            <w:tcW w:w="760" w:type="pct"/>
            <w:vMerge/>
            <w:vAlign w:val="center"/>
            <w:hideMark/>
          </w:tcPr>
          <w:p w:rsidR="008175B6" w:rsidRPr="00F55093" w:rsidRDefault="008175B6" w:rsidP="0062289F">
            <w:pPr>
              <w:widowControl/>
              <w:jc w:val="center"/>
              <w:rPr>
                <w:rFonts w:ascii="宋体" w:hAnsi="宋体" w:cs="宋体"/>
                <w:b/>
                <w:bCs/>
                <w:szCs w:val="21"/>
              </w:rPr>
            </w:pPr>
          </w:p>
        </w:tc>
        <w:tc>
          <w:tcPr>
            <w:tcW w:w="1992" w:type="pc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175B6" w:rsidRPr="00F55093" w:rsidRDefault="008175B6" w:rsidP="0062289F">
            <w:pPr>
              <w:widowControl/>
              <w:jc w:val="center"/>
              <w:rPr>
                <w:rFonts w:ascii="宋体" w:hAnsi="宋体" w:cs="宋体"/>
                <w:b/>
                <w:bCs/>
                <w:szCs w:val="21"/>
              </w:rPr>
            </w:pPr>
          </w:p>
        </w:tc>
        <w:tc>
          <w:tcPr>
            <w:tcW w:w="605" w:type="pct"/>
            <w:noWrap/>
            <w:vAlign w:val="center"/>
          </w:tcPr>
          <w:p w:rsidR="008175B6" w:rsidRPr="00F55093" w:rsidRDefault="008175B6" w:rsidP="0062289F">
            <w:pPr>
              <w:widowControl/>
              <w:jc w:val="center"/>
              <w:rPr>
                <w:rFonts w:ascii="新宋体" w:eastAsia="新宋体" w:hAnsi="新宋体" w:cs="宋体"/>
                <w:szCs w:val="21"/>
              </w:rPr>
            </w:pPr>
          </w:p>
        </w:tc>
        <w:tc>
          <w:tcPr>
            <w:tcW w:w="435" w:type="pct"/>
            <w:noWrap/>
            <w:vAlign w:val="center"/>
          </w:tcPr>
          <w:p w:rsidR="008175B6" w:rsidRPr="00F55093" w:rsidRDefault="008175B6" w:rsidP="0062289F">
            <w:pPr>
              <w:widowControl/>
              <w:jc w:val="center"/>
              <w:rPr>
                <w:rFonts w:ascii="新宋体" w:eastAsia="新宋体" w:hAnsi="新宋体" w:cs="宋体"/>
                <w:szCs w:val="21"/>
              </w:rPr>
            </w:pPr>
          </w:p>
        </w:tc>
        <w:tc>
          <w:tcPr>
            <w:tcW w:w="517" w:type="pct"/>
            <w:noWrap/>
            <w:vAlign w:val="center"/>
          </w:tcPr>
          <w:p w:rsidR="008175B6" w:rsidRPr="00F55093" w:rsidRDefault="008175B6" w:rsidP="0062289F">
            <w:pPr>
              <w:widowControl/>
              <w:jc w:val="center"/>
              <w:rPr>
                <w:rFonts w:ascii="新宋体" w:eastAsia="新宋体" w:hAnsi="新宋体" w:cs="宋体"/>
                <w:szCs w:val="21"/>
              </w:rPr>
            </w:pPr>
          </w:p>
        </w:tc>
      </w:tr>
      <w:tr w:rsidR="008175B6" w:rsidRPr="00EA4431" w:rsidTr="00664FD3">
        <w:trPr>
          <w:trHeight w:val="540"/>
        </w:trPr>
        <w:tc>
          <w:tcPr>
            <w:tcW w:w="760" w:type="pct"/>
            <w:vMerge/>
            <w:vAlign w:val="center"/>
            <w:hideMark/>
          </w:tcPr>
          <w:p w:rsidR="008175B6" w:rsidRPr="00F55093" w:rsidRDefault="008175B6" w:rsidP="0062289F">
            <w:pPr>
              <w:widowControl/>
              <w:jc w:val="center"/>
              <w:rPr>
                <w:rFonts w:ascii="宋体" w:hAnsi="宋体" w:cs="宋体"/>
                <w:b/>
                <w:bCs/>
                <w:szCs w:val="21"/>
              </w:rPr>
            </w:pPr>
          </w:p>
        </w:tc>
        <w:tc>
          <w:tcPr>
            <w:tcW w:w="1992" w:type="pc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175B6" w:rsidRPr="00F55093" w:rsidRDefault="008175B6" w:rsidP="0062289F">
            <w:pPr>
              <w:widowControl/>
              <w:jc w:val="center"/>
              <w:rPr>
                <w:rFonts w:ascii="宋体" w:hAnsi="宋体" w:cs="宋体"/>
                <w:b/>
                <w:bCs/>
                <w:szCs w:val="21"/>
              </w:rPr>
            </w:pPr>
          </w:p>
        </w:tc>
        <w:tc>
          <w:tcPr>
            <w:tcW w:w="605" w:type="pct"/>
            <w:noWrap/>
            <w:vAlign w:val="center"/>
          </w:tcPr>
          <w:p w:rsidR="008175B6" w:rsidRPr="00F55093" w:rsidRDefault="008175B6" w:rsidP="0062289F">
            <w:pPr>
              <w:widowControl/>
              <w:jc w:val="center"/>
              <w:rPr>
                <w:rFonts w:ascii="新宋体" w:eastAsia="新宋体" w:hAnsi="新宋体" w:cs="宋体"/>
                <w:szCs w:val="21"/>
              </w:rPr>
            </w:pPr>
          </w:p>
        </w:tc>
        <w:tc>
          <w:tcPr>
            <w:tcW w:w="435" w:type="pct"/>
            <w:noWrap/>
            <w:vAlign w:val="center"/>
          </w:tcPr>
          <w:p w:rsidR="008175B6" w:rsidRPr="00F55093" w:rsidRDefault="008175B6" w:rsidP="0062289F">
            <w:pPr>
              <w:widowControl/>
              <w:jc w:val="center"/>
              <w:rPr>
                <w:rFonts w:ascii="新宋体" w:eastAsia="新宋体" w:hAnsi="新宋体" w:cs="宋体"/>
                <w:szCs w:val="21"/>
              </w:rPr>
            </w:pPr>
          </w:p>
        </w:tc>
        <w:tc>
          <w:tcPr>
            <w:tcW w:w="517" w:type="pct"/>
            <w:noWrap/>
            <w:vAlign w:val="center"/>
          </w:tcPr>
          <w:p w:rsidR="008175B6" w:rsidRPr="00F55093" w:rsidRDefault="008175B6" w:rsidP="0062289F">
            <w:pPr>
              <w:widowControl/>
              <w:jc w:val="center"/>
              <w:rPr>
                <w:rFonts w:ascii="新宋体" w:eastAsia="新宋体" w:hAnsi="新宋体" w:cs="宋体"/>
                <w:szCs w:val="21"/>
              </w:rPr>
            </w:pPr>
          </w:p>
        </w:tc>
      </w:tr>
      <w:tr w:rsidR="008175B6" w:rsidRPr="00EA4431" w:rsidTr="00664FD3">
        <w:trPr>
          <w:trHeight w:val="528"/>
        </w:trPr>
        <w:tc>
          <w:tcPr>
            <w:tcW w:w="760" w:type="pct"/>
            <w:vMerge/>
            <w:vAlign w:val="center"/>
            <w:hideMark/>
          </w:tcPr>
          <w:p w:rsidR="008175B6" w:rsidRPr="00F55093" w:rsidRDefault="008175B6" w:rsidP="0062289F">
            <w:pPr>
              <w:widowControl/>
              <w:jc w:val="center"/>
              <w:rPr>
                <w:rFonts w:ascii="宋体" w:hAnsi="宋体" w:cs="宋体"/>
                <w:b/>
                <w:bCs/>
                <w:szCs w:val="21"/>
              </w:rPr>
            </w:pPr>
          </w:p>
        </w:tc>
        <w:tc>
          <w:tcPr>
            <w:tcW w:w="1992" w:type="pct"/>
            <w:vAlign w:val="center"/>
            <w:hideMark/>
          </w:tcPr>
          <w:p w:rsidR="008175B6" w:rsidRPr="00F55093" w:rsidRDefault="008175B6" w:rsidP="0062289F">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605" w:type="pct"/>
            <w:vAlign w:val="center"/>
          </w:tcPr>
          <w:p w:rsidR="008175B6" w:rsidRPr="00F55093" w:rsidRDefault="008175B6" w:rsidP="0062289F">
            <w:pPr>
              <w:widowControl/>
              <w:jc w:val="center"/>
              <w:rPr>
                <w:rFonts w:ascii="宋体" w:hAnsi="宋体" w:cs="宋体"/>
                <w:color w:val="000000"/>
                <w:szCs w:val="21"/>
              </w:rPr>
            </w:pPr>
          </w:p>
        </w:tc>
        <w:tc>
          <w:tcPr>
            <w:tcW w:w="435" w:type="pct"/>
            <w:vAlign w:val="center"/>
          </w:tcPr>
          <w:p w:rsidR="008175B6" w:rsidRPr="00F55093" w:rsidRDefault="008175B6" w:rsidP="0062289F">
            <w:pPr>
              <w:widowControl/>
              <w:jc w:val="center"/>
              <w:rPr>
                <w:rFonts w:ascii="宋体" w:hAnsi="宋体" w:cs="宋体"/>
                <w:color w:val="000000"/>
                <w:szCs w:val="21"/>
              </w:rPr>
            </w:pPr>
          </w:p>
        </w:tc>
        <w:tc>
          <w:tcPr>
            <w:tcW w:w="517" w:type="pct"/>
            <w:vAlign w:val="center"/>
          </w:tcPr>
          <w:p w:rsidR="008175B6" w:rsidRPr="00F55093" w:rsidRDefault="008175B6" w:rsidP="0062289F">
            <w:pPr>
              <w:widowControl/>
              <w:jc w:val="center"/>
              <w:rPr>
                <w:rFonts w:ascii="宋体" w:hAnsi="宋体" w:cs="宋体"/>
                <w:color w:val="000000"/>
                <w:szCs w:val="21"/>
              </w:rPr>
            </w:pPr>
          </w:p>
        </w:tc>
      </w:tr>
      <w:tr w:rsidR="008175B6" w:rsidRPr="00EA4431" w:rsidTr="00664FD3">
        <w:trPr>
          <w:trHeight w:val="744"/>
        </w:trPr>
        <w:tc>
          <w:tcPr>
            <w:tcW w:w="760" w:type="pct"/>
            <w:vAlign w:val="center"/>
            <w:hideMark/>
          </w:tcPr>
          <w:p w:rsidR="008175B6" w:rsidRPr="00EA4431" w:rsidRDefault="008175B6" w:rsidP="0062289F">
            <w:pPr>
              <w:widowControl/>
              <w:jc w:val="center"/>
              <w:rPr>
                <w:rFonts w:ascii="宋体" w:hAnsi="宋体" w:cs="宋体"/>
                <w:b/>
                <w:bCs/>
                <w:szCs w:val="21"/>
              </w:rPr>
            </w:pPr>
            <w:r w:rsidRPr="00F55093">
              <w:rPr>
                <w:rFonts w:ascii="宋体" w:hAnsi="宋体" w:cs="宋体" w:hint="eastAsia"/>
                <w:b/>
                <w:bCs/>
                <w:szCs w:val="21"/>
              </w:rPr>
              <w:t>技术/服务</w:t>
            </w:r>
          </w:p>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175B6" w:rsidRPr="00F55093" w:rsidRDefault="008175B6" w:rsidP="0062289F">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605" w:type="pct"/>
            <w:vAlign w:val="center"/>
            <w:hideMark/>
          </w:tcPr>
          <w:p w:rsidR="008175B6" w:rsidRPr="00F55093" w:rsidRDefault="008175B6" w:rsidP="0062289F">
            <w:pPr>
              <w:widowControl/>
              <w:jc w:val="center"/>
              <w:rPr>
                <w:rFonts w:ascii="宋体" w:hAnsi="宋体" w:cs="宋体"/>
                <w:color w:val="000000"/>
                <w:szCs w:val="21"/>
              </w:rPr>
            </w:pPr>
          </w:p>
        </w:tc>
        <w:tc>
          <w:tcPr>
            <w:tcW w:w="435" w:type="pct"/>
            <w:vAlign w:val="center"/>
            <w:hideMark/>
          </w:tcPr>
          <w:p w:rsidR="008175B6" w:rsidRPr="00F55093" w:rsidRDefault="008175B6" w:rsidP="0062289F">
            <w:pPr>
              <w:widowControl/>
              <w:jc w:val="center"/>
              <w:rPr>
                <w:rFonts w:ascii="宋体" w:hAnsi="宋体" w:cs="宋体"/>
                <w:color w:val="000000"/>
                <w:szCs w:val="21"/>
              </w:rPr>
            </w:pPr>
          </w:p>
        </w:tc>
        <w:tc>
          <w:tcPr>
            <w:tcW w:w="517" w:type="pct"/>
            <w:vAlign w:val="center"/>
            <w:hideMark/>
          </w:tcPr>
          <w:p w:rsidR="008175B6" w:rsidRPr="00F55093" w:rsidRDefault="008175B6" w:rsidP="0062289F">
            <w:pPr>
              <w:widowControl/>
              <w:jc w:val="center"/>
              <w:rPr>
                <w:rFonts w:ascii="宋体" w:hAnsi="宋体" w:cs="宋体"/>
                <w:color w:val="000000"/>
                <w:szCs w:val="21"/>
              </w:rPr>
            </w:pPr>
          </w:p>
        </w:tc>
      </w:tr>
      <w:tr w:rsidR="008175B6" w:rsidRPr="00EA4431" w:rsidTr="00664FD3">
        <w:trPr>
          <w:trHeight w:val="936"/>
        </w:trPr>
        <w:tc>
          <w:tcPr>
            <w:tcW w:w="760" w:type="pct"/>
            <w:vAlign w:val="center"/>
            <w:hideMark/>
          </w:tcPr>
          <w:p w:rsidR="008175B6" w:rsidRPr="00EA4431" w:rsidRDefault="008175B6" w:rsidP="0062289F">
            <w:pPr>
              <w:widowControl/>
              <w:jc w:val="center"/>
              <w:rPr>
                <w:rFonts w:ascii="宋体" w:hAnsi="宋体" w:cs="宋体"/>
                <w:b/>
                <w:bCs/>
                <w:szCs w:val="21"/>
              </w:rPr>
            </w:pPr>
            <w:r w:rsidRPr="00F55093">
              <w:rPr>
                <w:rFonts w:ascii="宋体" w:hAnsi="宋体" w:cs="宋体" w:hint="eastAsia"/>
                <w:b/>
                <w:bCs/>
                <w:szCs w:val="21"/>
              </w:rPr>
              <w:t>履约能力</w:t>
            </w:r>
          </w:p>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605" w:type="pct"/>
            <w:noWrap/>
            <w:vAlign w:val="center"/>
            <w:hideMark/>
          </w:tcPr>
          <w:p w:rsidR="008175B6" w:rsidRPr="00F55093" w:rsidRDefault="008175B6" w:rsidP="0062289F">
            <w:pPr>
              <w:widowControl/>
              <w:jc w:val="center"/>
              <w:rPr>
                <w:rFonts w:ascii="宋体" w:hAnsi="宋体" w:cs="宋体"/>
                <w:szCs w:val="21"/>
              </w:rPr>
            </w:pPr>
          </w:p>
        </w:tc>
        <w:tc>
          <w:tcPr>
            <w:tcW w:w="435" w:type="pct"/>
            <w:noWrap/>
            <w:vAlign w:val="center"/>
            <w:hideMark/>
          </w:tcPr>
          <w:p w:rsidR="008175B6" w:rsidRPr="00F55093" w:rsidRDefault="008175B6" w:rsidP="0062289F">
            <w:pPr>
              <w:widowControl/>
              <w:jc w:val="center"/>
              <w:rPr>
                <w:rFonts w:ascii="宋体" w:hAnsi="宋体" w:cs="宋体"/>
                <w:szCs w:val="21"/>
              </w:rPr>
            </w:pPr>
          </w:p>
        </w:tc>
        <w:tc>
          <w:tcPr>
            <w:tcW w:w="517" w:type="pct"/>
            <w:noWrap/>
            <w:vAlign w:val="center"/>
            <w:hideMark/>
          </w:tcPr>
          <w:p w:rsidR="008175B6" w:rsidRPr="00F55093" w:rsidRDefault="008175B6" w:rsidP="0062289F">
            <w:pPr>
              <w:widowControl/>
              <w:jc w:val="center"/>
              <w:rPr>
                <w:rFonts w:ascii="宋体" w:hAnsi="宋体" w:cs="宋体"/>
                <w:szCs w:val="21"/>
              </w:rPr>
            </w:pPr>
          </w:p>
        </w:tc>
      </w:tr>
      <w:tr w:rsidR="008175B6" w:rsidRPr="00EA4431" w:rsidTr="00664FD3">
        <w:trPr>
          <w:trHeight w:val="624"/>
        </w:trPr>
        <w:tc>
          <w:tcPr>
            <w:tcW w:w="760" w:type="pct"/>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4、</w:t>
            </w:r>
            <w:r w:rsidRPr="00CD0E6C">
              <w:rPr>
                <w:rFonts w:ascii="宋体" w:hAnsi="宋体" w:cs="宋体" w:hint="eastAsia"/>
                <w:b/>
                <w:bCs/>
                <w:szCs w:val="21"/>
              </w:rPr>
              <w:t>验收、售后（按照院方要求完成时间短、免费运维期长为优）</w:t>
            </w:r>
          </w:p>
        </w:tc>
        <w:tc>
          <w:tcPr>
            <w:tcW w:w="692" w:type="pct"/>
            <w:vAlign w:val="center"/>
            <w:hideMark/>
          </w:tcPr>
          <w:p w:rsidR="008175B6" w:rsidRPr="00F55093" w:rsidRDefault="008175B6" w:rsidP="0062289F">
            <w:pPr>
              <w:widowControl/>
              <w:jc w:val="center"/>
              <w:rPr>
                <w:rFonts w:ascii="新宋体" w:eastAsia="新宋体" w:hAnsi="新宋体" w:cs="宋体"/>
                <w:b/>
                <w:bCs/>
                <w:szCs w:val="21"/>
              </w:rPr>
            </w:pPr>
            <w:r>
              <w:rPr>
                <w:rFonts w:ascii="新宋体" w:eastAsia="新宋体" w:hAnsi="新宋体" w:cs="宋体" w:hint="eastAsia"/>
                <w:b/>
                <w:bCs/>
                <w:szCs w:val="21"/>
              </w:rPr>
              <w:t>2</w:t>
            </w:r>
            <w:r w:rsidRPr="00F55093">
              <w:rPr>
                <w:rFonts w:ascii="新宋体" w:eastAsia="新宋体" w:hAnsi="新宋体" w:cs="宋体" w:hint="eastAsia"/>
                <w:b/>
                <w:bCs/>
                <w:szCs w:val="21"/>
              </w:rPr>
              <w:t>0</w:t>
            </w:r>
          </w:p>
        </w:tc>
        <w:tc>
          <w:tcPr>
            <w:tcW w:w="605" w:type="pct"/>
            <w:noWrap/>
            <w:vAlign w:val="center"/>
            <w:hideMark/>
          </w:tcPr>
          <w:p w:rsidR="008175B6" w:rsidRPr="00F55093" w:rsidRDefault="008175B6" w:rsidP="0062289F">
            <w:pPr>
              <w:widowControl/>
              <w:jc w:val="center"/>
              <w:rPr>
                <w:rFonts w:ascii="宋体" w:hAnsi="宋体" w:cs="宋体"/>
                <w:szCs w:val="21"/>
              </w:rPr>
            </w:pPr>
          </w:p>
        </w:tc>
        <w:tc>
          <w:tcPr>
            <w:tcW w:w="435" w:type="pct"/>
            <w:noWrap/>
            <w:vAlign w:val="center"/>
            <w:hideMark/>
          </w:tcPr>
          <w:p w:rsidR="008175B6" w:rsidRPr="00F55093" w:rsidRDefault="008175B6" w:rsidP="0062289F">
            <w:pPr>
              <w:widowControl/>
              <w:jc w:val="center"/>
              <w:rPr>
                <w:rFonts w:ascii="宋体" w:hAnsi="宋体" w:cs="宋体"/>
                <w:szCs w:val="21"/>
              </w:rPr>
            </w:pPr>
          </w:p>
        </w:tc>
        <w:tc>
          <w:tcPr>
            <w:tcW w:w="517" w:type="pct"/>
            <w:noWrap/>
            <w:vAlign w:val="center"/>
            <w:hideMark/>
          </w:tcPr>
          <w:p w:rsidR="008175B6" w:rsidRPr="00F55093" w:rsidRDefault="008175B6" w:rsidP="0062289F">
            <w:pPr>
              <w:widowControl/>
              <w:jc w:val="center"/>
              <w:rPr>
                <w:rFonts w:ascii="宋体" w:hAnsi="宋体" w:cs="宋体"/>
                <w:szCs w:val="21"/>
              </w:rPr>
            </w:pPr>
          </w:p>
        </w:tc>
      </w:tr>
      <w:tr w:rsidR="008175B6" w:rsidRPr="00EA4431" w:rsidTr="00664FD3">
        <w:trPr>
          <w:trHeight w:val="482"/>
        </w:trPr>
        <w:tc>
          <w:tcPr>
            <w:tcW w:w="760" w:type="pct"/>
            <w:vAlign w:val="center"/>
            <w:hideMark/>
          </w:tcPr>
          <w:p w:rsidR="008175B6" w:rsidRPr="00F55093" w:rsidRDefault="008175B6" w:rsidP="0062289F">
            <w:pPr>
              <w:widowControl/>
              <w:jc w:val="center"/>
              <w:rPr>
                <w:rFonts w:ascii="宋体" w:hAnsi="宋体" w:cs="宋体"/>
                <w:b/>
                <w:bCs/>
                <w:szCs w:val="21"/>
              </w:rPr>
            </w:pPr>
          </w:p>
        </w:tc>
        <w:tc>
          <w:tcPr>
            <w:tcW w:w="1992" w:type="pct"/>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100</w:t>
            </w:r>
          </w:p>
        </w:tc>
        <w:tc>
          <w:tcPr>
            <w:tcW w:w="605" w:type="pct"/>
            <w:vAlign w:val="center"/>
            <w:hideMark/>
          </w:tcPr>
          <w:p w:rsidR="008175B6" w:rsidRPr="00F55093" w:rsidRDefault="008175B6" w:rsidP="0062289F">
            <w:pPr>
              <w:widowControl/>
              <w:jc w:val="center"/>
              <w:rPr>
                <w:rFonts w:ascii="宋体" w:hAnsi="宋体" w:cs="宋体"/>
                <w:color w:val="800000"/>
                <w:szCs w:val="21"/>
              </w:rPr>
            </w:pPr>
          </w:p>
        </w:tc>
        <w:tc>
          <w:tcPr>
            <w:tcW w:w="435" w:type="pct"/>
            <w:vAlign w:val="center"/>
            <w:hideMark/>
          </w:tcPr>
          <w:p w:rsidR="008175B6" w:rsidRPr="00F55093" w:rsidRDefault="008175B6" w:rsidP="0062289F">
            <w:pPr>
              <w:widowControl/>
              <w:jc w:val="center"/>
              <w:rPr>
                <w:rFonts w:ascii="宋体" w:hAnsi="宋体" w:cs="宋体"/>
                <w:color w:val="800000"/>
                <w:szCs w:val="21"/>
              </w:rPr>
            </w:pPr>
          </w:p>
        </w:tc>
        <w:tc>
          <w:tcPr>
            <w:tcW w:w="517" w:type="pct"/>
            <w:vAlign w:val="center"/>
            <w:hideMark/>
          </w:tcPr>
          <w:p w:rsidR="008175B6" w:rsidRPr="00F55093" w:rsidRDefault="008175B6" w:rsidP="0062289F">
            <w:pPr>
              <w:widowControl/>
              <w:jc w:val="center"/>
              <w:rPr>
                <w:rFonts w:ascii="宋体" w:hAnsi="宋体" w:cs="宋体"/>
                <w:color w:val="800000"/>
                <w:szCs w:val="21"/>
              </w:rPr>
            </w:pPr>
          </w:p>
        </w:tc>
      </w:tr>
      <w:tr w:rsidR="008175B6" w:rsidRPr="00EA4431" w:rsidTr="00664FD3">
        <w:trPr>
          <w:trHeight w:val="312"/>
        </w:trPr>
        <w:tc>
          <w:tcPr>
            <w:tcW w:w="760" w:type="pct"/>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175B6" w:rsidRPr="00F55093" w:rsidRDefault="008175B6" w:rsidP="0062289F">
            <w:pPr>
              <w:widowControl/>
              <w:jc w:val="center"/>
              <w:rPr>
                <w:rFonts w:ascii="宋体" w:hAnsi="宋体" w:cs="宋体"/>
                <w:b/>
                <w:bCs/>
                <w:szCs w:val="21"/>
              </w:rPr>
            </w:pPr>
          </w:p>
        </w:tc>
        <w:tc>
          <w:tcPr>
            <w:tcW w:w="692" w:type="pct"/>
            <w:vAlign w:val="center"/>
            <w:hideMark/>
          </w:tcPr>
          <w:p w:rsidR="008175B6" w:rsidRPr="00F55093" w:rsidRDefault="008175B6" w:rsidP="0062289F">
            <w:pPr>
              <w:widowControl/>
              <w:jc w:val="center"/>
              <w:rPr>
                <w:rFonts w:ascii="宋体" w:hAnsi="宋体" w:cs="宋体"/>
                <w:b/>
                <w:bCs/>
                <w:szCs w:val="21"/>
              </w:rPr>
            </w:pPr>
          </w:p>
        </w:tc>
        <w:tc>
          <w:tcPr>
            <w:tcW w:w="605" w:type="pct"/>
            <w:vAlign w:val="center"/>
            <w:hideMark/>
          </w:tcPr>
          <w:p w:rsidR="008175B6" w:rsidRPr="00F55093" w:rsidRDefault="008175B6" w:rsidP="0062289F">
            <w:pPr>
              <w:widowControl/>
              <w:jc w:val="center"/>
              <w:rPr>
                <w:rFonts w:ascii="宋体" w:hAnsi="宋体" w:cs="宋体"/>
                <w:b/>
                <w:bCs/>
                <w:szCs w:val="21"/>
              </w:rPr>
            </w:pPr>
          </w:p>
        </w:tc>
        <w:tc>
          <w:tcPr>
            <w:tcW w:w="435" w:type="pct"/>
            <w:vAlign w:val="center"/>
            <w:hideMark/>
          </w:tcPr>
          <w:p w:rsidR="008175B6" w:rsidRPr="00F55093" w:rsidRDefault="008175B6" w:rsidP="0062289F">
            <w:pPr>
              <w:widowControl/>
              <w:jc w:val="center"/>
              <w:rPr>
                <w:rFonts w:ascii="宋体" w:hAnsi="宋体" w:cs="宋体"/>
                <w:b/>
                <w:bCs/>
                <w:szCs w:val="21"/>
              </w:rPr>
            </w:pPr>
          </w:p>
        </w:tc>
        <w:tc>
          <w:tcPr>
            <w:tcW w:w="517" w:type="pct"/>
            <w:noWrap/>
            <w:vAlign w:val="center"/>
            <w:hideMark/>
          </w:tcPr>
          <w:p w:rsidR="008175B6" w:rsidRPr="00F55093" w:rsidRDefault="008175B6" w:rsidP="0062289F">
            <w:pPr>
              <w:widowControl/>
              <w:jc w:val="center"/>
              <w:rPr>
                <w:rFonts w:ascii="宋体" w:hAnsi="宋体" w:cs="宋体"/>
                <w:szCs w:val="21"/>
              </w:rPr>
            </w:pPr>
          </w:p>
        </w:tc>
      </w:tr>
      <w:tr w:rsidR="008175B6" w:rsidRPr="00EA4431" w:rsidTr="00664FD3">
        <w:trPr>
          <w:trHeight w:val="456"/>
        </w:trPr>
        <w:tc>
          <w:tcPr>
            <w:tcW w:w="2752" w:type="pct"/>
            <w:gridSpan w:val="2"/>
            <w:noWrap/>
            <w:vAlign w:val="center"/>
            <w:hideMark/>
          </w:tcPr>
          <w:p w:rsidR="008175B6" w:rsidRPr="00F55093" w:rsidRDefault="008175B6" w:rsidP="0062289F">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175B6" w:rsidRPr="00F55093" w:rsidRDefault="008175B6" w:rsidP="0062289F">
            <w:pPr>
              <w:widowControl/>
              <w:jc w:val="center"/>
              <w:rPr>
                <w:rFonts w:ascii="宋体" w:hAnsi="宋体" w:cs="宋体"/>
                <w:szCs w:val="21"/>
              </w:rPr>
            </w:pPr>
          </w:p>
        </w:tc>
        <w:tc>
          <w:tcPr>
            <w:tcW w:w="1557" w:type="pct"/>
            <w:gridSpan w:val="3"/>
            <w:noWrap/>
            <w:vAlign w:val="center"/>
            <w:hideMark/>
          </w:tcPr>
          <w:p w:rsidR="008175B6" w:rsidRPr="00F55093" w:rsidRDefault="008175B6" w:rsidP="0062289F">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w:t>
      </w:r>
      <w:r w:rsidRPr="00CE6177">
        <w:rPr>
          <w:rFonts w:ascii="楷体" w:eastAsia="楷体" w:hAnsi="楷体" w:hint="eastAsia"/>
        </w:rPr>
        <w:lastRenderedPageBreak/>
        <w:t>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w:t>
      </w:r>
      <w:r w:rsidRPr="007B6F6F">
        <w:rPr>
          <w:rFonts w:ascii="楷体" w:eastAsia="楷体" w:hAnsi="楷体" w:hint="eastAsia"/>
        </w:rPr>
        <w:lastRenderedPageBreak/>
        <w:t>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lastRenderedPageBreak/>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lastRenderedPageBreak/>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lastRenderedPageBreak/>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6CB" w:rsidRDefault="00A076CB" w:rsidP="00C35CAB">
      <w:r>
        <w:separator/>
      </w:r>
    </w:p>
  </w:endnote>
  <w:endnote w:type="continuationSeparator" w:id="0">
    <w:p w:rsidR="00A076CB" w:rsidRDefault="00A076C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6CB" w:rsidRDefault="00A076CB" w:rsidP="00C35CAB">
      <w:r>
        <w:separator/>
      </w:r>
    </w:p>
  </w:footnote>
  <w:footnote w:type="continuationSeparator" w:id="0">
    <w:p w:rsidR="00A076CB" w:rsidRDefault="00A076C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10"/>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25B2"/>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4FD3"/>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4680"/>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076CB"/>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E92F6-DF6B-443E-823B-0AFEFFDE8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10</Pages>
  <Words>1106</Words>
  <Characters>6310</Characters>
  <Application>Microsoft Office Word</Application>
  <DocSecurity>0</DocSecurity>
  <Lines>52</Lines>
  <Paragraphs>14</Paragraphs>
  <ScaleCrop>false</ScaleCrop>
  <Company/>
  <LinksUpToDate>false</LinksUpToDate>
  <CharactersWithSpaces>7402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9</cp:revision>
  <cp:lastPrinted>2015-07-01T23:52:00Z</cp:lastPrinted>
  <dcterms:created xsi:type="dcterms:W3CDTF">2021-11-05T00:47:00Z</dcterms:created>
  <dcterms:modified xsi:type="dcterms:W3CDTF">2021-11-05T02:50:00Z</dcterms:modified>
</cp:coreProperties>
</file>