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ind w:firstLine="0" w:firstLineChars="0"/>
        <w:jc w:val="center"/>
        <w:rPr>
          <w:bCs/>
          <w:color w:val="000000" w:themeColor="text1"/>
          <w:sz w:val="28"/>
          <w:szCs w:val="28"/>
        </w:rPr>
      </w:pPr>
      <w:r>
        <w:rPr>
          <w:rFonts w:hint="eastAsia"/>
          <w:bCs/>
          <w:color w:val="000000" w:themeColor="text1"/>
          <w:sz w:val="28"/>
          <w:szCs w:val="28"/>
        </w:rPr>
        <w:t>同类项目</w:t>
      </w:r>
      <w:r>
        <w:rPr>
          <w:bCs/>
          <w:color w:val="000000" w:themeColor="text1"/>
          <w:sz w:val="28"/>
          <w:szCs w:val="28"/>
        </w:rPr>
        <w:t>业绩</w:t>
      </w:r>
      <w:r>
        <w:rPr>
          <w:rFonts w:hint="eastAsia"/>
          <w:bCs/>
          <w:color w:val="000000" w:themeColor="text1"/>
          <w:sz w:val="28"/>
          <w:szCs w:val="28"/>
        </w:rPr>
        <w:t>一览表</w:t>
      </w:r>
    </w:p>
    <w:tbl>
      <w:tblPr>
        <w:tblStyle w:val="16"/>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2094"/>
        <w:gridCol w:w="2095"/>
        <w:gridCol w:w="2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序号</w:t>
            </w:r>
          </w:p>
        </w:tc>
        <w:tc>
          <w:tcPr>
            <w:tcW w:w="2094"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合同</w:t>
            </w:r>
            <w:r>
              <w:rPr>
                <w:bCs/>
                <w:color w:val="000000" w:themeColor="text1"/>
                <w:sz w:val="28"/>
                <w:szCs w:val="28"/>
              </w:rPr>
              <w:t>名称</w:t>
            </w:r>
          </w:p>
        </w:tc>
        <w:tc>
          <w:tcPr>
            <w:tcW w:w="2095"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单位</w:t>
            </w:r>
            <w:r>
              <w:rPr>
                <w:bCs/>
                <w:color w:val="000000" w:themeColor="text1"/>
                <w:sz w:val="28"/>
                <w:szCs w:val="28"/>
              </w:rPr>
              <w:t>名称</w:t>
            </w:r>
          </w:p>
        </w:tc>
        <w:tc>
          <w:tcPr>
            <w:tcW w:w="2014"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服务</w:t>
            </w:r>
            <w:r>
              <w:rPr>
                <w:bCs/>
                <w:color w:val="000000" w:themeColor="text1"/>
                <w:sz w:val="28"/>
                <w:szCs w:val="28"/>
              </w:rPr>
              <w:t>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1</w:t>
            </w:r>
          </w:p>
        </w:tc>
        <w:tc>
          <w:tcPr>
            <w:tcW w:w="2094" w:type="dxa"/>
          </w:tcPr>
          <w:p>
            <w:pPr>
              <w:widowControl/>
              <w:adjustRightInd w:val="0"/>
              <w:snapToGrid w:val="0"/>
              <w:ind w:firstLine="0" w:firstLineChars="0"/>
              <w:jc w:val="center"/>
              <w:rPr>
                <w:bCs/>
                <w:color w:val="000000" w:themeColor="text1"/>
                <w:sz w:val="28"/>
                <w:szCs w:val="28"/>
              </w:rPr>
            </w:pPr>
          </w:p>
        </w:tc>
        <w:tc>
          <w:tcPr>
            <w:tcW w:w="2095" w:type="dxa"/>
          </w:tcPr>
          <w:p>
            <w:pPr>
              <w:widowControl/>
              <w:adjustRightInd w:val="0"/>
              <w:snapToGrid w:val="0"/>
              <w:ind w:firstLine="0" w:firstLineChars="0"/>
              <w:jc w:val="center"/>
              <w:rPr>
                <w:bCs/>
                <w:color w:val="000000" w:themeColor="text1"/>
                <w:sz w:val="28"/>
                <w:szCs w:val="28"/>
              </w:rPr>
            </w:pPr>
          </w:p>
        </w:tc>
        <w:tc>
          <w:tcPr>
            <w:tcW w:w="2014" w:type="dxa"/>
          </w:tcPr>
          <w:p>
            <w:pPr>
              <w:widowControl/>
              <w:adjustRightInd w:val="0"/>
              <w:snapToGrid w:val="0"/>
              <w:ind w:firstLine="0" w:firstLineChars="0"/>
              <w:jc w:val="center"/>
              <w:rPr>
                <w:bCs/>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2</w:t>
            </w:r>
          </w:p>
        </w:tc>
        <w:tc>
          <w:tcPr>
            <w:tcW w:w="2094" w:type="dxa"/>
          </w:tcPr>
          <w:p>
            <w:pPr>
              <w:widowControl/>
              <w:adjustRightInd w:val="0"/>
              <w:snapToGrid w:val="0"/>
              <w:ind w:firstLine="0" w:firstLineChars="0"/>
              <w:jc w:val="center"/>
              <w:rPr>
                <w:bCs/>
                <w:color w:val="000000" w:themeColor="text1"/>
                <w:sz w:val="28"/>
                <w:szCs w:val="28"/>
              </w:rPr>
            </w:pPr>
          </w:p>
        </w:tc>
        <w:tc>
          <w:tcPr>
            <w:tcW w:w="2095" w:type="dxa"/>
          </w:tcPr>
          <w:p>
            <w:pPr>
              <w:widowControl/>
              <w:adjustRightInd w:val="0"/>
              <w:snapToGrid w:val="0"/>
              <w:ind w:firstLine="0" w:firstLineChars="0"/>
              <w:jc w:val="center"/>
              <w:rPr>
                <w:bCs/>
                <w:color w:val="000000" w:themeColor="text1"/>
                <w:sz w:val="28"/>
                <w:szCs w:val="28"/>
              </w:rPr>
            </w:pPr>
          </w:p>
        </w:tc>
        <w:tc>
          <w:tcPr>
            <w:tcW w:w="2014" w:type="dxa"/>
          </w:tcPr>
          <w:p>
            <w:pPr>
              <w:widowControl/>
              <w:adjustRightInd w:val="0"/>
              <w:snapToGrid w:val="0"/>
              <w:ind w:firstLine="0" w:firstLineChars="0"/>
              <w:jc w:val="center"/>
              <w:rPr>
                <w:bCs/>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3</w:t>
            </w:r>
          </w:p>
        </w:tc>
        <w:tc>
          <w:tcPr>
            <w:tcW w:w="2094" w:type="dxa"/>
          </w:tcPr>
          <w:p>
            <w:pPr>
              <w:widowControl/>
              <w:adjustRightInd w:val="0"/>
              <w:snapToGrid w:val="0"/>
              <w:ind w:firstLine="0" w:firstLineChars="0"/>
              <w:jc w:val="center"/>
              <w:rPr>
                <w:bCs/>
                <w:color w:val="000000" w:themeColor="text1"/>
                <w:sz w:val="28"/>
                <w:szCs w:val="28"/>
              </w:rPr>
            </w:pPr>
          </w:p>
        </w:tc>
        <w:tc>
          <w:tcPr>
            <w:tcW w:w="2095" w:type="dxa"/>
          </w:tcPr>
          <w:p>
            <w:pPr>
              <w:widowControl/>
              <w:adjustRightInd w:val="0"/>
              <w:snapToGrid w:val="0"/>
              <w:ind w:firstLine="0" w:firstLineChars="0"/>
              <w:jc w:val="center"/>
              <w:rPr>
                <w:bCs/>
                <w:color w:val="000000" w:themeColor="text1"/>
                <w:sz w:val="28"/>
                <w:szCs w:val="28"/>
              </w:rPr>
            </w:pPr>
          </w:p>
        </w:tc>
        <w:tc>
          <w:tcPr>
            <w:tcW w:w="2014" w:type="dxa"/>
          </w:tcPr>
          <w:p>
            <w:pPr>
              <w:widowControl/>
              <w:adjustRightInd w:val="0"/>
              <w:snapToGrid w:val="0"/>
              <w:ind w:firstLine="0" w:firstLineChars="0"/>
              <w:jc w:val="center"/>
              <w:rPr>
                <w:bCs/>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w:t>
            </w:r>
          </w:p>
        </w:tc>
        <w:tc>
          <w:tcPr>
            <w:tcW w:w="2094" w:type="dxa"/>
          </w:tcPr>
          <w:p>
            <w:pPr>
              <w:widowControl/>
              <w:adjustRightInd w:val="0"/>
              <w:snapToGrid w:val="0"/>
              <w:ind w:firstLine="0" w:firstLineChars="0"/>
              <w:jc w:val="center"/>
              <w:rPr>
                <w:bCs/>
                <w:color w:val="000000" w:themeColor="text1"/>
                <w:sz w:val="28"/>
                <w:szCs w:val="28"/>
              </w:rPr>
            </w:pPr>
          </w:p>
        </w:tc>
        <w:tc>
          <w:tcPr>
            <w:tcW w:w="2095" w:type="dxa"/>
          </w:tcPr>
          <w:p>
            <w:pPr>
              <w:widowControl/>
              <w:adjustRightInd w:val="0"/>
              <w:snapToGrid w:val="0"/>
              <w:ind w:firstLine="0" w:firstLineChars="0"/>
              <w:jc w:val="center"/>
              <w:rPr>
                <w:bCs/>
                <w:color w:val="000000" w:themeColor="text1"/>
                <w:sz w:val="28"/>
                <w:szCs w:val="28"/>
              </w:rPr>
            </w:pPr>
          </w:p>
        </w:tc>
        <w:tc>
          <w:tcPr>
            <w:tcW w:w="2014" w:type="dxa"/>
          </w:tcPr>
          <w:p>
            <w:pPr>
              <w:widowControl/>
              <w:adjustRightInd w:val="0"/>
              <w:snapToGrid w:val="0"/>
              <w:ind w:firstLine="0" w:firstLineChars="0"/>
              <w:jc w:val="center"/>
              <w:rPr>
                <w:bCs/>
                <w:color w:val="000000" w:themeColor="text1"/>
                <w:sz w:val="28"/>
                <w:szCs w:val="28"/>
              </w:rPr>
            </w:pPr>
          </w:p>
        </w:tc>
      </w:tr>
    </w:tbl>
    <w:tbl>
      <w:tblPr>
        <w:tblStyle w:val="15"/>
        <w:tblpPr w:leftFromText="180" w:rightFromText="180" w:vertAnchor="text" w:horzAnchor="page" w:tblpX="1784" w:tblpY="465"/>
        <w:tblOverlap w:val="never"/>
        <w:tblW w:w="9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124"/>
        <w:gridCol w:w="910"/>
        <w:gridCol w:w="1468"/>
        <w:gridCol w:w="1192"/>
        <w:gridCol w:w="1087"/>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项目名称</w:t>
            </w:r>
          </w:p>
        </w:tc>
        <w:tc>
          <w:tcPr>
            <w:tcW w:w="1124"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数量</w:t>
            </w:r>
          </w:p>
        </w:tc>
        <w:tc>
          <w:tcPr>
            <w:tcW w:w="91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单位</w:t>
            </w:r>
          </w:p>
        </w:tc>
        <w:tc>
          <w:tcPr>
            <w:tcW w:w="1468"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单价</w:t>
            </w:r>
          </w:p>
        </w:tc>
        <w:tc>
          <w:tcPr>
            <w:tcW w:w="1192" w:type="dxa"/>
            <w:vAlign w:val="center"/>
          </w:tcPr>
          <w:p>
            <w:pPr>
              <w:pStyle w:val="9"/>
              <w:spacing w:line="360" w:lineRule="auto"/>
              <w:ind w:firstLine="240" w:firstLineChars="100"/>
              <w:rPr>
                <w:rFonts w:hAnsi="宋体" w:cs="宋体"/>
                <w:sz w:val="24"/>
                <w:szCs w:val="24"/>
              </w:rPr>
            </w:pPr>
            <w:r>
              <w:rPr>
                <w:rFonts w:hint="eastAsia" w:hAnsi="宋体" w:cs="宋体"/>
                <w:sz w:val="24"/>
                <w:szCs w:val="24"/>
              </w:rPr>
              <w:t>周期</w:t>
            </w:r>
          </w:p>
        </w:tc>
        <w:tc>
          <w:tcPr>
            <w:tcW w:w="1087"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小计</w:t>
            </w:r>
          </w:p>
        </w:tc>
        <w:tc>
          <w:tcPr>
            <w:tcW w:w="1026"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备注</w:t>
            </w:r>
          </w:p>
        </w:tc>
        <w:tc>
          <w:tcPr>
            <w:tcW w:w="1026" w:type="dxa"/>
            <w:vAlign w:val="center"/>
          </w:tcPr>
          <w:p>
            <w:pPr>
              <w:pStyle w:val="9"/>
              <w:spacing w:line="360" w:lineRule="auto"/>
              <w:ind w:firstLine="0" w:firstLineChars="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高清拍摄器材</w:t>
            </w:r>
          </w:p>
        </w:tc>
        <w:tc>
          <w:tcPr>
            <w:tcW w:w="1124" w:type="dxa"/>
            <w:vAlign w:val="center"/>
          </w:tcPr>
          <w:p>
            <w:pPr>
              <w:widowControl/>
              <w:ind w:firstLine="480"/>
              <w:textAlignment w:val="center"/>
              <w:rPr>
                <w:rFonts w:ascii="宋体" w:hAns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 xml:space="preserve"> </w:t>
            </w:r>
          </w:p>
        </w:tc>
        <w:tc>
          <w:tcPr>
            <w:tcW w:w="910" w:type="dxa"/>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套</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LED灯光组</w:t>
            </w:r>
          </w:p>
        </w:tc>
        <w:tc>
          <w:tcPr>
            <w:tcW w:w="1124" w:type="dxa"/>
            <w:vAlign w:val="center"/>
          </w:tcPr>
          <w:p>
            <w:pPr>
              <w:widowControl/>
              <w:ind w:firstLine="480"/>
              <w:textAlignment w:val="center"/>
              <w:rPr>
                <w:rFonts w:ascii="宋体" w:hAns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 xml:space="preserve"> </w:t>
            </w:r>
          </w:p>
        </w:tc>
        <w:tc>
          <w:tcPr>
            <w:tcW w:w="910" w:type="dxa"/>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套</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专业录音设备</w:t>
            </w:r>
          </w:p>
        </w:tc>
        <w:tc>
          <w:tcPr>
            <w:tcW w:w="1124" w:type="dxa"/>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10" w:type="dxa"/>
            <w:vAlign w:val="center"/>
          </w:tcPr>
          <w:p>
            <w:pPr>
              <w:widowControl/>
              <w:ind w:firstLine="240" w:firstLineChars="100"/>
              <w:textAlignment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手术视频拍摄（双机位）</w:t>
            </w:r>
          </w:p>
        </w:tc>
        <w:tc>
          <w:tcPr>
            <w:tcW w:w="1124" w:type="dxa"/>
            <w:vAlign w:val="center"/>
          </w:tcPr>
          <w:p>
            <w:pPr>
              <w:widowControl/>
              <w:ind w:firstLine="480"/>
              <w:textAlignment w:val="center"/>
              <w:rPr>
                <w:rFonts w:ascii="宋体" w:hAnsi="宋体" w:cs="宋体"/>
                <w:sz w:val="24"/>
                <w:szCs w:val="24"/>
              </w:rPr>
            </w:pPr>
            <w:r>
              <w:rPr>
                <w:rFonts w:hint="eastAsia" w:ascii="宋体" w:hAnsi="宋体" w:cs="宋体"/>
                <w:color w:val="000000"/>
                <w:kern w:val="0"/>
                <w:sz w:val="24"/>
                <w:szCs w:val="24"/>
              </w:rPr>
              <w:t xml:space="preserve">10 </w:t>
            </w:r>
          </w:p>
        </w:tc>
        <w:tc>
          <w:tcPr>
            <w:tcW w:w="910" w:type="dxa"/>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节</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 xml:space="preserve">手术视频制作（含剪辑、配音、字幕、重点步骤标记等，45分钟以内）         </w:t>
            </w:r>
          </w:p>
        </w:tc>
        <w:tc>
          <w:tcPr>
            <w:tcW w:w="1124" w:type="dxa"/>
            <w:vAlign w:val="center"/>
          </w:tcPr>
          <w:p>
            <w:pPr>
              <w:widowControl/>
              <w:ind w:firstLine="480"/>
              <w:textAlignment w:val="center"/>
              <w:rPr>
                <w:rFonts w:ascii="宋体" w:hAnsi="宋体" w:cs="宋体"/>
                <w:sz w:val="24"/>
                <w:szCs w:val="24"/>
              </w:rPr>
            </w:pPr>
            <w:r>
              <w:rPr>
                <w:rFonts w:hint="eastAsia" w:ascii="宋体" w:hAnsi="宋体" w:cs="宋体"/>
                <w:color w:val="000000"/>
                <w:kern w:val="0"/>
                <w:sz w:val="24"/>
                <w:szCs w:val="24"/>
              </w:rPr>
              <w:t xml:space="preserve">25 </w:t>
            </w:r>
          </w:p>
        </w:tc>
        <w:tc>
          <w:tcPr>
            <w:tcW w:w="910" w:type="dxa"/>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节</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手术视频审校（含脚本三审、成片三审等）</w:t>
            </w:r>
          </w:p>
        </w:tc>
        <w:tc>
          <w:tcPr>
            <w:tcW w:w="1124" w:type="dxa"/>
            <w:vAlign w:val="center"/>
          </w:tcPr>
          <w:p>
            <w:pPr>
              <w:widowControl/>
              <w:ind w:firstLine="480"/>
              <w:textAlignment w:val="center"/>
              <w:rPr>
                <w:rFonts w:ascii="宋体" w:hAnsi="宋体" w:cs="宋体"/>
                <w:sz w:val="24"/>
                <w:szCs w:val="24"/>
              </w:rPr>
            </w:pPr>
            <w:r>
              <w:rPr>
                <w:rFonts w:hint="eastAsia" w:ascii="宋体" w:hAnsi="宋体" w:cs="宋体"/>
                <w:color w:val="000000"/>
                <w:kern w:val="0"/>
                <w:sz w:val="24"/>
                <w:szCs w:val="24"/>
              </w:rPr>
              <w:t xml:space="preserve">25 </w:t>
            </w:r>
          </w:p>
        </w:tc>
        <w:tc>
          <w:tcPr>
            <w:tcW w:w="910" w:type="dxa"/>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节</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出版管理费</w:t>
            </w:r>
          </w:p>
        </w:tc>
        <w:tc>
          <w:tcPr>
            <w:tcW w:w="1124" w:type="dxa"/>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910" w:type="dxa"/>
            <w:vAlign w:val="center"/>
          </w:tcPr>
          <w:p>
            <w:pPr>
              <w:widowControl/>
              <w:ind w:firstLine="240" w:firstLineChars="100"/>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出版物封面设计</w:t>
            </w:r>
          </w:p>
        </w:tc>
        <w:tc>
          <w:tcPr>
            <w:tcW w:w="1124" w:type="dxa"/>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910" w:type="dxa"/>
            <w:vAlign w:val="center"/>
          </w:tcPr>
          <w:p>
            <w:pPr>
              <w:widowControl/>
              <w:ind w:firstLine="240" w:firstLineChars="100"/>
              <w:textAlignment w:val="center"/>
              <w:rPr>
                <w:rFonts w:ascii="宋体" w:hAnsi="宋体" w:cs="宋体"/>
                <w:color w:val="000000"/>
                <w:kern w:val="0"/>
                <w:sz w:val="24"/>
                <w:szCs w:val="24"/>
              </w:rPr>
            </w:pP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封面印制</w:t>
            </w:r>
          </w:p>
        </w:tc>
        <w:tc>
          <w:tcPr>
            <w:tcW w:w="1124" w:type="dxa"/>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200</w:t>
            </w:r>
          </w:p>
        </w:tc>
        <w:tc>
          <w:tcPr>
            <w:tcW w:w="910" w:type="dxa"/>
            <w:vAlign w:val="center"/>
          </w:tcPr>
          <w:p>
            <w:pPr>
              <w:widowControl/>
              <w:ind w:firstLine="240" w:firstLineChars="100"/>
              <w:textAlignment w:val="center"/>
              <w:rPr>
                <w:rFonts w:ascii="宋体" w:hAnsi="宋体" w:cs="宋体"/>
                <w:color w:val="000000"/>
                <w:kern w:val="0"/>
                <w:sz w:val="24"/>
                <w:szCs w:val="24"/>
              </w:rPr>
            </w:pP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U盘制作（含U盘、加密、复制、盘盒、塑封等）</w:t>
            </w:r>
          </w:p>
        </w:tc>
        <w:tc>
          <w:tcPr>
            <w:tcW w:w="1124" w:type="dxa"/>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200</w:t>
            </w:r>
          </w:p>
        </w:tc>
        <w:tc>
          <w:tcPr>
            <w:tcW w:w="910" w:type="dxa"/>
            <w:vAlign w:val="center"/>
          </w:tcPr>
          <w:p>
            <w:pPr>
              <w:widowControl/>
              <w:ind w:firstLine="240" w:firstLineChars="100"/>
              <w:textAlignment w:val="center"/>
              <w:rPr>
                <w:rFonts w:ascii="宋体" w:hAnsi="宋体" w:cs="宋体"/>
                <w:color w:val="000000"/>
                <w:kern w:val="0"/>
                <w:sz w:val="24"/>
                <w:szCs w:val="24"/>
              </w:rPr>
            </w:pPr>
          </w:p>
        </w:tc>
        <w:tc>
          <w:tcPr>
            <w:tcW w:w="1468" w:type="dxa"/>
            <w:vAlign w:val="center"/>
          </w:tcPr>
          <w:p>
            <w:pPr>
              <w:widowControl/>
              <w:ind w:firstLine="480"/>
              <w:jc w:val="center"/>
              <w:textAlignment w:val="center"/>
              <w:rPr>
                <w:rFonts w:ascii="宋体" w:hAnsi="宋体" w:cs="宋体"/>
                <w:sz w:val="24"/>
                <w:szCs w:val="24"/>
              </w:rPr>
            </w:pPr>
          </w:p>
        </w:tc>
        <w:tc>
          <w:tcPr>
            <w:tcW w:w="1192" w:type="dxa"/>
            <w:vAlign w:val="center"/>
          </w:tcPr>
          <w:p>
            <w:pPr>
              <w:widowControl/>
              <w:ind w:firstLine="480"/>
              <w:jc w:val="center"/>
              <w:textAlignment w:val="center"/>
              <w:rPr>
                <w:rFonts w:ascii="宋体" w:hAnsi="宋体" w:cs="宋体"/>
                <w:sz w:val="24"/>
                <w:szCs w:val="24"/>
              </w:rPr>
            </w:pPr>
          </w:p>
        </w:tc>
        <w:tc>
          <w:tcPr>
            <w:tcW w:w="1087" w:type="dxa"/>
            <w:vAlign w:val="center"/>
          </w:tcPr>
          <w:p>
            <w:pPr>
              <w:widowControl/>
              <w:ind w:firstLine="480"/>
              <w:jc w:val="center"/>
              <w:textAlignment w:val="center"/>
              <w:rPr>
                <w:rFonts w:ascii="宋体"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其他</w:t>
            </w:r>
          </w:p>
        </w:tc>
        <w:tc>
          <w:tcPr>
            <w:tcW w:w="1124" w:type="dxa"/>
            <w:vAlign w:val="center"/>
          </w:tcPr>
          <w:p>
            <w:pPr>
              <w:widowControl/>
              <w:ind w:firstLine="480"/>
              <w:textAlignment w:val="center"/>
              <w:rPr>
                <w:rFonts w:ascii="宋体" w:hAnsi="宋体" w:cs="宋体"/>
                <w:color w:val="000000"/>
                <w:kern w:val="0"/>
                <w:sz w:val="24"/>
                <w:szCs w:val="24"/>
              </w:rPr>
            </w:pPr>
          </w:p>
        </w:tc>
        <w:tc>
          <w:tcPr>
            <w:tcW w:w="910" w:type="dxa"/>
            <w:vAlign w:val="center"/>
          </w:tcPr>
          <w:p>
            <w:pPr>
              <w:widowControl/>
              <w:ind w:firstLine="240" w:firstLineChars="100"/>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c>
          <w:tcPr>
            <w:tcW w:w="1468" w:type="dxa"/>
            <w:vAlign w:val="center"/>
          </w:tcPr>
          <w:p>
            <w:pPr>
              <w:widowControl/>
              <w:ind w:firstLine="480"/>
              <w:jc w:val="center"/>
              <w:textAlignment w:val="center"/>
              <w:rPr>
                <w:rFonts w:ascii="宋体" w:hAnsi="宋体" w:cs="宋体"/>
                <w:color w:val="000000"/>
                <w:kern w:val="0"/>
                <w:sz w:val="24"/>
                <w:szCs w:val="24"/>
              </w:rPr>
            </w:pPr>
          </w:p>
        </w:tc>
        <w:tc>
          <w:tcPr>
            <w:tcW w:w="1192" w:type="dxa"/>
            <w:vAlign w:val="center"/>
          </w:tcPr>
          <w:p>
            <w:pPr>
              <w:widowControl/>
              <w:ind w:firstLine="480"/>
              <w:jc w:val="center"/>
              <w:textAlignment w:val="center"/>
              <w:rPr>
                <w:rFonts w:ascii="宋体" w:hAnsi="宋体" w:cs="宋体"/>
                <w:color w:val="000000"/>
                <w:kern w:val="0"/>
                <w:sz w:val="24"/>
                <w:szCs w:val="24"/>
              </w:rPr>
            </w:pPr>
          </w:p>
        </w:tc>
        <w:tc>
          <w:tcPr>
            <w:tcW w:w="1087" w:type="dxa"/>
            <w:vAlign w:val="center"/>
          </w:tcPr>
          <w:p>
            <w:pPr>
              <w:widowControl/>
              <w:ind w:firstLine="480"/>
              <w:jc w:val="center"/>
              <w:textAlignment w:val="center"/>
              <w:rPr>
                <w:rFonts w:ascii="宋体" w:hAnsi="宋体" w:cs="宋体"/>
                <w:color w:val="000000"/>
                <w:kern w:val="0"/>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60" w:type="dxa"/>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税金</w:t>
            </w:r>
          </w:p>
        </w:tc>
        <w:tc>
          <w:tcPr>
            <w:tcW w:w="1124" w:type="dxa"/>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910" w:type="dxa"/>
            <w:vAlign w:val="center"/>
          </w:tcPr>
          <w:p>
            <w:pPr>
              <w:widowControl/>
              <w:ind w:firstLine="240" w:firstLineChars="100"/>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c>
          <w:tcPr>
            <w:tcW w:w="1468" w:type="dxa"/>
            <w:vAlign w:val="center"/>
          </w:tcPr>
          <w:p>
            <w:pPr>
              <w:widowControl/>
              <w:ind w:firstLine="480"/>
              <w:jc w:val="center"/>
              <w:textAlignment w:val="center"/>
              <w:rPr>
                <w:rFonts w:ascii="宋体" w:hAnsi="宋体" w:cs="宋体"/>
                <w:color w:val="000000"/>
                <w:kern w:val="0"/>
                <w:sz w:val="24"/>
                <w:szCs w:val="24"/>
              </w:rPr>
            </w:pPr>
          </w:p>
        </w:tc>
        <w:tc>
          <w:tcPr>
            <w:tcW w:w="1192" w:type="dxa"/>
            <w:vAlign w:val="center"/>
          </w:tcPr>
          <w:p>
            <w:pPr>
              <w:widowControl/>
              <w:ind w:firstLine="480"/>
              <w:jc w:val="center"/>
              <w:textAlignment w:val="center"/>
              <w:rPr>
                <w:rFonts w:ascii="宋体" w:hAnsi="宋体" w:cs="宋体"/>
                <w:color w:val="000000"/>
                <w:kern w:val="0"/>
                <w:sz w:val="24"/>
                <w:szCs w:val="24"/>
              </w:rPr>
            </w:pPr>
          </w:p>
        </w:tc>
        <w:tc>
          <w:tcPr>
            <w:tcW w:w="1087" w:type="dxa"/>
            <w:vAlign w:val="center"/>
          </w:tcPr>
          <w:p>
            <w:pPr>
              <w:widowControl/>
              <w:ind w:firstLine="480"/>
              <w:jc w:val="center"/>
              <w:textAlignment w:val="center"/>
              <w:rPr>
                <w:rFonts w:ascii="宋体" w:hAnsi="宋体" w:cs="宋体"/>
                <w:color w:val="000000"/>
                <w:kern w:val="0"/>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654" w:type="dxa"/>
            <w:gridSpan w:val="5"/>
            <w:vAlign w:val="center"/>
          </w:tcPr>
          <w:p>
            <w:pPr>
              <w:pStyle w:val="9"/>
              <w:spacing w:line="360" w:lineRule="auto"/>
              <w:ind w:left="540" w:leftChars="257" w:firstLine="480"/>
              <w:jc w:val="center"/>
              <w:rPr>
                <w:rFonts w:hAnsi="宋体" w:cs="宋体"/>
                <w:sz w:val="24"/>
                <w:szCs w:val="24"/>
              </w:rPr>
            </w:pPr>
            <w:r>
              <w:rPr>
                <w:rFonts w:hint="eastAsia" w:hAnsi="宋体" w:cs="宋体"/>
                <w:sz w:val="24"/>
                <w:szCs w:val="24"/>
              </w:rPr>
              <w:t>总计</w:t>
            </w:r>
          </w:p>
        </w:tc>
        <w:tc>
          <w:tcPr>
            <w:tcW w:w="2113" w:type="dxa"/>
            <w:gridSpan w:val="2"/>
            <w:vAlign w:val="center"/>
          </w:tcPr>
          <w:p>
            <w:pPr>
              <w:pStyle w:val="9"/>
              <w:spacing w:line="360" w:lineRule="auto"/>
              <w:ind w:left="540" w:leftChars="257" w:firstLine="480"/>
              <w:jc w:val="center"/>
              <w:rPr>
                <w:rFonts w:hAnsi="宋体" w:cs="宋体"/>
                <w:sz w:val="24"/>
                <w:szCs w:val="24"/>
              </w:rPr>
            </w:pPr>
          </w:p>
        </w:tc>
        <w:tc>
          <w:tcPr>
            <w:tcW w:w="1026" w:type="dxa"/>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767" w:type="dxa"/>
            <w:gridSpan w:val="7"/>
            <w:vAlign w:val="center"/>
          </w:tcPr>
          <w:p>
            <w:pPr>
              <w:pStyle w:val="9"/>
              <w:spacing w:line="360" w:lineRule="auto"/>
              <w:ind w:firstLine="0" w:firstLineChars="0"/>
              <w:jc w:val="left"/>
              <w:rPr>
                <w:rFonts w:hAnsi="宋体" w:cs="宋体"/>
                <w:sz w:val="24"/>
                <w:szCs w:val="24"/>
              </w:rPr>
            </w:pPr>
            <w:r>
              <w:rPr>
                <w:rFonts w:hint="eastAsia" w:hAnsi="宋体" w:cs="宋体"/>
                <w:sz w:val="24"/>
                <w:szCs w:val="24"/>
              </w:rPr>
              <w:t>总计金额优惠至</w:t>
            </w:r>
          </w:p>
        </w:tc>
        <w:tc>
          <w:tcPr>
            <w:tcW w:w="1026" w:type="dxa"/>
            <w:vAlign w:val="center"/>
          </w:tcPr>
          <w:p>
            <w:pPr>
              <w:pStyle w:val="9"/>
              <w:spacing w:line="360" w:lineRule="auto"/>
              <w:ind w:firstLine="0" w:firstLineChars="0"/>
              <w:jc w:val="left"/>
              <w:rPr>
                <w:rFonts w:hAnsi="宋体" w:cs="宋体"/>
                <w:sz w:val="24"/>
                <w:szCs w:val="24"/>
              </w:rPr>
            </w:pPr>
          </w:p>
        </w:tc>
      </w:tr>
    </w:tbl>
    <w:p>
      <w:pPr>
        <w:ind w:firstLine="420" w:firstLineChars="150"/>
        <w:rPr>
          <w:bCs/>
          <w:sz w:val="28"/>
          <w:szCs w:val="28"/>
        </w:rPr>
      </w:pPr>
    </w:p>
    <w:p>
      <w:pPr>
        <w:spacing w:afterLines="50" w:line="560" w:lineRule="exact"/>
        <w:ind w:firstLine="0" w:firstLineChars="0"/>
        <w:jc w:val="center"/>
        <w:rPr>
          <w:rFonts w:ascii="仿宋" w:hAnsi="仿宋" w:eastAsia="仿宋"/>
          <w:b/>
          <w:sz w:val="36"/>
        </w:rPr>
      </w:pPr>
      <w:r>
        <w:rPr>
          <w:rFonts w:hint="eastAsia" w:ascii="仿宋" w:hAnsi="仿宋" w:eastAsia="仿宋"/>
          <w:b/>
          <w:sz w:val="36"/>
        </w:rPr>
        <w:t>评分标准</w:t>
      </w:r>
    </w:p>
    <w:tbl>
      <w:tblPr>
        <w:tblStyle w:val="1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15"/>
        <w:gridCol w:w="6430"/>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15" w:type="dxa"/>
            <w:vAlign w:val="center"/>
          </w:tcPr>
          <w:p>
            <w:pPr>
              <w:adjustRightInd w:val="0"/>
              <w:snapToGrid w:val="0"/>
              <w:spacing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评分</w:t>
            </w:r>
            <w:r>
              <w:rPr>
                <w:rFonts w:asciiTheme="minorEastAsia" w:hAnsiTheme="minorEastAsia" w:eastAsiaTheme="minorEastAsia"/>
                <w:b/>
                <w:sz w:val="24"/>
                <w:szCs w:val="24"/>
              </w:rPr>
              <w:t>项</w:t>
            </w:r>
            <w:r>
              <w:rPr>
                <w:rFonts w:hint="eastAsia" w:asciiTheme="minorEastAsia" w:hAnsiTheme="minorEastAsia" w:eastAsiaTheme="minorEastAsia"/>
                <w:b/>
                <w:sz w:val="24"/>
                <w:szCs w:val="24"/>
              </w:rPr>
              <w:t>目</w:t>
            </w:r>
          </w:p>
        </w:tc>
        <w:tc>
          <w:tcPr>
            <w:tcW w:w="715" w:type="dxa"/>
            <w:vAlign w:val="center"/>
          </w:tcPr>
          <w:p>
            <w:pPr>
              <w:adjustRightInd w:val="0"/>
              <w:snapToGrid w:val="0"/>
              <w:spacing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分值</w:t>
            </w:r>
          </w:p>
        </w:tc>
        <w:tc>
          <w:tcPr>
            <w:tcW w:w="6430" w:type="dxa"/>
            <w:vAlign w:val="center"/>
          </w:tcPr>
          <w:p>
            <w:pPr>
              <w:adjustRightInd w:val="0"/>
              <w:snapToGrid w:val="0"/>
              <w:spacing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评分</w:t>
            </w:r>
            <w:r>
              <w:rPr>
                <w:rFonts w:asciiTheme="minorEastAsia" w:hAnsiTheme="minorEastAsia" w:eastAsiaTheme="minorEastAsia"/>
                <w:b/>
                <w:sz w:val="24"/>
                <w:szCs w:val="24"/>
              </w:rPr>
              <w:t>标准说明</w:t>
            </w:r>
          </w:p>
        </w:tc>
        <w:tc>
          <w:tcPr>
            <w:tcW w:w="1746" w:type="dxa"/>
            <w:vAlign w:val="center"/>
          </w:tcPr>
          <w:p>
            <w:pPr>
              <w:adjustRightInd w:val="0"/>
              <w:snapToGrid w:val="0"/>
              <w:spacing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本项评分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adjustRightInd w:val="0"/>
              <w:snapToGrid w:val="0"/>
              <w:spacing w:line="360" w:lineRule="auto"/>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价格部分</w:t>
            </w:r>
          </w:p>
        </w:tc>
        <w:tc>
          <w:tcPr>
            <w:tcW w:w="715" w:type="dxa"/>
            <w:vAlign w:val="center"/>
          </w:tcPr>
          <w:p>
            <w:pPr>
              <w:widowControl/>
              <w:adjustRightInd w:val="0"/>
              <w:snapToGrid w:val="0"/>
              <w:spacing w:line="360" w:lineRule="auto"/>
              <w:ind w:firstLine="0" w:firstLineChars="0"/>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2</w:t>
            </w:r>
            <w:r>
              <w:rPr>
                <w:rFonts w:cs="微软雅黑" w:asciiTheme="minorEastAsia" w:hAnsiTheme="minorEastAsia" w:eastAsiaTheme="minorEastAsia"/>
                <w:sz w:val="24"/>
                <w:szCs w:val="24"/>
              </w:rPr>
              <w:t>0</w:t>
            </w:r>
          </w:p>
        </w:tc>
        <w:tc>
          <w:tcPr>
            <w:tcW w:w="6430" w:type="dxa"/>
            <w:vAlign w:val="center"/>
          </w:tcPr>
          <w:p>
            <w:pPr>
              <w:adjustRightInd w:val="0"/>
              <w:snapToGrid w:val="0"/>
              <w:spacing w:line="360" w:lineRule="auto"/>
              <w:ind w:right="69" w:firstLine="0" w:firstLineChars="0"/>
              <w:jc w:val="left"/>
              <w:rPr>
                <w:rFonts w:cs="宋体" w:asciiTheme="minorEastAsia" w:hAnsiTheme="minorEastAsia" w:eastAsiaTheme="minorEastAsia"/>
                <w:kern w:val="0"/>
                <w:sz w:val="24"/>
                <w:szCs w:val="24"/>
              </w:rPr>
            </w:pPr>
            <w:r>
              <w:rPr>
                <w:rFonts w:hint="eastAsia" w:cs="微软雅黑" w:asciiTheme="minorEastAsia" w:hAnsiTheme="minorEastAsia" w:eastAsiaTheme="minorEastAsia"/>
                <w:sz w:val="24"/>
                <w:szCs w:val="24"/>
              </w:rPr>
              <w:t>满足</w:t>
            </w:r>
            <w:r>
              <w:rPr>
                <w:rFonts w:cs="微软雅黑" w:asciiTheme="minorEastAsia" w:hAnsiTheme="minorEastAsia" w:eastAsiaTheme="minorEastAsia"/>
                <w:sz w:val="24"/>
                <w:szCs w:val="24"/>
              </w:rPr>
              <w:t>招标文件</w:t>
            </w:r>
            <w:r>
              <w:rPr>
                <w:rFonts w:hint="eastAsia" w:cs="微软雅黑" w:asciiTheme="minorEastAsia" w:hAnsiTheme="minorEastAsia" w:eastAsiaTheme="minorEastAsia"/>
                <w:sz w:val="24"/>
                <w:szCs w:val="24"/>
              </w:rPr>
              <w:t>需求</w:t>
            </w:r>
            <w:r>
              <w:rPr>
                <w:rFonts w:cs="微软雅黑" w:asciiTheme="minorEastAsia" w:hAnsiTheme="minorEastAsia" w:eastAsiaTheme="minorEastAsia"/>
                <w:sz w:val="24"/>
                <w:szCs w:val="24"/>
              </w:rPr>
              <w:t>的最低投标报价</w:t>
            </w:r>
            <w:r>
              <w:rPr>
                <w:rFonts w:hint="eastAsia" w:cs="微软雅黑" w:asciiTheme="minorEastAsia" w:hAnsiTheme="minorEastAsia" w:eastAsiaTheme="minorEastAsia"/>
                <w:sz w:val="24"/>
                <w:szCs w:val="24"/>
              </w:rPr>
              <w:t>为评标</w:t>
            </w:r>
            <w:r>
              <w:rPr>
                <w:rFonts w:cs="微软雅黑" w:asciiTheme="minorEastAsia" w:hAnsiTheme="minorEastAsia" w:eastAsiaTheme="minorEastAsia"/>
                <w:sz w:val="24"/>
                <w:szCs w:val="24"/>
              </w:rPr>
              <w:t>基准价，</w:t>
            </w:r>
            <w:r>
              <w:rPr>
                <w:rFonts w:hint="eastAsia" w:cs="微软雅黑" w:asciiTheme="minorEastAsia" w:hAnsiTheme="minorEastAsia" w:eastAsiaTheme="minorEastAsia"/>
                <w:sz w:val="24"/>
                <w:szCs w:val="24"/>
              </w:rPr>
              <w:t>其</w:t>
            </w:r>
            <w:r>
              <w:rPr>
                <w:rFonts w:cs="微软雅黑" w:asciiTheme="minorEastAsia" w:hAnsiTheme="minorEastAsia" w:eastAsiaTheme="minorEastAsia"/>
                <w:sz w:val="24"/>
                <w:szCs w:val="24"/>
              </w:rPr>
              <w:t>价格为满分</w:t>
            </w:r>
            <w:r>
              <w:rPr>
                <w:rFonts w:hint="eastAsia" w:cs="微软雅黑" w:asciiTheme="minorEastAsia" w:hAnsiTheme="minorEastAsia" w:eastAsiaTheme="minorEastAsia"/>
                <w:sz w:val="24"/>
                <w:szCs w:val="24"/>
              </w:rPr>
              <w:t>。</w:t>
            </w:r>
            <w:r>
              <w:rPr>
                <w:rFonts w:cs="微软雅黑" w:asciiTheme="minorEastAsia" w:hAnsiTheme="minorEastAsia" w:eastAsiaTheme="minorEastAsia"/>
                <w:sz w:val="24"/>
                <w:szCs w:val="24"/>
              </w:rPr>
              <w:t>其他</w:t>
            </w:r>
            <w:r>
              <w:rPr>
                <w:rFonts w:hint="eastAsia" w:cs="微软雅黑" w:asciiTheme="minorEastAsia" w:hAnsiTheme="minorEastAsia" w:eastAsiaTheme="minorEastAsia"/>
                <w:sz w:val="24"/>
                <w:szCs w:val="24"/>
              </w:rPr>
              <w:t>合格</w:t>
            </w:r>
            <w:r>
              <w:rPr>
                <w:rFonts w:cs="微软雅黑" w:asciiTheme="minorEastAsia" w:hAnsiTheme="minorEastAsia" w:eastAsiaTheme="minorEastAsia"/>
                <w:sz w:val="24"/>
                <w:szCs w:val="24"/>
              </w:rPr>
              <w:t>投标人的价格分统一按照以下公式计算：投标报价得分=（</w:t>
            </w:r>
            <w:r>
              <w:rPr>
                <w:rFonts w:hint="eastAsia" w:cs="微软雅黑" w:asciiTheme="minorEastAsia" w:hAnsiTheme="minorEastAsia" w:eastAsiaTheme="minorEastAsia"/>
                <w:sz w:val="24"/>
                <w:szCs w:val="24"/>
              </w:rPr>
              <w:t>评标</w:t>
            </w:r>
            <w:r>
              <w:rPr>
                <w:rFonts w:cs="微软雅黑" w:asciiTheme="minorEastAsia" w:hAnsiTheme="minorEastAsia" w:eastAsiaTheme="minorEastAsia"/>
                <w:sz w:val="24"/>
                <w:szCs w:val="24"/>
              </w:rPr>
              <w:t>基准价</w:t>
            </w:r>
            <w:r>
              <w:rPr>
                <w:rFonts w:hint="eastAsia" w:cs="微软雅黑" w:asciiTheme="minorEastAsia" w:hAnsiTheme="minorEastAsia" w:eastAsiaTheme="minorEastAsia"/>
                <w:sz w:val="24"/>
                <w:szCs w:val="24"/>
              </w:rPr>
              <w:t>/投标</w:t>
            </w:r>
            <w:r>
              <w:rPr>
                <w:rFonts w:cs="微软雅黑" w:asciiTheme="minorEastAsia" w:hAnsiTheme="minorEastAsia" w:eastAsiaTheme="minorEastAsia"/>
                <w:sz w:val="24"/>
                <w:szCs w:val="24"/>
              </w:rPr>
              <w:t>报价）</w:t>
            </w:r>
            <w:r>
              <w:rPr>
                <w:rFonts w:hint="eastAsia" w:cs="微软雅黑" w:asciiTheme="minorEastAsia" w:hAnsiTheme="minorEastAsia" w:eastAsiaTheme="minorEastAsia"/>
                <w:sz w:val="24"/>
                <w:szCs w:val="24"/>
              </w:rPr>
              <w:t>*2</w:t>
            </w:r>
            <w:r>
              <w:rPr>
                <w:rFonts w:cs="微软雅黑" w:asciiTheme="minorEastAsia" w:hAnsiTheme="minorEastAsia" w:eastAsiaTheme="minorEastAsia"/>
                <w:sz w:val="24"/>
                <w:szCs w:val="24"/>
              </w:rPr>
              <w:t>0*100%</w:t>
            </w:r>
          </w:p>
        </w:tc>
        <w:tc>
          <w:tcPr>
            <w:tcW w:w="1746" w:type="dxa"/>
            <w:vAlign w:val="center"/>
          </w:tcPr>
          <w:p>
            <w:pPr>
              <w:adjustRightInd w:val="0"/>
              <w:snapToGrid w:val="0"/>
              <w:spacing w:line="360" w:lineRule="auto"/>
              <w:ind w:firstLine="48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adjustRightInd w:val="0"/>
              <w:snapToGrid w:val="0"/>
              <w:spacing w:line="360" w:lineRule="auto"/>
              <w:ind w:firstLine="0"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商务部分</w:t>
            </w:r>
          </w:p>
        </w:tc>
        <w:tc>
          <w:tcPr>
            <w:tcW w:w="715" w:type="dxa"/>
            <w:vAlign w:val="center"/>
          </w:tcPr>
          <w:p>
            <w:pPr>
              <w:adjustRightInd w:val="0"/>
              <w:snapToGrid w:val="0"/>
              <w:spacing w:line="360" w:lineRule="auto"/>
              <w:ind w:firstLine="0" w:firstLineChars="0"/>
              <w:jc w:val="center"/>
              <w:textAlignment w:val="baseline"/>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40</w:t>
            </w:r>
          </w:p>
        </w:tc>
        <w:tc>
          <w:tcPr>
            <w:tcW w:w="6430" w:type="dxa"/>
            <w:vAlign w:val="center"/>
          </w:tcPr>
          <w:p>
            <w:pPr>
              <w:pStyle w:val="26"/>
              <w:spacing w:line="360" w:lineRule="auto"/>
              <w:ind w:firstLine="0" w:firstLineChars="0"/>
              <w:rPr>
                <w:rFonts w:cs="微软雅黑" w:asciiTheme="minorEastAsia" w:hAnsiTheme="minorEastAsia" w:eastAsiaTheme="minorEastAsia"/>
                <w:sz w:val="24"/>
                <w:szCs w:val="24"/>
              </w:rPr>
            </w:pPr>
            <w:r>
              <w:rPr>
                <w:rFonts w:asciiTheme="minorEastAsia" w:hAnsiTheme="minorEastAsia" w:eastAsiaTheme="minorEastAsia"/>
                <w:sz w:val="24"/>
                <w:szCs w:val="24"/>
              </w:rPr>
              <w:t>合同执行能力、投标人业绩（</w:t>
            </w:r>
            <w:r>
              <w:rPr>
                <w:rFonts w:hint="eastAsia" w:asciiTheme="minorEastAsia" w:hAnsiTheme="minorEastAsia" w:eastAsiaTheme="minorEastAsia"/>
                <w:sz w:val="24"/>
                <w:szCs w:val="24"/>
              </w:rPr>
              <w:t>2019年</w:t>
            </w:r>
            <w:r>
              <w:rPr>
                <w:rFonts w:asciiTheme="minorEastAsia" w:hAnsiTheme="minorEastAsia" w:eastAsiaTheme="minorEastAsia"/>
                <w:sz w:val="24"/>
                <w:szCs w:val="24"/>
              </w:rPr>
              <w:t>、</w:t>
            </w:r>
            <w:r>
              <w:rPr>
                <w:rFonts w:hint="eastAsia" w:asciiTheme="minorEastAsia" w:hAnsiTheme="minorEastAsia" w:eastAsiaTheme="minorEastAsia"/>
                <w:sz w:val="24"/>
                <w:szCs w:val="24"/>
              </w:rPr>
              <w:t>2020年</w:t>
            </w:r>
            <w:r>
              <w:rPr>
                <w:rFonts w:asciiTheme="minorEastAsia" w:hAnsiTheme="minorEastAsia" w:eastAsiaTheme="minorEastAsia"/>
                <w:sz w:val="24"/>
                <w:szCs w:val="24"/>
              </w:rPr>
              <w:t>、</w:t>
            </w:r>
            <w:r>
              <w:rPr>
                <w:rFonts w:hint="eastAsia" w:asciiTheme="minorEastAsia" w:hAnsiTheme="minorEastAsia" w:eastAsiaTheme="minorEastAsia"/>
                <w:sz w:val="24"/>
                <w:szCs w:val="24"/>
              </w:rPr>
              <w:t>2021年医院</w:t>
            </w:r>
            <w:r>
              <w:rPr>
                <w:rFonts w:asciiTheme="minorEastAsia" w:hAnsiTheme="minorEastAsia" w:eastAsiaTheme="minorEastAsia"/>
                <w:sz w:val="24"/>
                <w:szCs w:val="24"/>
              </w:rPr>
              <w:t>类似服务项目业绩</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提供合同）(20分)</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一个</w:t>
            </w:r>
            <w:r>
              <w:rPr>
                <w:rFonts w:hint="eastAsia" w:asciiTheme="minorEastAsia" w:hAnsiTheme="minorEastAsia" w:eastAsiaTheme="minorEastAsia"/>
                <w:sz w:val="24"/>
                <w:szCs w:val="24"/>
              </w:rPr>
              <w:t>医院类似</w:t>
            </w:r>
            <w:r>
              <w:rPr>
                <w:rFonts w:asciiTheme="minorEastAsia" w:hAnsiTheme="minorEastAsia" w:eastAsiaTheme="minorEastAsia"/>
                <w:sz w:val="24"/>
                <w:szCs w:val="24"/>
              </w:rPr>
              <w:t>相关案例得5</w:t>
            </w:r>
            <w:r>
              <w:rPr>
                <w:rFonts w:hint="eastAsia" w:asciiTheme="minorEastAsia" w:hAnsiTheme="minorEastAsia" w:eastAsiaTheme="minorEastAsia"/>
                <w:sz w:val="24"/>
                <w:szCs w:val="24"/>
              </w:rPr>
              <w:t>分</w:t>
            </w:r>
            <w:r>
              <w:rPr>
                <w:rFonts w:asciiTheme="minorEastAsia" w:hAnsiTheme="minorEastAsia" w:eastAsiaTheme="minorEastAsia"/>
                <w:sz w:val="24"/>
                <w:szCs w:val="24"/>
              </w:rPr>
              <w:t>，最多20</w:t>
            </w:r>
            <w:r>
              <w:rPr>
                <w:rFonts w:hint="eastAsia" w:asciiTheme="minorEastAsia" w:hAnsiTheme="minorEastAsia" w:eastAsiaTheme="minorEastAsia"/>
                <w:sz w:val="24"/>
                <w:szCs w:val="24"/>
              </w:rPr>
              <w:t>分</w:t>
            </w:r>
            <w:r>
              <w:rPr>
                <w:rFonts w:asciiTheme="minorEastAsia" w:hAnsiTheme="minorEastAsia" w:eastAsiaTheme="minorEastAsia"/>
                <w:sz w:val="24"/>
                <w:szCs w:val="24"/>
              </w:rPr>
              <w:t>，没有不得分</w:t>
            </w:r>
            <w:r>
              <w:rPr>
                <w:rFonts w:hint="eastAsia" w:asciiTheme="minorEastAsia" w:hAnsiTheme="minorEastAsia" w:eastAsiaTheme="minorEastAsia"/>
                <w:sz w:val="24"/>
                <w:szCs w:val="24"/>
              </w:rPr>
              <w:t>；投标人出版资质（15分）：具备电子、音像、网络等出版许可证，每种资质得5分，最多15分；具备获得国家级、省部级奖项的经历（5分）。</w:t>
            </w:r>
          </w:p>
        </w:tc>
        <w:tc>
          <w:tcPr>
            <w:tcW w:w="1746" w:type="dxa"/>
            <w:vAlign w:val="center"/>
          </w:tcPr>
          <w:p>
            <w:pPr>
              <w:adjustRightInd w:val="0"/>
              <w:snapToGrid w:val="0"/>
              <w:spacing w:line="360" w:lineRule="auto"/>
              <w:ind w:firstLine="48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adjustRightInd w:val="0"/>
              <w:snapToGrid w:val="0"/>
              <w:spacing w:line="360" w:lineRule="auto"/>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技术部分</w:t>
            </w:r>
          </w:p>
        </w:tc>
        <w:tc>
          <w:tcPr>
            <w:tcW w:w="715" w:type="dxa"/>
            <w:vAlign w:val="center"/>
          </w:tcPr>
          <w:p>
            <w:pPr>
              <w:widowControl/>
              <w:adjustRightInd w:val="0"/>
              <w:snapToGrid w:val="0"/>
              <w:spacing w:line="360" w:lineRule="auto"/>
              <w:ind w:firstLine="0" w:firstLineChars="0"/>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40</w:t>
            </w:r>
          </w:p>
        </w:tc>
        <w:tc>
          <w:tcPr>
            <w:tcW w:w="6430" w:type="dxa"/>
            <w:vAlign w:val="center"/>
          </w:tcPr>
          <w:p>
            <w:pPr>
              <w:widowControl/>
              <w:numPr>
                <w:ilvl w:val="0"/>
                <w:numId w:val="1"/>
              </w:numPr>
              <w:adjustRightInd w:val="0"/>
              <w:snapToGrid w:val="0"/>
              <w:spacing w:line="360" w:lineRule="auto"/>
              <w:ind w:firstLine="0" w:firstLineChars="0"/>
              <w:jc w:val="left"/>
            </w:pPr>
            <w:r>
              <w:rPr>
                <w:rFonts w:asciiTheme="minorEastAsia" w:hAnsiTheme="minorEastAsia" w:eastAsiaTheme="minorEastAsia"/>
                <w:kern w:val="0"/>
                <w:sz w:val="24"/>
                <w:szCs w:val="24"/>
              </w:rPr>
              <w:t>对供应商提供的整体策划方案进行综合评估，根据提供的项目整体策划</w:t>
            </w:r>
            <w:r>
              <w:rPr>
                <w:rFonts w:hint="eastAsia" w:asciiTheme="minorEastAsia" w:hAnsiTheme="minorEastAsia" w:eastAsiaTheme="minorEastAsia"/>
                <w:kern w:val="0"/>
                <w:sz w:val="24"/>
                <w:szCs w:val="24"/>
              </w:rPr>
              <w:t>方案完整性、可操作性、满足采购人需求程度、合理性、高效性 5 个方面的情况进行综合评分，每项 0-3 分，共计 15 分。</w:t>
            </w:r>
          </w:p>
          <w:p>
            <w:pPr>
              <w:pStyle w:val="2"/>
              <w:numPr>
                <w:ilvl w:val="0"/>
                <w:numId w:val="1"/>
              </w:numPr>
              <w:ind w:firstLine="0" w:firstLineChars="0"/>
            </w:pPr>
            <w:r>
              <w:t>项目所需拟投入项目负责人及团队配备人员职责明确等情况进行综合评</w:t>
            </w:r>
            <w:r>
              <w:rPr>
                <w:rFonts w:hint="eastAsia"/>
              </w:rPr>
              <w:t>审得 0-7分。</w:t>
            </w:r>
          </w:p>
          <w:p>
            <w:pPr>
              <w:pStyle w:val="2"/>
              <w:numPr>
                <w:ilvl w:val="0"/>
                <w:numId w:val="1"/>
              </w:numPr>
              <w:ind w:firstLine="0" w:firstLineChars="0"/>
              <w:rPr>
                <w:rFonts w:asciiTheme="minorEastAsia" w:hAnsiTheme="minorEastAsia" w:eastAsiaTheme="minorEastAsia"/>
                <w:bCs/>
                <w:szCs w:val="24"/>
              </w:rPr>
            </w:pPr>
            <w:r>
              <w:rPr>
                <w:rFonts w:hint="eastAsia"/>
              </w:rPr>
              <w:t>制定详细的具体实施计划，根据提供的前期准备、录制流程、后期剪辑、合成处理、字幕处理、声音处理 6 个方面的情况进行综合评分，每项 0-3 分，共计 18 分。</w:t>
            </w:r>
          </w:p>
        </w:tc>
        <w:tc>
          <w:tcPr>
            <w:tcW w:w="1746" w:type="dxa"/>
            <w:vAlign w:val="center"/>
          </w:tcPr>
          <w:p>
            <w:pPr>
              <w:adjustRightInd w:val="0"/>
              <w:snapToGrid w:val="0"/>
              <w:spacing w:line="360" w:lineRule="auto"/>
              <w:ind w:firstLine="480"/>
              <w:jc w:val="center"/>
              <w:rPr>
                <w:rFonts w:asciiTheme="minorEastAsia" w:hAnsiTheme="minorEastAsia" w:eastAsiaTheme="minorEastAsia"/>
                <w:sz w:val="24"/>
                <w:szCs w:val="24"/>
              </w:rPr>
            </w:pPr>
          </w:p>
        </w:tc>
      </w:tr>
    </w:tbl>
    <w:p>
      <w:pPr>
        <w:widowControl/>
        <w:spacing w:line="560" w:lineRule="exact"/>
        <w:ind w:firstLine="0" w:firstLineChars="0"/>
        <w:jc w:val="right"/>
        <w:rPr>
          <w:bCs/>
          <w:sz w:val="28"/>
          <w:szCs w:val="28"/>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360"/>
      <w:rPr>
        <w:rStyle w:val="19"/>
      </w:rPr>
    </w:pPr>
    <w:r>
      <w:rPr>
        <w:rStyle w:val="19"/>
      </w:rPr>
      <w:fldChar w:fldCharType="begin"/>
    </w:r>
    <w:r>
      <w:rPr>
        <w:rStyle w:val="19"/>
      </w:rPr>
      <w:instrText xml:space="preserve">PAGE  </w:instrText>
    </w:r>
    <w:r>
      <w:rPr>
        <w:rStyle w:val="19"/>
      </w:rPr>
      <w:fldChar w:fldCharType="separate"/>
    </w:r>
    <w:r>
      <w:rPr>
        <w:rStyle w:val="19"/>
      </w:rPr>
      <w:t>8</w:t>
    </w:r>
    <w:r>
      <w:rPr>
        <w:rStyle w:val="19"/>
      </w:rPr>
      <w:fldChar w:fldCharType="end"/>
    </w: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360"/>
      <w:rPr>
        <w:rStyle w:val="19"/>
      </w:rPr>
    </w:pPr>
    <w:r>
      <w:rPr>
        <w:rStyle w:val="19"/>
      </w:rPr>
      <w:fldChar w:fldCharType="begin"/>
    </w:r>
    <w:r>
      <w:rPr>
        <w:rStyle w:val="19"/>
      </w:rPr>
      <w:instrText xml:space="preserve">PAGE  </w:instrText>
    </w:r>
    <w:r>
      <w:rPr>
        <w:rStyle w:val="19"/>
      </w:rPr>
      <w:fldChar w:fldCharType="end"/>
    </w:r>
  </w:p>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235E1"/>
    <w:multiLevelType w:val="singleLevel"/>
    <w:tmpl w:val="4AD235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27F5"/>
    <w:rsid w:val="000044B9"/>
    <w:rsid w:val="00006AE7"/>
    <w:rsid w:val="00012965"/>
    <w:rsid w:val="00016214"/>
    <w:rsid w:val="00024F35"/>
    <w:rsid w:val="00025F43"/>
    <w:rsid w:val="0003559F"/>
    <w:rsid w:val="00035EE8"/>
    <w:rsid w:val="00036A86"/>
    <w:rsid w:val="00037406"/>
    <w:rsid w:val="00044E79"/>
    <w:rsid w:val="0005650B"/>
    <w:rsid w:val="000615FD"/>
    <w:rsid w:val="000616D2"/>
    <w:rsid w:val="00061A86"/>
    <w:rsid w:val="00063C8D"/>
    <w:rsid w:val="0006486F"/>
    <w:rsid w:val="00075153"/>
    <w:rsid w:val="00086483"/>
    <w:rsid w:val="00090BFB"/>
    <w:rsid w:val="00097459"/>
    <w:rsid w:val="000A3D46"/>
    <w:rsid w:val="000B4370"/>
    <w:rsid w:val="000C6E86"/>
    <w:rsid w:val="000D2BA1"/>
    <w:rsid w:val="000D3356"/>
    <w:rsid w:val="000D720E"/>
    <w:rsid w:val="000F5115"/>
    <w:rsid w:val="000F52A2"/>
    <w:rsid w:val="00106BA3"/>
    <w:rsid w:val="00107577"/>
    <w:rsid w:val="00111597"/>
    <w:rsid w:val="00115921"/>
    <w:rsid w:val="00122F42"/>
    <w:rsid w:val="0012777C"/>
    <w:rsid w:val="0013485E"/>
    <w:rsid w:val="001412E1"/>
    <w:rsid w:val="00141D6F"/>
    <w:rsid w:val="00146555"/>
    <w:rsid w:val="001621A6"/>
    <w:rsid w:val="00172353"/>
    <w:rsid w:val="00172A27"/>
    <w:rsid w:val="00172AC9"/>
    <w:rsid w:val="001741ED"/>
    <w:rsid w:val="00177C17"/>
    <w:rsid w:val="0018022F"/>
    <w:rsid w:val="001924DC"/>
    <w:rsid w:val="00195118"/>
    <w:rsid w:val="001C2089"/>
    <w:rsid w:val="001C219E"/>
    <w:rsid w:val="001D0272"/>
    <w:rsid w:val="001D172C"/>
    <w:rsid w:val="001D21F1"/>
    <w:rsid w:val="001D5B43"/>
    <w:rsid w:val="001E2761"/>
    <w:rsid w:val="001E6261"/>
    <w:rsid w:val="00200880"/>
    <w:rsid w:val="00202815"/>
    <w:rsid w:val="002105A8"/>
    <w:rsid w:val="0021120E"/>
    <w:rsid w:val="00214ECE"/>
    <w:rsid w:val="002234FB"/>
    <w:rsid w:val="00234D9A"/>
    <w:rsid w:val="00255BF8"/>
    <w:rsid w:val="00255E21"/>
    <w:rsid w:val="002577C4"/>
    <w:rsid w:val="00260DC2"/>
    <w:rsid w:val="00266D5E"/>
    <w:rsid w:val="002871F8"/>
    <w:rsid w:val="00295979"/>
    <w:rsid w:val="002A21F7"/>
    <w:rsid w:val="002B4977"/>
    <w:rsid w:val="002B5F6D"/>
    <w:rsid w:val="002B653B"/>
    <w:rsid w:val="002B7877"/>
    <w:rsid w:val="002C0228"/>
    <w:rsid w:val="002C3780"/>
    <w:rsid w:val="002D096B"/>
    <w:rsid w:val="002D1B77"/>
    <w:rsid w:val="002D3FAA"/>
    <w:rsid w:val="002D49CD"/>
    <w:rsid w:val="002E57A8"/>
    <w:rsid w:val="002F51E7"/>
    <w:rsid w:val="00301583"/>
    <w:rsid w:val="0030734E"/>
    <w:rsid w:val="00315755"/>
    <w:rsid w:val="0032189E"/>
    <w:rsid w:val="003341E9"/>
    <w:rsid w:val="00341381"/>
    <w:rsid w:val="003422CD"/>
    <w:rsid w:val="00342C43"/>
    <w:rsid w:val="00372591"/>
    <w:rsid w:val="003738A2"/>
    <w:rsid w:val="00377F72"/>
    <w:rsid w:val="0038376A"/>
    <w:rsid w:val="00384269"/>
    <w:rsid w:val="00391DD3"/>
    <w:rsid w:val="003A1DC3"/>
    <w:rsid w:val="003A3D5E"/>
    <w:rsid w:val="003A4C50"/>
    <w:rsid w:val="003B0BD4"/>
    <w:rsid w:val="003C16EA"/>
    <w:rsid w:val="003D224C"/>
    <w:rsid w:val="003D4277"/>
    <w:rsid w:val="003D5656"/>
    <w:rsid w:val="003E0F53"/>
    <w:rsid w:val="003E5E5F"/>
    <w:rsid w:val="003E6588"/>
    <w:rsid w:val="003F627F"/>
    <w:rsid w:val="00404C10"/>
    <w:rsid w:val="00411673"/>
    <w:rsid w:val="00411CF1"/>
    <w:rsid w:val="004156D2"/>
    <w:rsid w:val="0043521E"/>
    <w:rsid w:val="00440307"/>
    <w:rsid w:val="0044320F"/>
    <w:rsid w:val="00444284"/>
    <w:rsid w:val="004623A5"/>
    <w:rsid w:val="004645E3"/>
    <w:rsid w:val="00467ECD"/>
    <w:rsid w:val="00472EE9"/>
    <w:rsid w:val="00485626"/>
    <w:rsid w:val="00490575"/>
    <w:rsid w:val="00490F99"/>
    <w:rsid w:val="004B39B5"/>
    <w:rsid w:val="004B40E6"/>
    <w:rsid w:val="004B48B8"/>
    <w:rsid w:val="004C3357"/>
    <w:rsid w:val="004D4666"/>
    <w:rsid w:val="004D4DB5"/>
    <w:rsid w:val="00502543"/>
    <w:rsid w:val="00507488"/>
    <w:rsid w:val="00543C61"/>
    <w:rsid w:val="005638C0"/>
    <w:rsid w:val="00567101"/>
    <w:rsid w:val="00576137"/>
    <w:rsid w:val="0058777C"/>
    <w:rsid w:val="005900DC"/>
    <w:rsid w:val="005916E9"/>
    <w:rsid w:val="005A468B"/>
    <w:rsid w:val="005B5E0B"/>
    <w:rsid w:val="005C08CB"/>
    <w:rsid w:val="005C1C88"/>
    <w:rsid w:val="005C412B"/>
    <w:rsid w:val="005C5079"/>
    <w:rsid w:val="005C6081"/>
    <w:rsid w:val="005C7DAC"/>
    <w:rsid w:val="005D0FC9"/>
    <w:rsid w:val="005E2E62"/>
    <w:rsid w:val="005E33FF"/>
    <w:rsid w:val="005E49F3"/>
    <w:rsid w:val="005E50D0"/>
    <w:rsid w:val="00604216"/>
    <w:rsid w:val="00606FBA"/>
    <w:rsid w:val="00607516"/>
    <w:rsid w:val="0061397F"/>
    <w:rsid w:val="006304F8"/>
    <w:rsid w:val="00631204"/>
    <w:rsid w:val="00633511"/>
    <w:rsid w:val="006339FA"/>
    <w:rsid w:val="00635059"/>
    <w:rsid w:val="006362DF"/>
    <w:rsid w:val="00636D59"/>
    <w:rsid w:val="0064633F"/>
    <w:rsid w:val="006474F0"/>
    <w:rsid w:val="00647D55"/>
    <w:rsid w:val="00650ADC"/>
    <w:rsid w:val="006525CD"/>
    <w:rsid w:val="00653965"/>
    <w:rsid w:val="00660DDF"/>
    <w:rsid w:val="00666AF3"/>
    <w:rsid w:val="0067619F"/>
    <w:rsid w:val="00690DE4"/>
    <w:rsid w:val="006A4DAE"/>
    <w:rsid w:val="006C0B21"/>
    <w:rsid w:val="006E5271"/>
    <w:rsid w:val="006E60AA"/>
    <w:rsid w:val="006F2AAD"/>
    <w:rsid w:val="006F5B46"/>
    <w:rsid w:val="006F6AD1"/>
    <w:rsid w:val="00723CBB"/>
    <w:rsid w:val="0072497E"/>
    <w:rsid w:val="00733795"/>
    <w:rsid w:val="00742BA2"/>
    <w:rsid w:val="00743E92"/>
    <w:rsid w:val="00743F41"/>
    <w:rsid w:val="007451FE"/>
    <w:rsid w:val="0075474B"/>
    <w:rsid w:val="007548DB"/>
    <w:rsid w:val="007819B0"/>
    <w:rsid w:val="00783E61"/>
    <w:rsid w:val="00784BAF"/>
    <w:rsid w:val="00792DF4"/>
    <w:rsid w:val="007932A4"/>
    <w:rsid w:val="007A39AF"/>
    <w:rsid w:val="007A46D4"/>
    <w:rsid w:val="007A6254"/>
    <w:rsid w:val="007A633A"/>
    <w:rsid w:val="007B1199"/>
    <w:rsid w:val="007C66E0"/>
    <w:rsid w:val="007D7D38"/>
    <w:rsid w:val="007F364E"/>
    <w:rsid w:val="007F411E"/>
    <w:rsid w:val="007F78E4"/>
    <w:rsid w:val="00805868"/>
    <w:rsid w:val="00806C55"/>
    <w:rsid w:val="00815A12"/>
    <w:rsid w:val="00816DF3"/>
    <w:rsid w:val="0083590F"/>
    <w:rsid w:val="008431A8"/>
    <w:rsid w:val="008435D1"/>
    <w:rsid w:val="0085022E"/>
    <w:rsid w:val="00850A3D"/>
    <w:rsid w:val="00852D9D"/>
    <w:rsid w:val="00856C9E"/>
    <w:rsid w:val="00864CA1"/>
    <w:rsid w:val="00866668"/>
    <w:rsid w:val="00872599"/>
    <w:rsid w:val="00886B7E"/>
    <w:rsid w:val="00897911"/>
    <w:rsid w:val="008A12E4"/>
    <w:rsid w:val="008A7F0E"/>
    <w:rsid w:val="008B34B5"/>
    <w:rsid w:val="008B5566"/>
    <w:rsid w:val="008D305E"/>
    <w:rsid w:val="008D4EA5"/>
    <w:rsid w:val="008D6344"/>
    <w:rsid w:val="008E1318"/>
    <w:rsid w:val="008E64F4"/>
    <w:rsid w:val="008E6CC0"/>
    <w:rsid w:val="008F09CC"/>
    <w:rsid w:val="008F33F4"/>
    <w:rsid w:val="009033B0"/>
    <w:rsid w:val="0091427C"/>
    <w:rsid w:val="00915F76"/>
    <w:rsid w:val="00920178"/>
    <w:rsid w:val="00920F32"/>
    <w:rsid w:val="00922F33"/>
    <w:rsid w:val="00937772"/>
    <w:rsid w:val="0095397C"/>
    <w:rsid w:val="00963803"/>
    <w:rsid w:val="009653F8"/>
    <w:rsid w:val="00965C38"/>
    <w:rsid w:val="009675B5"/>
    <w:rsid w:val="00983127"/>
    <w:rsid w:val="009837BF"/>
    <w:rsid w:val="00992C46"/>
    <w:rsid w:val="009A3ED2"/>
    <w:rsid w:val="009B0D4F"/>
    <w:rsid w:val="009B1D2C"/>
    <w:rsid w:val="009B418F"/>
    <w:rsid w:val="009B438D"/>
    <w:rsid w:val="009C5F5B"/>
    <w:rsid w:val="009C73EE"/>
    <w:rsid w:val="009E3CA2"/>
    <w:rsid w:val="009E44DF"/>
    <w:rsid w:val="009E59A5"/>
    <w:rsid w:val="009E6856"/>
    <w:rsid w:val="009F1EDF"/>
    <w:rsid w:val="009F25DE"/>
    <w:rsid w:val="009F6FFE"/>
    <w:rsid w:val="00A022AF"/>
    <w:rsid w:val="00A02F68"/>
    <w:rsid w:val="00A0508B"/>
    <w:rsid w:val="00A151AC"/>
    <w:rsid w:val="00A25245"/>
    <w:rsid w:val="00A25895"/>
    <w:rsid w:val="00A346B8"/>
    <w:rsid w:val="00A34719"/>
    <w:rsid w:val="00A35E49"/>
    <w:rsid w:val="00A52CD3"/>
    <w:rsid w:val="00A578EF"/>
    <w:rsid w:val="00A614B4"/>
    <w:rsid w:val="00A6350A"/>
    <w:rsid w:val="00A64891"/>
    <w:rsid w:val="00A77AA9"/>
    <w:rsid w:val="00A80C5D"/>
    <w:rsid w:val="00A94AB9"/>
    <w:rsid w:val="00A954C9"/>
    <w:rsid w:val="00AC0795"/>
    <w:rsid w:val="00AC447D"/>
    <w:rsid w:val="00AC4946"/>
    <w:rsid w:val="00AD143D"/>
    <w:rsid w:val="00AE4023"/>
    <w:rsid w:val="00AF254E"/>
    <w:rsid w:val="00B05FDA"/>
    <w:rsid w:val="00B1399A"/>
    <w:rsid w:val="00B16942"/>
    <w:rsid w:val="00B17A50"/>
    <w:rsid w:val="00B36301"/>
    <w:rsid w:val="00B50C16"/>
    <w:rsid w:val="00B558BC"/>
    <w:rsid w:val="00B656E1"/>
    <w:rsid w:val="00B663FC"/>
    <w:rsid w:val="00B71675"/>
    <w:rsid w:val="00B71AA1"/>
    <w:rsid w:val="00B77CE5"/>
    <w:rsid w:val="00B8203B"/>
    <w:rsid w:val="00B85A92"/>
    <w:rsid w:val="00BA29CC"/>
    <w:rsid w:val="00BA4BF8"/>
    <w:rsid w:val="00BB79C4"/>
    <w:rsid w:val="00BC07C7"/>
    <w:rsid w:val="00BD4313"/>
    <w:rsid w:val="00BE3A66"/>
    <w:rsid w:val="00BE3E56"/>
    <w:rsid w:val="00BF1505"/>
    <w:rsid w:val="00BF150C"/>
    <w:rsid w:val="00BF49CE"/>
    <w:rsid w:val="00C06E93"/>
    <w:rsid w:val="00C11000"/>
    <w:rsid w:val="00C123FB"/>
    <w:rsid w:val="00C167A4"/>
    <w:rsid w:val="00C16817"/>
    <w:rsid w:val="00C2139A"/>
    <w:rsid w:val="00C24E71"/>
    <w:rsid w:val="00C26667"/>
    <w:rsid w:val="00C32403"/>
    <w:rsid w:val="00C43FF3"/>
    <w:rsid w:val="00C45F08"/>
    <w:rsid w:val="00C474B9"/>
    <w:rsid w:val="00C531CD"/>
    <w:rsid w:val="00C616A8"/>
    <w:rsid w:val="00C648F4"/>
    <w:rsid w:val="00C77752"/>
    <w:rsid w:val="00C9405B"/>
    <w:rsid w:val="00CA62AF"/>
    <w:rsid w:val="00CA7444"/>
    <w:rsid w:val="00CB195B"/>
    <w:rsid w:val="00CC4D2C"/>
    <w:rsid w:val="00CC7506"/>
    <w:rsid w:val="00CD3062"/>
    <w:rsid w:val="00CD460F"/>
    <w:rsid w:val="00CD795D"/>
    <w:rsid w:val="00CE2255"/>
    <w:rsid w:val="00CE3019"/>
    <w:rsid w:val="00D030D7"/>
    <w:rsid w:val="00D05F92"/>
    <w:rsid w:val="00D125B6"/>
    <w:rsid w:val="00D31B2A"/>
    <w:rsid w:val="00D3345C"/>
    <w:rsid w:val="00D52026"/>
    <w:rsid w:val="00D63095"/>
    <w:rsid w:val="00D735FB"/>
    <w:rsid w:val="00D8313A"/>
    <w:rsid w:val="00D83A20"/>
    <w:rsid w:val="00D861A9"/>
    <w:rsid w:val="00D87498"/>
    <w:rsid w:val="00D93334"/>
    <w:rsid w:val="00D95D4D"/>
    <w:rsid w:val="00DA428B"/>
    <w:rsid w:val="00DB5A83"/>
    <w:rsid w:val="00DB63C7"/>
    <w:rsid w:val="00DC2197"/>
    <w:rsid w:val="00DC6D7D"/>
    <w:rsid w:val="00DD1084"/>
    <w:rsid w:val="00DD14FD"/>
    <w:rsid w:val="00DE7C84"/>
    <w:rsid w:val="00DF5DDA"/>
    <w:rsid w:val="00E04FFA"/>
    <w:rsid w:val="00E1755C"/>
    <w:rsid w:val="00E248E8"/>
    <w:rsid w:val="00E40647"/>
    <w:rsid w:val="00E45111"/>
    <w:rsid w:val="00E5418C"/>
    <w:rsid w:val="00E6106E"/>
    <w:rsid w:val="00E7004F"/>
    <w:rsid w:val="00E76CC4"/>
    <w:rsid w:val="00E822B3"/>
    <w:rsid w:val="00E86A6C"/>
    <w:rsid w:val="00E96C93"/>
    <w:rsid w:val="00E972E1"/>
    <w:rsid w:val="00EA653B"/>
    <w:rsid w:val="00EB3A27"/>
    <w:rsid w:val="00EC6708"/>
    <w:rsid w:val="00ED0AB9"/>
    <w:rsid w:val="00ED17BD"/>
    <w:rsid w:val="00ED6997"/>
    <w:rsid w:val="00EE273C"/>
    <w:rsid w:val="00EF2F42"/>
    <w:rsid w:val="00EF5ED8"/>
    <w:rsid w:val="00EF6B8E"/>
    <w:rsid w:val="00F0441C"/>
    <w:rsid w:val="00F05CB4"/>
    <w:rsid w:val="00F21E37"/>
    <w:rsid w:val="00F3377D"/>
    <w:rsid w:val="00F35F3F"/>
    <w:rsid w:val="00F423A1"/>
    <w:rsid w:val="00F44FF7"/>
    <w:rsid w:val="00F45BD0"/>
    <w:rsid w:val="00F46AD2"/>
    <w:rsid w:val="00F507DB"/>
    <w:rsid w:val="00F54F31"/>
    <w:rsid w:val="00F55758"/>
    <w:rsid w:val="00F56AF9"/>
    <w:rsid w:val="00F56F62"/>
    <w:rsid w:val="00F57AA5"/>
    <w:rsid w:val="00F70BAD"/>
    <w:rsid w:val="00F70BB5"/>
    <w:rsid w:val="00F860F5"/>
    <w:rsid w:val="00FA0225"/>
    <w:rsid w:val="00FA3549"/>
    <w:rsid w:val="00FA35D0"/>
    <w:rsid w:val="00FB531F"/>
    <w:rsid w:val="00FB5674"/>
    <w:rsid w:val="00FB5C7D"/>
    <w:rsid w:val="00FE00E2"/>
    <w:rsid w:val="00FE0F61"/>
    <w:rsid w:val="00FE1BA2"/>
    <w:rsid w:val="00FE1F1C"/>
    <w:rsid w:val="00FE43E9"/>
    <w:rsid w:val="00FE5FFC"/>
    <w:rsid w:val="00FF77E7"/>
    <w:rsid w:val="00FF7987"/>
    <w:rsid w:val="027537CE"/>
    <w:rsid w:val="02B44E93"/>
    <w:rsid w:val="02BD1A86"/>
    <w:rsid w:val="05612DFF"/>
    <w:rsid w:val="056D542C"/>
    <w:rsid w:val="06486BBD"/>
    <w:rsid w:val="069A769C"/>
    <w:rsid w:val="069E42C9"/>
    <w:rsid w:val="078841BB"/>
    <w:rsid w:val="079D0ACF"/>
    <w:rsid w:val="08075B58"/>
    <w:rsid w:val="099D54E8"/>
    <w:rsid w:val="0A622F20"/>
    <w:rsid w:val="0ACD3B96"/>
    <w:rsid w:val="0C5C7746"/>
    <w:rsid w:val="0EC2472E"/>
    <w:rsid w:val="0EFB5C46"/>
    <w:rsid w:val="0FCA0916"/>
    <w:rsid w:val="10A02794"/>
    <w:rsid w:val="112247F1"/>
    <w:rsid w:val="11654DD4"/>
    <w:rsid w:val="13152CD6"/>
    <w:rsid w:val="13607431"/>
    <w:rsid w:val="14FB09D2"/>
    <w:rsid w:val="15EF2169"/>
    <w:rsid w:val="168E7836"/>
    <w:rsid w:val="182E792B"/>
    <w:rsid w:val="18D452DB"/>
    <w:rsid w:val="1A186374"/>
    <w:rsid w:val="1A4449BF"/>
    <w:rsid w:val="1C4D7C25"/>
    <w:rsid w:val="1C8B63EA"/>
    <w:rsid w:val="1D214D33"/>
    <w:rsid w:val="1D361148"/>
    <w:rsid w:val="1EB313AF"/>
    <w:rsid w:val="1EE13609"/>
    <w:rsid w:val="1F2E6D5B"/>
    <w:rsid w:val="1F352B76"/>
    <w:rsid w:val="1FD5065F"/>
    <w:rsid w:val="206547E2"/>
    <w:rsid w:val="2453374D"/>
    <w:rsid w:val="24891DE9"/>
    <w:rsid w:val="25933E0E"/>
    <w:rsid w:val="25A920FE"/>
    <w:rsid w:val="2616037C"/>
    <w:rsid w:val="27D729E4"/>
    <w:rsid w:val="292A6B8C"/>
    <w:rsid w:val="29304056"/>
    <w:rsid w:val="2B494C4D"/>
    <w:rsid w:val="2D63713D"/>
    <w:rsid w:val="2DE1189D"/>
    <w:rsid w:val="2FAA3FCE"/>
    <w:rsid w:val="2FCE5145"/>
    <w:rsid w:val="3185429D"/>
    <w:rsid w:val="3427325D"/>
    <w:rsid w:val="342E4DFE"/>
    <w:rsid w:val="34420966"/>
    <w:rsid w:val="3455418F"/>
    <w:rsid w:val="34970A5B"/>
    <w:rsid w:val="3665459B"/>
    <w:rsid w:val="36C401EF"/>
    <w:rsid w:val="37177630"/>
    <w:rsid w:val="377A3DA3"/>
    <w:rsid w:val="37E27C77"/>
    <w:rsid w:val="38A42ED0"/>
    <w:rsid w:val="390B7C08"/>
    <w:rsid w:val="393F2FDB"/>
    <w:rsid w:val="39D31AE5"/>
    <w:rsid w:val="3A4751CD"/>
    <w:rsid w:val="3B2060B3"/>
    <w:rsid w:val="3C267BEE"/>
    <w:rsid w:val="3E3D0FEE"/>
    <w:rsid w:val="3F2403F5"/>
    <w:rsid w:val="40A87103"/>
    <w:rsid w:val="410B6726"/>
    <w:rsid w:val="41417001"/>
    <w:rsid w:val="415A65D9"/>
    <w:rsid w:val="41AB41ED"/>
    <w:rsid w:val="41EE6DA1"/>
    <w:rsid w:val="420E5145"/>
    <w:rsid w:val="435773DA"/>
    <w:rsid w:val="473716CB"/>
    <w:rsid w:val="47506344"/>
    <w:rsid w:val="48571BF8"/>
    <w:rsid w:val="492D37D0"/>
    <w:rsid w:val="49325DBC"/>
    <w:rsid w:val="4A656EC6"/>
    <w:rsid w:val="4ABF6CCA"/>
    <w:rsid w:val="4C1E7DCD"/>
    <w:rsid w:val="4C5072A0"/>
    <w:rsid w:val="4CF43853"/>
    <w:rsid w:val="4D3901A3"/>
    <w:rsid w:val="4DC0733C"/>
    <w:rsid w:val="4F9331D5"/>
    <w:rsid w:val="4FA73D04"/>
    <w:rsid w:val="51367FDE"/>
    <w:rsid w:val="51474374"/>
    <w:rsid w:val="519F6615"/>
    <w:rsid w:val="535D7878"/>
    <w:rsid w:val="54CC5258"/>
    <w:rsid w:val="56756EE9"/>
    <w:rsid w:val="57635191"/>
    <w:rsid w:val="59A150F7"/>
    <w:rsid w:val="5B3A4570"/>
    <w:rsid w:val="5C8603C3"/>
    <w:rsid w:val="5CB23913"/>
    <w:rsid w:val="5E1D0154"/>
    <w:rsid w:val="5E2203BB"/>
    <w:rsid w:val="61324C61"/>
    <w:rsid w:val="619F3AB5"/>
    <w:rsid w:val="61CE483A"/>
    <w:rsid w:val="61E912FD"/>
    <w:rsid w:val="61E92AA8"/>
    <w:rsid w:val="624224C9"/>
    <w:rsid w:val="62C66ED3"/>
    <w:rsid w:val="63150B77"/>
    <w:rsid w:val="637B582A"/>
    <w:rsid w:val="63FA7BEA"/>
    <w:rsid w:val="64E429DC"/>
    <w:rsid w:val="655248AB"/>
    <w:rsid w:val="667E5D43"/>
    <w:rsid w:val="67151A17"/>
    <w:rsid w:val="67794A9F"/>
    <w:rsid w:val="67990341"/>
    <w:rsid w:val="67FA1480"/>
    <w:rsid w:val="69D62013"/>
    <w:rsid w:val="6D270021"/>
    <w:rsid w:val="6D757183"/>
    <w:rsid w:val="6DEA69D7"/>
    <w:rsid w:val="6F6B2C32"/>
    <w:rsid w:val="6F8770EA"/>
    <w:rsid w:val="6FAD2608"/>
    <w:rsid w:val="6FC45266"/>
    <w:rsid w:val="704234EA"/>
    <w:rsid w:val="73073641"/>
    <w:rsid w:val="74155E91"/>
    <w:rsid w:val="7764003B"/>
    <w:rsid w:val="78564209"/>
    <w:rsid w:val="79151F52"/>
    <w:rsid w:val="79AF67A9"/>
    <w:rsid w:val="79C37C13"/>
    <w:rsid w:val="7A313C57"/>
    <w:rsid w:val="7DDE652A"/>
    <w:rsid w:val="7F511061"/>
    <w:rsid w:val="7FE737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24"/>
    <w:qFormat/>
    <w:uiPriority w:val="9"/>
    <w:pPr>
      <w:widowControl/>
      <w:spacing w:before="100" w:beforeAutospacing="1" w:after="100" w:afterAutospacing="1"/>
      <w:ind w:firstLine="0" w:firstLineChars="0"/>
      <w:jc w:val="left"/>
      <w:outlineLvl w:val="1"/>
    </w:pPr>
    <w:rPr>
      <w:rFonts w:ascii="宋体" w:hAnsi="宋体" w:cs="宋体"/>
      <w:b/>
      <w:bCs/>
      <w:kern w:val="0"/>
      <w:sz w:val="36"/>
      <w:szCs w:val="36"/>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pPr>
    <w:rPr>
      <w:rFonts w:ascii="宋体" w:hAnsi="宋体" w:cs="宋体"/>
      <w:kern w:val="0"/>
      <w:sz w:val="24"/>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21"/>
    <w:unhideWhenUsed/>
    <w:qFormat/>
    <w:uiPriority w:val="99"/>
    <w:rPr>
      <w:rFonts w:ascii="宋体"/>
      <w:sz w:val="18"/>
      <w:szCs w:val="18"/>
    </w:rPr>
  </w:style>
  <w:style w:type="paragraph" w:styleId="8">
    <w:name w:val="annotation text"/>
    <w:basedOn w:val="1"/>
    <w:link w:val="27"/>
    <w:semiHidden/>
    <w:unhideWhenUsed/>
    <w:qFormat/>
    <w:uiPriority w:val="99"/>
    <w:pPr>
      <w:jc w:val="left"/>
    </w:pPr>
  </w:style>
  <w:style w:type="paragraph" w:styleId="9">
    <w:name w:val="Plain Text"/>
    <w:basedOn w:val="1"/>
    <w:qFormat/>
    <w:uiPriority w:val="0"/>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ind w:firstLine="0" w:firstLineChars="0"/>
      <w:jc w:val="left"/>
    </w:pPr>
    <w:rPr>
      <w:rFonts w:ascii="宋体" w:hAnsi="宋体" w:cs="宋体"/>
      <w:kern w:val="0"/>
      <w:sz w:val="24"/>
      <w:szCs w:val="24"/>
    </w:rPr>
  </w:style>
  <w:style w:type="paragraph" w:styleId="14">
    <w:name w:val="annotation subject"/>
    <w:basedOn w:val="8"/>
    <w:next w:val="8"/>
    <w:link w:val="28"/>
    <w:semiHidden/>
    <w:unhideWhenUsed/>
    <w:qFormat/>
    <w:uiPriority w:val="99"/>
    <w:rPr>
      <w:b/>
      <w:bCs/>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page number"/>
    <w:basedOn w:val="17"/>
    <w:semiHidden/>
    <w:unhideWhenUsed/>
    <w:qFormat/>
    <w:uiPriority w:val="99"/>
  </w:style>
  <w:style w:type="character" w:styleId="20">
    <w:name w:val="annotation reference"/>
    <w:basedOn w:val="17"/>
    <w:semiHidden/>
    <w:unhideWhenUsed/>
    <w:qFormat/>
    <w:uiPriority w:val="99"/>
    <w:rPr>
      <w:sz w:val="21"/>
      <w:szCs w:val="21"/>
    </w:rPr>
  </w:style>
  <w:style w:type="character" w:customStyle="1" w:styleId="21">
    <w:name w:val="文档结构图 Char"/>
    <w:basedOn w:val="17"/>
    <w:link w:val="7"/>
    <w:semiHidden/>
    <w:qFormat/>
    <w:uiPriority w:val="99"/>
    <w:rPr>
      <w:rFonts w:ascii="宋体" w:hAnsi="Calibri"/>
      <w:kern w:val="2"/>
      <w:sz w:val="18"/>
      <w:szCs w:val="18"/>
    </w:rPr>
  </w:style>
  <w:style w:type="character" w:customStyle="1" w:styleId="22">
    <w:name w:val="页脚 Char"/>
    <w:basedOn w:val="17"/>
    <w:link w:val="11"/>
    <w:qFormat/>
    <w:uiPriority w:val="0"/>
    <w:rPr>
      <w:sz w:val="18"/>
      <w:szCs w:val="18"/>
    </w:rPr>
  </w:style>
  <w:style w:type="character" w:customStyle="1" w:styleId="23">
    <w:name w:val="页眉 Char"/>
    <w:basedOn w:val="17"/>
    <w:link w:val="12"/>
    <w:qFormat/>
    <w:uiPriority w:val="0"/>
    <w:rPr>
      <w:sz w:val="18"/>
      <w:szCs w:val="18"/>
    </w:rPr>
  </w:style>
  <w:style w:type="character" w:customStyle="1" w:styleId="24">
    <w:name w:val="标题 2 Char"/>
    <w:basedOn w:val="17"/>
    <w:link w:val="4"/>
    <w:qFormat/>
    <w:uiPriority w:val="9"/>
    <w:rPr>
      <w:rFonts w:ascii="宋体" w:hAnsi="宋体" w:cs="宋体"/>
      <w:b/>
      <w:bCs/>
      <w:sz w:val="36"/>
      <w:szCs w:val="36"/>
    </w:rPr>
  </w:style>
  <w:style w:type="character" w:customStyle="1" w:styleId="25">
    <w:name w:val="批注框文本 Char"/>
    <w:basedOn w:val="17"/>
    <w:link w:val="10"/>
    <w:semiHidden/>
    <w:qFormat/>
    <w:uiPriority w:val="99"/>
    <w:rPr>
      <w:rFonts w:ascii="Calibri" w:hAnsi="Calibri"/>
      <w:kern w:val="2"/>
      <w:sz w:val="18"/>
      <w:szCs w:val="18"/>
    </w:rPr>
  </w:style>
  <w:style w:type="paragraph" w:styleId="26">
    <w:name w:val="List Paragraph"/>
    <w:basedOn w:val="1"/>
    <w:qFormat/>
    <w:uiPriority w:val="34"/>
    <w:pPr>
      <w:widowControl/>
      <w:adjustRightInd w:val="0"/>
      <w:snapToGrid w:val="0"/>
      <w:spacing w:after="200"/>
      <w:ind w:firstLine="420"/>
      <w:jc w:val="left"/>
    </w:pPr>
    <w:rPr>
      <w:rFonts w:ascii="Tahoma" w:hAnsi="Tahoma" w:eastAsia="微软雅黑"/>
      <w:kern w:val="0"/>
      <w:sz w:val="22"/>
    </w:rPr>
  </w:style>
  <w:style w:type="character" w:customStyle="1" w:styleId="27">
    <w:name w:val="批注文字 Char"/>
    <w:basedOn w:val="17"/>
    <w:link w:val="8"/>
    <w:semiHidden/>
    <w:qFormat/>
    <w:uiPriority w:val="99"/>
    <w:rPr>
      <w:rFonts w:ascii="Calibri" w:hAnsi="Calibri"/>
      <w:kern w:val="2"/>
      <w:sz w:val="21"/>
      <w:szCs w:val="22"/>
    </w:rPr>
  </w:style>
  <w:style w:type="character" w:customStyle="1" w:styleId="28">
    <w:name w:val="批注主题 Char"/>
    <w:basedOn w:val="27"/>
    <w:link w:val="14"/>
    <w:semiHidden/>
    <w:qFormat/>
    <w:uiPriority w:val="99"/>
    <w:rPr>
      <w:rFonts w:ascii="Calibri" w:hAnsi="Calibri"/>
      <w:b/>
      <w:bCs/>
      <w:kern w:val="2"/>
      <w:sz w:val="21"/>
      <w:szCs w:val="22"/>
    </w:rPr>
  </w:style>
  <w:style w:type="character" w:customStyle="1" w:styleId="29">
    <w:name w:val="font41"/>
    <w:basedOn w:val="17"/>
    <w:qFormat/>
    <w:uiPriority w:val="0"/>
    <w:rPr>
      <w:rFonts w:hint="eastAsia" w:ascii="宋体" w:hAnsi="宋体" w:eastAsia="宋体" w:cs="宋体"/>
      <w:color w:val="000000"/>
      <w:sz w:val="18"/>
      <w:szCs w:val="18"/>
      <w:u w:val="none"/>
    </w:rPr>
  </w:style>
  <w:style w:type="paragraph" w:customStyle="1" w:styleId="30">
    <w:name w:val="列表段落1"/>
    <w:basedOn w:val="1"/>
    <w:qFormat/>
    <w:uiPriority w:val="34"/>
    <w:pPr>
      <w:snapToGrid w:val="0"/>
      <w:spacing w:line="400" w:lineRule="exact"/>
      <w:ind w:firstLine="420"/>
    </w:pPr>
    <w:rPr>
      <w:rFonts w:eastAsia="仿宋"/>
      <w:sz w:val="24"/>
    </w:rPr>
  </w:style>
  <w:style w:type="paragraph" w:customStyle="1" w:styleId="31">
    <w:name w:val="列出段落1"/>
    <w:basedOn w:val="1"/>
    <w:next w:val="1"/>
    <w:qFormat/>
    <w:uiPriority w:val="34"/>
    <w:pPr>
      <w:ind w:firstLine="420"/>
    </w:pPr>
  </w:style>
  <w:style w:type="paragraph" w:customStyle="1" w:styleId="32">
    <w:name w:val="Fließtext"/>
    <w:basedOn w:val="1"/>
    <w:qFormat/>
    <w:uiPriority w:val="0"/>
    <w:pPr>
      <w:overflowPunct w:val="0"/>
      <w:autoSpaceDE w:val="0"/>
      <w:autoSpaceDN w:val="0"/>
      <w:adjustRightInd w:val="0"/>
      <w:textAlignment w:val="baseline"/>
    </w:pPr>
    <w:rPr>
      <w:kern w:val="28"/>
      <w:szCs w:val="20"/>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B928D3-DEF2-4A11-AADC-7758330C9504}">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562</Words>
  <Characters>3204</Characters>
  <Lines>26</Lines>
  <Paragraphs>7</Paragraphs>
  <TotalTime>9</TotalTime>
  <ScaleCrop>false</ScaleCrop>
  <LinksUpToDate>false</LinksUpToDate>
  <CharactersWithSpaces>3759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2021-10-09T06:31:00Z</dcterms:created>
  <dc:creator>lenovo</dc:creator>
  <cp:lastModifiedBy>田竞冉-JokeR-主理人</cp:lastModifiedBy>
  <cp:lastPrinted>2021-03-31T05:02:00Z</cp:lastPrinted>
  <dcterms:modified xsi:type="dcterms:W3CDTF">2021-10-09T07:22:53Z</dcterms:modified>
  <dc:title>lenovo</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E2F8F082EDAC4E4EA6A162BDA3A88D75</vt:lpwstr>
  </property>
</Properties>
</file>