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82A1AE" w14:textId="43FE9D54" w:rsidR="00795758" w:rsidRDefault="00795758" w:rsidP="00795758">
      <w:pPr>
        <w:spacing w:before="156" w:line="400" w:lineRule="exact"/>
        <w:ind w:firstLine="562"/>
        <w:jc w:val="center"/>
        <w:outlineLvl w:val="0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胎儿监护仪</w:t>
      </w:r>
    </w:p>
    <w:p w14:paraId="128154B3" w14:textId="014A851D" w:rsidR="00795758" w:rsidRDefault="00795758" w:rsidP="00795758">
      <w:pPr>
        <w:spacing w:before="156" w:line="400" w:lineRule="exact"/>
        <w:ind w:firstLine="482"/>
        <w:jc w:val="center"/>
        <w:outlineLvl w:val="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招标参数</w:t>
      </w:r>
    </w:p>
    <w:p w14:paraId="5A360FB8" w14:textId="3AD89D93" w:rsidR="00D8763E" w:rsidRDefault="00E75444" w:rsidP="00D8763E">
      <w:pPr>
        <w:spacing w:before="156"/>
        <w:ind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预算</w:t>
      </w:r>
      <w:r w:rsidR="00D8763E" w:rsidRPr="00395520">
        <w:rPr>
          <w:rFonts w:ascii="仿宋" w:eastAsia="仿宋" w:hAnsi="仿宋" w:hint="eastAsia"/>
          <w:sz w:val="32"/>
          <w:szCs w:val="32"/>
        </w:rPr>
        <w:t>：</w:t>
      </w:r>
      <w:r w:rsidR="00D8763E">
        <w:rPr>
          <w:rFonts w:ascii="仿宋" w:eastAsia="仿宋" w:hAnsi="仿宋"/>
          <w:sz w:val="32"/>
          <w:szCs w:val="32"/>
        </w:rPr>
        <w:t>6.8</w:t>
      </w:r>
      <w:r w:rsidR="00D8763E" w:rsidRPr="00395520">
        <w:rPr>
          <w:rFonts w:ascii="仿宋" w:eastAsia="仿宋" w:hAnsi="仿宋" w:hint="eastAsia"/>
          <w:sz w:val="32"/>
          <w:szCs w:val="32"/>
        </w:rPr>
        <w:t>万元人民币</w:t>
      </w:r>
    </w:p>
    <w:p w14:paraId="6705F5EF" w14:textId="545C1D7A" w:rsidR="00D8763E" w:rsidRDefault="00D8763E" w:rsidP="00D8763E">
      <w:pPr>
        <w:spacing w:before="156"/>
        <w:ind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到货日期：合同签署后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天</w:t>
      </w:r>
    </w:p>
    <w:p w14:paraId="6AB8C7D6" w14:textId="172B37EA" w:rsidR="00D8763E" w:rsidRDefault="003375B5" w:rsidP="00D8763E">
      <w:pPr>
        <w:spacing w:before="156"/>
        <w:ind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保修</w:t>
      </w:r>
      <w:r w:rsidR="00D8763E">
        <w:rPr>
          <w:rFonts w:ascii="仿宋" w:eastAsia="仿宋" w:hAnsi="仿宋" w:hint="eastAsia"/>
          <w:sz w:val="32"/>
          <w:szCs w:val="32"/>
        </w:rPr>
        <w:t>：</w:t>
      </w:r>
      <w:r w:rsidR="00E75444">
        <w:rPr>
          <w:rFonts w:ascii="仿宋" w:eastAsia="仿宋" w:hAnsi="仿宋"/>
          <w:sz w:val="32"/>
          <w:szCs w:val="32"/>
        </w:rPr>
        <w:t>3</w:t>
      </w:r>
      <w:r w:rsidR="00D8763E">
        <w:rPr>
          <w:rFonts w:ascii="仿宋" w:eastAsia="仿宋" w:hAnsi="仿宋" w:hint="eastAsia"/>
          <w:sz w:val="32"/>
          <w:szCs w:val="32"/>
        </w:rPr>
        <w:t>年</w:t>
      </w:r>
    </w:p>
    <w:p w14:paraId="700CB97D" w14:textId="53910D31" w:rsidR="003375B5" w:rsidRPr="00395520" w:rsidRDefault="003375B5" w:rsidP="00D8763E">
      <w:pPr>
        <w:spacing w:before="156"/>
        <w:ind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数量</w:t>
      </w:r>
      <w:r>
        <w:rPr>
          <w:rFonts w:ascii="仿宋" w:eastAsia="仿宋" w:hAnsi="仿宋"/>
          <w:sz w:val="32"/>
          <w:szCs w:val="32"/>
        </w:rPr>
        <w:t>：</w:t>
      </w:r>
      <w:r>
        <w:rPr>
          <w:rFonts w:ascii="仿宋" w:eastAsia="仿宋" w:hAnsi="仿宋" w:hint="eastAsia"/>
          <w:sz w:val="32"/>
          <w:szCs w:val="32"/>
        </w:rPr>
        <w:t>1台</w:t>
      </w:r>
      <w:bookmarkStart w:id="0" w:name="_GoBack"/>
      <w:bookmarkEnd w:id="0"/>
    </w:p>
    <w:p w14:paraId="22E15DEA" w14:textId="0C046348" w:rsidR="00D8763E" w:rsidRPr="00D8763E" w:rsidRDefault="00D8763E" w:rsidP="00D8763E">
      <w:pPr>
        <w:spacing w:before="156" w:line="400" w:lineRule="exact"/>
        <w:ind w:firstLine="482"/>
        <w:jc w:val="left"/>
        <w:outlineLvl w:val="0"/>
        <w:rPr>
          <w:rFonts w:ascii="宋体" w:hAnsi="宋体"/>
          <w:b/>
          <w:bCs/>
          <w:sz w:val="24"/>
        </w:rPr>
      </w:pPr>
    </w:p>
    <w:p w14:paraId="069B0B42" w14:textId="77777777" w:rsidR="00795758" w:rsidRDefault="00795758" w:rsidP="00795758">
      <w:pPr>
        <w:numPr>
          <w:ilvl w:val="0"/>
          <w:numId w:val="1"/>
        </w:numPr>
        <w:spacing w:before="156"/>
        <w:ind w:firstLineChars="0"/>
        <w:rPr>
          <w:color w:val="000000"/>
        </w:rPr>
      </w:pPr>
      <w:r>
        <w:rPr>
          <w:rFonts w:hint="eastAsia"/>
          <w:color w:val="000000"/>
        </w:rPr>
        <w:t>监护参数：胎心率（</w:t>
      </w:r>
      <w:r>
        <w:rPr>
          <w:color w:val="000000"/>
        </w:rPr>
        <w:t>FHR1</w:t>
      </w:r>
      <w:r>
        <w:rPr>
          <w:rFonts w:hint="eastAsia"/>
          <w:color w:val="000000"/>
        </w:rPr>
        <w:t>，</w:t>
      </w:r>
      <w:r>
        <w:rPr>
          <w:color w:val="000000"/>
        </w:rPr>
        <w:t>FHR2</w:t>
      </w:r>
      <w:r>
        <w:rPr>
          <w:rFonts w:hint="eastAsia"/>
          <w:color w:val="000000"/>
        </w:rPr>
        <w:t>），宫缩压力（</w:t>
      </w:r>
      <w:r>
        <w:rPr>
          <w:color w:val="000000"/>
        </w:rPr>
        <w:t>TOCO</w:t>
      </w:r>
      <w:r>
        <w:rPr>
          <w:rFonts w:hint="eastAsia"/>
          <w:color w:val="000000"/>
        </w:rPr>
        <w:t>），胎动（</w:t>
      </w:r>
      <w:r>
        <w:rPr>
          <w:color w:val="000000"/>
        </w:rPr>
        <w:t>FM</w:t>
      </w:r>
      <w:r>
        <w:rPr>
          <w:rFonts w:hint="eastAsia"/>
          <w:color w:val="000000"/>
        </w:rPr>
        <w:t>）</w:t>
      </w:r>
      <w:r>
        <w:rPr>
          <w:rFonts w:hint="eastAsia"/>
        </w:rPr>
        <w:t>母亲（血压、血氧、脉搏、心电、呼吸、体温）</w:t>
      </w:r>
      <w:r>
        <w:rPr>
          <w:rFonts w:hint="eastAsia"/>
          <w:color w:val="000000"/>
        </w:rPr>
        <w:t>；</w:t>
      </w:r>
    </w:p>
    <w:p w14:paraId="050B873F" w14:textId="77777777" w:rsidR="00795758" w:rsidRDefault="00795758" w:rsidP="00795758">
      <w:pPr>
        <w:numPr>
          <w:ilvl w:val="0"/>
          <w:numId w:val="1"/>
        </w:numPr>
        <w:spacing w:before="156"/>
        <w:ind w:firstLineChars="0"/>
        <w:rPr>
          <w:color w:val="000000"/>
          <w:szCs w:val="21"/>
        </w:rPr>
      </w:pPr>
      <w:r>
        <w:rPr>
          <w:rFonts w:ascii="宋体" w:hAnsi="宋体" w:hint="eastAsia"/>
          <w:color w:val="FF0000"/>
          <w:szCs w:val="21"/>
        </w:rPr>
        <w:t>★</w:t>
      </w:r>
      <w:r>
        <w:rPr>
          <w:color w:val="000000"/>
        </w:rPr>
        <w:t>12</w:t>
      </w:r>
      <w:r>
        <w:rPr>
          <w:rFonts w:hint="eastAsia"/>
          <w:color w:val="000000"/>
        </w:rPr>
        <w:t>晶片</w:t>
      </w:r>
      <w:r>
        <w:rPr>
          <w:color w:val="000000"/>
        </w:rPr>
        <w:t>1MHz</w:t>
      </w:r>
      <w:r>
        <w:rPr>
          <w:rFonts w:hint="eastAsia"/>
          <w:color w:val="000000"/>
        </w:rPr>
        <w:t>超声胎心探头</w:t>
      </w:r>
      <w:r>
        <w:rPr>
          <w:rFonts w:ascii="宋体" w:hAnsi="宋体" w:hint="eastAsia"/>
          <w:color w:val="000000"/>
          <w:szCs w:val="21"/>
        </w:rPr>
        <w:t>，</w:t>
      </w:r>
      <w:r>
        <w:rPr>
          <w:rFonts w:hint="eastAsia"/>
          <w:color w:val="000000"/>
          <w:szCs w:val="21"/>
        </w:rPr>
        <w:t>超声波束声强：</w:t>
      </w:r>
      <w:r>
        <w:rPr>
          <w:rFonts w:ascii="Times New Roman" w:hAnsi="Times New Roman"/>
          <w:color w:val="000000"/>
          <w:kern w:val="0"/>
          <w:szCs w:val="21"/>
        </w:rPr>
        <w:t>I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ob</w:t>
      </w:r>
      <w:r>
        <w:rPr>
          <w:rFonts w:ascii="Times New Roman" w:hAnsi="Times New Roman"/>
          <w:color w:val="000000"/>
          <w:kern w:val="0"/>
          <w:szCs w:val="21"/>
        </w:rPr>
        <w:t>&lt;1 mW/cm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2</w:t>
      </w:r>
      <w:r>
        <w:rPr>
          <w:rFonts w:hint="eastAsia"/>
          <w:color w:val="000000"/>
          <w:szCs w:val="21"/>
        </w:rPr>
        <w:t>，胎心率范围：</w:t>
      </w:r>
      <w:r>
        <w:rPr>
          <w:color w:val="000000"/>
        </w:rPr>
        <w:t xml:space="preserve"> 30~240bpm</w:t>
      </w: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分辨率</w:t>
      </w:r>
      <w:r>
        <w:rPr>
          <w:color w:val="000000"/>
          <w:szCs w:val="21"/>
        </w:rPr>
        <w:t>: 1bpm</w:t>
      </w:r>
      <w:r>
        <w:rPr>
          <w:rFonts w:hint="eastAsia"/>
          <w:color w:val="000000"/>
          <w:szCs w:val="21"/>
        </w:rPr>
        <w:t>，精度：±</w:t>
      </w:r>
      <w:r>
        <w:rPr>
          <w:color w:val="000000"/>
          <w:szCs w:val="21"/>
        </w:rPr>
        <w:t>1bpm</w:t>
      </w:r>
      <w:r>
        <w:rPr>
          <w:rFonts w:hint="eastAsia"/>
          <w:color w:val="000000"/>
          <w:szCs w:val="21"/>
        </w:rPr>
        <w:t>；</w:t>
      </w:r>
    </w:p>
    <w:p w14:paraId="26502C11" w14:textId="77777777" w:rsidR="00795758" w:rsidRDefault="00795758" w:rsidP="00795758">
      <w:pPr>
        <w:numPr>
          <w:ilvl w:val="0"/>
          <w:numId w:val="1"/>
        </w:numPr>
        <w:spacing w:before="156"/>
        <w:ind w:firstLineChars="0"/>
        <w:rPr>
          <w:rFonts w:ascii="宋体"/>
          <w:bCs/>
          <w:color w:val="000000"/>
        </w:rPr>
      </w:pPr>
      <w:r>
        <w:rPr>
          <w:rFonts w:hAnsi="宋体" w:hint="eastAsia"/>
          <w:b/>
          <w:color w:val="FF0000"/>
          <w:szCs w:val="21"/>
        </w:rPr>
        <w:t>☆</w:t>
      </w:r>
      <w:r>
        <w:rPr>
          <w:rFonts w:hint="eastAsia"/>
          <w:color w:val="000000"/>
        </w:rPr>
        <w:t>无凸点设计的宫缩探头，</w:t>
      </w:r>
      <w:r>
        <w:rPr>
          <w:rFonts w:ascii="宋体" w:hint="eastAsia"/>
          <w:bCs/>
          <w:color w:val="000000"/>
        </w:rPr>
        <w:t>0</w:t>
      </w:r>
      <w:r>
        <w:rPr>
          <w:color w:val="000000"/>
        </w:rPr>
        <w:t>~</w:t>
      </w:r>
      <w:r>
        <w:rPr>
          <w:rFonts w:ascii="宋体" w:hint="eastAsia"/>
          <w:bCs/>
          <w:color w:val="000000"/>
        </w:rPr>
        <w:t>100相对单位，分辨率1 ，非线性误差</w:t>
      </w:r>
      <w:r>
        <w:rPr>
          <w:rFonts w:ascii="宋体" w:hAnsi="宋体" w:hint="eastAsia"/>
          <w:bCs/>
          <w:color w:val="000000"/>
        </w:rPr>
        <w:t>≤±</w:t>
      </w:r>
      <w:r>
        <w:rPr>
          <w:rFonts w:ascii="宋体" w:hint="eastAsia"/>
          <w:bCs/>
          <w:color w:val="000000"/>
        </w:rPr>
        <w:t>10%，</w:t>
      </w:r>
      <w:r>
        <w:rPr>
          <w:rFonts w:ascii="Times New Roman" w:hAnsi="宋体" w:hint="eastAsia"/>
          <w:color w:val="000000"/>
          <w:kern w:val="0"/>
          <w:szCs w:val="21"/>
        </w:rPr>
        <w:t>归零方式：自动</w:t>
      </w:r>
      <w:r>
        <w:rPr>
          <w:rFonts w:ascii="Times New Roman" w:hAnsi="Times New Roman"/>
          <w:color w:val="000000"/>
          <w:kern w:val="0"/>
          <w:szCs w:val="21"/>
        </w:rPr>
        <w:t>/</w:t>
      </w:r>
      <w:r>
        <w:rPr>
          <w:rFonts w:ascii="Times New Roman" w:hAnsi="宋体" w:hint="eastAsia"/>
          <w:color w:val="000000"/>
          <w:kern w:val="0"/>
          <w:szCs w:val="21"/>
        </w:rPr>
        <w:t>手动；</w:t>
      </w:r>
    </w:p>
    <w:p w14:paraId="6CB75A25" w14:textId="77777777" w:rsidR="00795758" w:rsidRDefault="00795758" w:rsidP="00795758">
      <w:pPr>
        <w:widowControl/>
        <w:numPr>
          <w:ilvl w:val="0"/>
          <w:numId w:val="1"/>
        </w:numPr>
        <w:shd w:val="clear" w:color="auto" w:fill="FFFFFF"/>
        <w:spacing w:before="156" w:line="360" w:lineRule="auto"/>
        <w:ind w:firstLineChars="0"/>
        <w:rPr>
          <w:rFonts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探头</w:t>
      </w:r>
      <w:r>
        <w:rPr>
          <w:rFonts w:cs="宋体"/>
          <w:color w:val="000000"/>
          <w:kern w:val="0"/>
          <w:szCs w:val="21"/>
        </w:rPr>
        <w:t>IPX8</w:t>
      </w:r>
      <w:r>
        <w:rPr>
          <w:rFonts w:ascii="宋体" w:hAnsi="宋体" w:cs="宋体" w:hint="eastAsia"/>
          <w:color w:val="000000"/>
          <w:kern w:val="0"/>
          <w:szCs w:val="21"/>
        </w:rPr>
        <w:t>防水等级；</w:t>
      </w:r>
    </w:p>
    <w:p w14:paraId="510A32B4" w14:textId="77777777" w:rsidR="00795758" w:rsidRDefault="00795758" w:rsidP="00795758">
      <w:pPr>
        <w:widowControl/>
        <w:numPr>
          <w:ilvl w:val="0"/>
          <w:numId w:val="1"/>
        </w:numPr>
        <w:shd w:val="clear" w:color="auto" w:fill="FFFFFF"/>
        <w:spacing w:before="156" w:line="360" w:lineRule="auto"/>
        <w:ind w:firstLineChars="0"/>
        <w:rPr>
          <w:rFonts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★</w:t>
      </w:r>
      <w:r>
        <w:rPr>
          <w:rFonts w:ascii="宋体" w:hAnsi="宋体" w:cs="宋体" w:hint="eastAsia"/>
          <w:color w:val="000000"/>
          <w:kern w:val="0"/>
          <w:szCs w:val="21"/>
        </w:rPr>
        <w:t>探头可在水下</w:t>
      </w:r>
      <w:r>
        <w:rPr>
          <w:rFonts w:cs="宋体"/>
          <w:color w:val="000000"/>
          <w:kern w:val="0"/>
          <w:szCs w:val="21"/>
        </w:rPr>
        <w:t>1.1m</w:t>
      </w:r>
      <w:r>
        <w:rPr>
          <w:rFonts w:ascii="宋体" w:hAnsi="宋体" w:cs="宋体" w:hint="eastAsia"/>
          <w:color w:val="000000"/>
          <w:kern w:val="0"/>
          <w:szCs w:val="21"/>
        </w:rPr>
        <w:t>工作</w:t>
      </w:r>
      <w:r>
        <w:rPr>
          <w:rFonts w:cs="宋体"/>
          <w:color w:val="000000"/>
          <w:kern w:val="0"/>
          <w:szCs w:val="21"/>
        </w:rPr>
        <w:t>24</w:t>
      </w:r>
      <w:r>
        <w:rPr>
          <w:rFonts w:ascii="宋体" w:hAnsi="宋体" w:cs="宋体" w:hint="eastAsia"/>
          <w:color w:val="000000"/>
          <w:kern w:val="0"/>
          <w:szCs w:val="21"/>
        </w:rPr>
        <w:t>小时，支持水中分娩；</w:t>
      </w:r>
    </w:p>
    <w:p w14:paraId="0F480793" w14:textId="77777777" w:rsidR="00795758" w:rsidRDefault="00795758" w:rsidP="00795758">
      <w:pPr>
        <w:widowControl/>
        <w:numPr>
          <w:ilvl w:val="0"/>
          <w:numId w:val="1"/>
        </w:numPr>
        <w:shd w:val="clear" w:color="auto" w:fill="FFFFFF"/>
        <w:spacing w:before="156" w:line="360" w:lineRule="auto"/>
        <w:ind w:firstLineChars="0"/>
        <w:rPr>
          <w:rFonts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★</w:t>
      </w:r>
      <w:r>
        <w:rPr>
          <w:rFonts w:ascii="宋体" w:hAnsi="宋体" w:cs="宋体" w:hint="eastAsia"/>
          <w:color w:val="000000"/>
          <w:kern w:val="0"/>
          <w:szCs w:val="21"/>
        </w:rPr>
        <w:t>宫缩压探头采用防水透气设计，不受水压和温度变化影响，确保TOCO测量的精准性；</w:t>
      </w:r>
    </w:p>
    <w:p w14:paraId="59574042" w14:textId="77777777" w:rsidR="00795758" w:rsidRDefault="00795758" w:rsidP="00795758">
      <w:pPr>
        <w:numPr>
          <w:ilvl w:val="0"/>
          <w:numId w:val="1"/>
        </w:numPr>
        <w:spacing w:before="156" w:line="360" w:lineRule="exact"/>
        <w:ind w:firstLineChars="0"/>
        <w:rPr>
          <w:color w:val="000000"/>
        </w:rPr>
      </w:pPr>
      <w:r>
        <w:rPr>
          <w:rFonts w:hint="eastAsia"/>
          <w:color w:val="000000"/>
        </w:rPr>
        <w:t>胎动：手动</w:t>
      </w:r>
      <w:r>
        <w:rPr>
          <w:color w:val="000000"/>
        </w:rPr>
        <w:t>/</w:t>
      </w:r>
      <w:r>
        <w:rPr>
          <w:rFonts w:hint="eastAsia"/>
          <w:color w:val="000000"/>
        </w:rPr>
        <w:t>自动胎动检测，显示并打印胎儿活动图；</w:t>
      </w:r>
    </w:p>
    <w:p w14:paraId="0349041D" w14:textId="77777777" w:rsidR="00795758" w:rsidRDefault="00795758" w:rsidP="00795758">
      <w:pPr>
        <w:numPr>
          <w:ilvl w:val="0"/>
          <w:numId w:val="1"/>
        </w:numPr>
        <w:spacing w:before="156" w:line="360" w:lineRule="exact"/>
        <w:ind w:firstLineChars="0"/>
        <w:rPr>
          <w:color w:val="000000"/>
        </w:rPr>
      </w:pPr>
      <w:r>
        <w:rPr>
          <w:rFonts w:hint="eastAsia"/>
          <w:color w:val="000000"/>
        </w:rPr>
        <w:t>母亲参数指标：</w:t>
      </w:r>
    </w:p>
    <w:p w14:paraId="232F81BD" w14:textId="77777777" w:rsidR="00795758" w:rsidRDefault="00795758" w:rsidP="00795758">
      <w:pPr>
        <w:tabs>
          <w:tab w:val="num" w:pos="1560"/>
          <w:tab w:val="left" w:pos="5835"/>
        </w:tabs>
        <w:spacing w:beforeLines="0" w:before="156" w:line="360" w:lineRule="exact"/>
        <w:ind w:leftChars="192" w:left="403" w:firstLine="420"/>
        <w:rPr>
          <w:rFonts w:ascii="宋体" w:hAnsi="宋体"/>
          <w:bCs/>
          <w:color w:val="000000"/>
        </w:rPr>
      </w:pPr>
      <w:r>
        <w:rPr>
          <w:rFonts w:ascii="宋体" w:hAnsi="宋体" w:hint="eastAsia"/>
          <w:bCs/>
          <w:color w:val="000000"/>
        </w:rPr>
        <w:t>心电导联选择：三导，心率范围：30~240 bpm，测量精度：±2bpm；</w:t>
      </w:r>
    </w:p>
    <w:p w14:paraId="7090E1C9" w14:textId="77777777" w:rsidR="00795758" w:rsidRDefault="00795758" w:rsidP="00795758">
      <w:pPr>
        <w:tabs>
          <w:tab w:val="num" w:pos="1560"/>
          <w:tab w:val="left" w:pos="5835"/>
        </w:tabs>
        <w:spacing w:beforeLines="0" w:before="156" w:line="360" w:lineRule="exact"/>
        <w:ind w:leftChars="192" w:left="403" w:firstLine="420"/>
        <w:rPr>
          <w:rFonts w:ascii="宋体" w:hAnsi="宋体"/>
          <w:bCs/>
          <w:color w:val="000000"/>
        </w:rPr>
      </w:pPr>
      <w:r>
        <w:rPr>
          <w:rFonts w:ascii="宋体" w:hAnsi="宋体" w:hint="eastAsia"/>
          <w:bCs/>
          <w:color w:val="000000"/>
        </w:rPr>
        <w:t>无创血压测量方法：振荡法，计量单位：mmHg/Kpa可选，测量方式：手动/自动，</w:t>
      </w:r>
      <w:r>
        <w:rPr>
          <w:rFonts w:hAnsi="宋体" w:hint="eastAsia"/>
          <w:szCs w:val="21"/>
        </w:rPr>
        <w:t>袖带压力范围：</w:t>
      </w:r>
      <w:r>
        <w:rPr>
          <w:szCs w:val="21"/>
        </w:rPr>
        <w:t>0</w:t>
      </w:r>
      <w:r>
        <w:rPr>
          <w:rFonts w:hAnsi="宋体" w:hint="eastAsia"/>
          <w:szCs w:val="21"/>
        </w:rPr>
        <w:t>～</w:t>
      </w:r>
      <w:r>
        <w:rPr>
          <w:szCs w:val="21"/>
        </w:rPr>
        <w:t>300 mmHg</w:t>
      </w:r>
      <w:r>
        <w:rPr>
          <w:rFonts w:hint="eastAsia"/>
          <w:szCs w:val="21"/>
        </w:rPr>
        <w:t>，测量范围：</w:t>
      </w:r>
      <w:r>
        <w:rPr>
          <w:rFonts w:ascii="宋体" w:hAnsi="宋体" w:hint="eastAsia"/>
          <w:bCs/>
          <w:color w:val="000000"/>
        </w:rPr>
        <w:t>收缩压40</w:t>
      </w:r>
      <w:r>
        <w:rPr>
          <w:color w:val="000000"/>
        </w:rPr>
        <w:t>~</w:t>
      </w:r>
      <w:r>
        <w:rPr>
          <w:rFonts w:ascii="宋体" w:hAnsi="宋体" w:hint="eastAsia"/>
          <w:bCs/>
          <w:color w:val="000000"/>
        </w:rPr>
        <w:t>270mmHg 平均压20</w:t>
      </w:r>
      <w:r>
        <w:rPr>
          <w:color w:val="000000"/>
        </w:rPr>
        <w:t>~</w:t>
      </w:r>
      <w:r>
        <w:rPr>
          <w:rFonts w:ascii="宋体" w:hAnsi="宋体" w:hint="eastAsia"/>
          <w:bCs/>
          <w:color w:val="000000"/>
        </w:rPr>
        <w:t>235mmHg舒张压10</w:t>
      </w:r>
      <w:r>
        <w:rPr>
          <w:color w:val="000000"/>
        </w:rPr>
        <w:t>~</w:t>
      </w:r>
      <w:r>
        <w:rPr>
          <w:rFonts w:ascii="宋体" w:hAnsi="宋体" w:hint="eastAsia"/>
          <w:bCs/>
          <w:color w:val="000000"/>
        </w:rPr>
        <w:t>215mmHg</w:t>
      </w:r>
      <w:r>
        <w:rPr>
          <w:rFonts w:hint="eastAsia"/>
          <w:szCs w:val="21"/>
        </w:rPr>
        <w:t>，测量误差：</w:t>
      </w:r>
      <w:r>
        <w:rPr>
          <w:szCs w:val="21"/>
        </w:rPr>
        <w:t>±1</w:t>
      </w:r>
      <w:r>
        <w:rPr>
          <w:rFonts w:ascii="宋体" w:hAnsi="宋体" w:hint="eastAsia"/>
          <w:bCs/>
          <w:color w:val="000000"/>
        </w:rPr>
        <w:t xml:space="preserve"> mmHg</w:t>
      </w:r>
      <w:r>
        <w:rPr>
          <w:rFonts w:hint="eastAsia"/>
          <w:szCs w:val="21"/>
        </w:rPr>
        <w:t>；</w:t>
      </w:r>
    </w:p>
    <w:p w14:paraId="0132E0B9" w14:textId="77777777" w:rsidR="00795758" w:rsidRDefault="00795758" w:rsidP="00795758">
      <w:pPr>
        <w:spacing w:beforeLines="0" w:before="156" w:line="360" w:lineRule="exact"/>
        <w:ind w:leftChars="192" w:left="403" w:firstLine="420"/>
        <w:rPr>
          <w:rFonts w:ascii="Times New Roman" w:hAnsi="Times New Roman"/>
          <w:kern w:val="0"/>
          <w:szCs w:val="21"/>
        </w:rPr>
      </w:pPr>
      <w:r>
        <w:rPr>
          <w:rFonts w:ascii="宋体" w:hAnsi="宋体" w:hint="eastAsia"/>
          <w:bCs/>
          <w:color w:val="000000"/>
        </w:rPr>
        <w:t>血氧饱和度显示方法：脉搏波形、血氧饱和度值，测量范围：</w:t>
      </w:r>
      <w:r>
        <w:rPr>
          <w:rFonts w:ascii="Times New Roman" w:hAnsi="Times New Roman"/>
          <w:kern w:val="0"/>
          <w:szCs w:val="21"/>
        </w:rPr>
        <w:t>50%</w:t>
      </w:r>
      <w:r>
        <w:rPr>
          <w:color w:val="000000"/>
        </w:rPr>
        <w:t>~</w:t>
      </w:r>
      <w:r>
        <w:rPr>
          <w:rFonts w:ascii="Times New Roman" w:hAnsi="Times New Roman"/>
          <w:kern w:val="0"/>
          <w:szCs w:val="21"/>
        </w:rPr>
        <w:t>100%</w:t>
      </w:r>
      <w:r>
        <w:rPr>
          <w:rFonts w:ascii="Times New Roman" w:hAnsi="Times New Roman" w:hint="eastAsia"/>
          <w:kern w:val="0"/>
          <w:szCs w:val="21"/>
        </w:rPr>
        <w:t>，测量精确度：</w:t>
      </w:r>
      <w:r>
        <w:rPr>
          <w:rFonts w:ascii="Times New Roman" w:hAnsi="Times New Roman"/>
          <w:kern w:val="0"/>
          <w:szCs w:val="21"/>
        </w:rPr>
        <w:t>90</w:t>
      </w:r>
      <w:r>
        <w:rPr>
          <w:rFonts w:ascii="Times New Roman" w:hAnsi="Times New Roman" w:hint="eastAsia"/>
          <w:kern w:val="0"/>
          <w:szCs w:val="21"/>
        </w:rPr>
        <w:t>％</w:t>
      </w:r>
      <w:r>
        <w:rPr>
          <w:rFonts w:ascii="Times New Roman" w:hAnsi="Times New Roman"/>
          <w:kern w:val="0"/>
          <w:szCs w:val="21"/>
        </w:rPr>
        <w:t>~100</w:t>
      </w:r>
      <w:r>
        <w:rPr>
          <w:rFonts w:ascii="Times New Roman" w:hAnsi="Times New Roman" w:hint="eastAsia"/>
          <w:kern w:val="0"/>
          <w:szCs w:val="21"/>
        </w:rPr>
        <w:t>％：±</w:t>
      </w:r>
      <w:r>
        <w:rPr>
          <w:rFonts w:ascii="Times New Roman" w:hAnsi="Times New Roman"/>
          <w:kern w:val="0"/>
          <w:szCs w:val="21"/>
        </w:rPr>
        <w:t>2</w:t>
      </w:r>
      <w:r>
        <w:rPr>
          <w:rFonts w:ascii="Times New Roman" w:hAnsi="Times New Roman" w:hint="eastAsia"/>
          <w:kern w:val="0"/>
          <w:szCs w:val="21"/>
        </w:rPr>
        <w:t>％，</w:t>
      </w:r>
      <w:r>
        <w:rPr>
          <w:rFonts w:ascii="Times New Roman" w:hAnsi="Times New Roman"/>
          <w:kern w:val="0"/>
          <w:szCs w:val="21"/>
        </w:rPr>
        <w:t xml:space="preserve"> 70</w:t>
      </w:r>
      <w:r>
        <w:rPr>
          <w:rFonts w:ascii="Times New Roman" w:hAnsi="Times New Roman" w:hint="eastAsia"/>
          <w:kern w:val="0"/>
          <w:szCs w:val="21"/>
        </w:rPr>
        <w:t>％</w:t>
      </w:r>
      <w:r>
        <w:rPr>
          <w:rFonts w:ascii="Times New Roman" w:hAnsi="Times New Roman"/>
          <w:kern w:val="0"/>
          <w:szCs w:val="21"/>
        </w:rPr>
        <w:t>~90</w:t>
      </w:r>
      <w:r>
        <w:rPr>
          <w:rFonts w:ascii="Times New Roman" w:hAnsi="Times New Roman" w:hint="eastAsia"/>
          <w:kern w:val="0"/>
          <w:szCs w:val="21"/>
        </w:rPr>
        <w:t>％：±</w:t>
      </w:r>
      <w:r>
        <w:rPr>
          <w:rFonts w:ascii="Times New Roman" w:hAnsi="Times New Roman"/>
          <w:kern w:val="0"/>
          <w:szCs w:val="21"/>
        </w:rPr>
        <w:t>4</w:t>
      </w:r>
      <w:r>
        <w:rPr>
          <w:rFonts w:ascii="Times New Roman" w:hAnsi="Times New Roman" w:hint="eastAsia"/>
          <w:kern w:val="0"/>
          <w:szCs w:val="21"/>
        </w:rPr>
        <w:t>％，＜</w:t>
      </w:r>
      <w:r>
        <w:rPr>
          <w:rFonts w:ascii="Times New Roman" w:hAnsi="Times New Roman"/>
          <w:kern w:val="0"/>
          <w:szCs w:val="21"/>
        </w:rPr>
        <w:t>70</w:t>
      </w:r>
      <w:r>
        <w:rPr>
          <w:rFonts w:ascii="Times New Roman" w:hAnsi="Times New Roman" w:hint="eastAsia"/>
          <w:kern w:val="0"/>
          <w:szCs w:val="21"/>
        </w:rPr>
        <w:t>％：未明确；分辨率</w:t>
      </w:r>
      <w:r>
        <w:rPr>
          <w:rFonts w:ascii="Times New Roman" w:hAnsi="Times New Roman"/>
          <w:kern w:val="0"/>
          <w:szCs w:val="21"/>
        </w:rPr>
        <w:t xml:space="preserve"> 1</w:t>
      </w:r>
      <w:r>
        <w:rPr>
          <w:rFonts w:ascii="Times New Roman" w:hAnsi="Times New Roman" w:hint="eastAsia"/>
          <w:kern w:val="0"/>
          <w:szCs w:val="21"/>
        </w:rPr>
        <w:t>％；</w:t>
      </w:r>
    </w:p>
    <w:p w14:paraId="17E3C0B2" w14:textId="77777777" w:rsidR="00795758" w:rsidRDefault="00795758" w:rsidP="00795758">
      <w:pPr>
        <w:tabs>
          <w:tab w:val="num" w:pos="1560"/>
          <w:tab w:val="left" w:pos="5835"/>
        </w:tabs>
        <w:spacing w:beforeLines="0" w:before="156" w:line="360" w:lineRule="exact"/>
        <w:ind w:leftChars="192" w:left="403" w:firstLine="420"/>
        <w:rPr>
          <w:rFonts w:ascii="宋体" w:hAnsi="宋体"/>
          <w:bCs/>
          <w:color w:val="000000"/>
        </w:rPr>
      </w:pPr>
      <w:r>
        <w:rPr>
          <w:rFonts w:ascii="宋体" w:hAnsi="宋体" w:hint="eastAsia"/>
          <w:bCs/>
          <w:color w:val="000000"/>
        </w:rPr>
        <w:t>呼吸 阻抗法，测量范围：0~120rpm，测量精度：±3rpm（呼吸率小于6 rpm精度</w:t>
      </w:r>
      <w:r>
        <w:rPr>
          <w:rFonts w:ascii="宋体" w:hAnsi="宋体" w:hint="eastAsia"/>
          <w:bCs/>
          <w:color w:val="000000"/>
        </w:rPr>
        <w:lastRenderedPageBreak/>
        <w:t>无定义）；</w:t>
      </w:r>
    </w:p>
    <w:p w14:paraId="17643BF1" w14:textId="77777777" w:rsidR="00795758" w:rsidRDefault="00795758" w:rsidP="00795758">
      <w:pPr>
        <w:tabs>
          <w:tab w:val="num" w:pos="1560"/>
          <w:tab w:val="left" w:pos="5835"/>
        </w:tabs>
        <w:spacing w:beforeLines="0" w:before="156" w:line="360" w:lineRule="exact"/>
        <w:ind w:leftChars="192" w:left="403" w:firstLine="420"/>
        <w:rPr>
          <w:rFonts w:ascii="宋体" w:hAnsi="宋体"/>
          <w:bCs/>
          <w:color w:val="000000"/>
        </w:rPr>
      </w:pPr>
      <w:r>
        <w:rPr>
          <w:rFonts w:ascii="宋体" w:hAnsi="宋体" w:hint="eastAsia"/>
          <w:bCs/>
          <w:color w:val="000000"/>
        </w:rPr>
        <w:t>脉率显示范围：30 bpm ~ 240 bpm，测量精度：±3bpm；</w:t>
      </w:r>
    </w:p>
    <w:p w14:paraId="7B5C5245" w14:textId="77777777" w:rsidR="00795758" w:rsidRDefault="00795758" w:rsidP="00795758">
      <w:pPr>
        <w:tabs>
          <w:tab w:val="num" w:pos="1560"/>
          <w:tab w:val="left" w:pos="5835"/>
        </w:tabs>
        <w:spacing w:beforeLines="0" w:before="156" w:line="360" w:lineRule="exact"/>
        <w:ind w:leftChars="192" w:left="403" w:firstLine="420"/>
        <w:rPr>
          <w:rFonts w:ascii="宋体" w:hAnsi="宋体"/>
          <w:bCs/>
          <w:color w:val="000000"/>
        </w:rPr>
      </w:pPr>
      <w:r>
        <w:rPr>
          <w:rFonts w:ascii="宋体" w:hAnsi="宋体" w:hint="eastAsia"/>
          <w:bCs/>
          <w:color w:val="000000"/>
        </w:rPr>
        <w:t>体温显示范围：0°C ~ +50°C，测量精度：±0.3°C（不包括探头误差：±0.1°C；探头：≤±0.2°C）；</w:t>
      </w:r>
    </w:p>
    <w:p w14:paraId="1FCD0EBA" w14:textId="77777777" w:rsidR="00795758" w:rsidRDefault="00795758" w:rsidP="00795758">
      <w:pPr>
        <w:numPr>
          <w:ilvl w:val="0"/>
          <w:numId w:val="1"/>
        </w:numPr>
        <w:spacing w:before="156"/>
        <w:ind w:firstLineChars="0"/>
        <w:rPr>
          <w:color w:val="000000"/>
        </w:rPr>
      </w:pPr>
      <w:r>
        <w:rPr>
          <w:rFonts w:hAnsi="宋体" w:hint="eastAsia"/>
          <w:b/>
          <w:color w:val="FF0000"/>
          <w:szCs w:val="21"/>
        </w:rPr>
        <w:t>☆</w:t>
      </w:r>
      <w:r>
        <w:rPr>
          <w:color w:val="000000"/>
        </w:rPr>
        <w:t>12.1</w:t>
      </w:r>
      <w:r>
        <w:rPr>
          <w:rFonts w:hint="eastAsia"/>
          <w:color w:val="000000"/>
        </w:rPr>
        <w:t>英寸高清晰</w:t>
      </w:r>
      <w:r>
        <w:rPr>
          <w:color w:val="000000"/>
        </w:rPr>
        <w:t>TFT</w:t>
      </w:r>
      <w:r>
        <w:rPr>
          <w:rFonts w:hint="eastAsia"/>
          <w:color w:val="000000"/>
        </w:rPr>
        <w:t>触摸屏，</w:t>
      </w:r>
      <w:r>
        <w:rPr>
          <w:color w:val="000000"/>
        </w:rPr>
        <w:t xml:space="preserve"> 0-60</w:t>
      </w:r>
      <w:r>
        <w:rPr>
          <w:rFonts w:hint="eastAsia"/>
          <w:color w:val="000000"/>
        </w:rPr>
        <w:t>°度内多角度翻转；</w:t>
      </w:r>
    </w:p>
    <w:p w14:paraId="18BAB5C9" w14:textId="77777777" w:rsidR="00795758" w:rsidRDefault="00795758" w:rsidP="00795758">
      <w:pPr>
        <w:numPr>
          <w:ilvl w:val="0"/>
          <w:numId w:val="1"/>
        </w:numPr>
        <w:spacing w:before="156"/>
        <w:ind w:firstLineChars="0"/>
        <w:rPr>
          <w:color w:val="000000"/>
        </w:rPr>
      </w:pPr>
      <w:r>
        <w:rPr>
          <w:rFonts w:hint="eastAsia"/>
          <w:color w:val="000000"/>
        </w:rPr>
        <w:t>良好的人机对话界面，多种界面可选；</w:t>
      </w:r>
    </w:p>
    <w:p w14:paraId="4DDCAD0C" w14:textId="77777777" w:rsidR="00795758" w:rsidRDefault="00795758" w:rsidP="00795758">
      <w:pPr>
        <w:numPr>
          <w:ilvl w:val="0"/>
          <w:numId w:val="1"/>
        </w:numPr>
        <w:spacing w:before="156"/>
        <w:ind w:firstLineChars="0"/>
        <w:rPr>
          <w:color w:val="000000"/>
        </w:rPr>
      </w:pPr>
      <w:r>
        <w:rPr>
          <w:rFonts w:hint="eastAsia"/>
        </w:rPr>
        <w:t>监护曲线显示支持</w:t>
      </w:r>
      <w:r>
        <w:t>30 ~ 240</w:t>
      </w:r>
      <w:r>
        <w:rPr>
          <w:rFonts w:hint="eastAsia"/>
        </w:rPr>
        <w:t>（美标）和</w:t>
      </w:r>
      <w:r>
        <w:t>50 ~ 210</w:t>
      </w:r>
      <w:r>
        <w:rPr>
          <w:rFonts w:hint="eastAsia"/>
        </w:rPr>
        <w:t>（国际）两种标准；</w:t>
      </w:r>
    </w:p>
    <w:p w14:paraId="25E774B6" w14:textId="77777777" w:rsidR="00795758" w:rsidRDefault="00795758" w:rsidP="00795758">
      <w:pPr>
        <w:numPr>
          <w:ilvl w:val="0"/>
          <w:numId w:val="1"/>
        </w:numPr>
        <w:spacing w:before="156"/>
        <w:ind w:firstLineChars="0"/>
        <w:rPr>
          <w:color w:val="000000"/>
        </w:rPr>
      </w:pPr>
      <w:r>
        <w:rPr>
          <w:rFonts w:hAnsi="宋体" w:hint="eastAsia"/>
          <w:b/>
          <w:color w:val="FF0000"/>
          <w:szCs w:val="21"/>
        </w:rPr>
        <w:t>☆</w:t>
      </w:r>
      <w:r>
        <w:rPr>
          <w:rFonts w:hint="eastAsia"/>
          <w:color w:val="000000"/>
        </w:rPr>
        <w:t>一体化探头架设计，支持挂墙放置探头、移动放置探头；</w:t>
      </w:r>
    </w:p>
    <w:p w14:paraId="3B752B4E" w14:textId="77777777" w:rsidR="00795758" w:rsidRDefault="00795758" w:rsidP="00795758">
      <w:pPr>
        <w:numPr>
          <w:ilvl w:val="0"/>
          <w:numId w:val="1"/>
        </w:numPr>
        <w:spacing w:before="156"/>
        <w:ind w:firstLineChars="0"/>
        <w:rPr>
          <w:color w:val="000000"/>
        </w:rPr>
      </w:pPr>
      <w:r>
        <w:rPr>
          <w:rFonts w:hint="eastAsia"/>
          <w:color w:val="000000"/>
        </w:rPr>
        <w:t>飞梭、硅胶按键和触摸屏操作；</w:t>
      </w:r>
    </w:p>
    <w:p w14:paraId="190B2A3A" w14:textId="77777777" w:rsidR="00795758" w:rsidRDefault="00795758" w:rsidP="00795758">
      <w:pPr>
        <w:numPr>
          <w:ilvl w:val="0"/>
          <w:numId w:val="1"/>
        </w:numPr>
        <w:spacing w:before="156"/>
        <w:ind w:firstLineChars="0"/>
        <w:rPr>
          <w:color w:val="000000"/>
        </w:rPr>
      </w:pPr>
      <w:r>
        <w:rPr>
          <w:rFonts w:hint="eastAsia"/>
          <w:color w:val="000000"/>
        </w:rPr>
        <w:t>易装纸打印结构设计，不用喂纸；</w:t>
      </w:r>
    </w:p>
    <w:p w14:paraId="5C5FB335" w14:textId="77777777" w:rsidR="00795758" w:rsidRDefault="00795758" w:rsidP="00795758">
      <w:pPr>
        <w:numPr>
          <w:ilvl w:val="0"/>
          <w:numId w:val="1"/>
        </w:numPr>
        <w:spacing w:before="156"/>
        <w:ind w:firstLineChars="0"/>
        <w:rPr>
          <w:color w:val="000000"/>
        </w:rPr>
      </w:pPr>
      <w:r>
        <w:rPr>
          <w:rFonts w:hint="eastAsia"/>
          <w:color w:val="000000"/>
        </w:rPr>
        <w:t>隐藏式提手，方便移动；</w:t>
      </w:r>
    </w:p>
    <w:p w14:paraId="5E6AE4AC" w14:textId="77777777" w:rsidR="00795758" w:rsidRDefault="00795758" w:rsidP="00795758">
      <w:pPr>
        <w:numPr>
          <w:ilvl w:val="0"/>
          <w:numId w:val="1"/>
        </w:numPr>
        <w:spacing w:before="156"/>
        <w:ind w:firstLineChars="0"/>
        <w:rPr>
          <w:color w:val="000000"/>
        </w:rPr>
      </w:pPr>
      <w:r>
        <w:rPr>
          <w:rFonts w:hAnsi="宋体" w:hint="eastAsia"/>
          <w:b/>
          <w:color w:val="FF0000"/>
          <w:szCs w:val="21"/>
        </w:rPr>
        <w:t>☆</w:t>
      </w:r>
      <w:r>
        <w:rPr>
          <w:rFonts w:hint="eastAsia"/>
          <w:color w:val="000000"/>
        </w:rPr>
        <w:t>内置式</w:t>
      </w:r>
      <w:r>
        <w:rPr>
          <w:color w:val="000000"/>
        </w:rPr>
        <w:t>152mm</w:t>
      </w:r>
      <w:r>
        <w:rPr>
          <w:rFonts w:hint="eastAsia"/>
          <w:color w:val="000000"/>
        </w:rPr>
        <w:t>（或</w:t>
      </w:r>
      <w:r>
        <w:rPr>
          <w:color w:val="000000"/>
        </w:rPr>
        <w:t>150mm</w:t>
      </w:r>
      <w:r>
        <w:rPr>
          <w:rFonts w:hint="eastAsia"/>
          <w:color w:val="000000"/>
        </w:rPr>
        <w:t>）宽行打印，符合国际标准，连续准确记录胎心率、宫缩压曲线及胎儿活动曲线；</w:t>
      </w:r>
    </w:p>
    <w:p w14:paraId="45D39451" w14:textId="77777777" w:rsidR="00795758" w:rsidRDefault="00795758" w:rsidP="00795758">
      <w:pPr>
        <w:numPr>
          <w:ilvl w:val="0"/>
          <w:numId w:val="1"/>
        </w:numPr>
        <w:spacing w:before="156"/>
        <w:ind w:firstLineChars="0"/>
        <w:rPr>
          <w:color w:val="000000"/>
        </w:rPr>
      </w:pPr>
      <w:r>
        <w:rPr>
          <w:rFonts w:hint="eastAsia"/>
          <w:color w:val="000000"/>
        </w:rPr>
        <w:t>打印机走纸速度</w:t>
      </w:r>
      <w:r>
        <w:rPr>
          <w:color w:val="000000"/>
        </w:rPr>
        <w:t>1</w:t>
      </w:r>
      <w:r>
        <w:rPr>
          <w:rFonts w:hint="eastAsia"/>
          <w:color w:val="000000"/>
        </w:rPr>
        <w:t>、</w:t>
      </w:r>
      <w:r>
        <w:rPr>
          <w:color w:val="000000"/>
        </w:rPr>
        <w:t>2</w:t>
      </w:r>
      <w:r>
        <w:rPr>
          <w:rFonts w:hint="eastAsia"/>
          <w:color w:val="000000"/>
        </w:rPr>
        <w:t>、</w:t>
      </w:r>
      <w:smartTag w:uri="urn:schemas-microsoft-com:office:smarttags" w:element="chmetcnv">
        <w:smartTagPr>
          <w:attr w:name="UnitName" w:val="cm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>
          <w:rPr>
            <w:color w:val="000000"/>
          </w:rPr>
          <w:t>3cm</w:t>
        </w:r>
      </w:smartTag>
      <w:r>
        <w:rPr>
          <w:color w:val="000000"/>
        </w:rPr>
        <w:t>/min</w:t>
      </w:r>
      <w:r>
        <w:rPr>
          <w:rFonts w:hint="eastAsia"/>
          <w:color w:val="000000"/>
        </w:rPr>
        <w:t>可调，支持缺纸缓存打印，选段打印和定时长打印功能，定时时长范围：</w:t>
      </w:r>
      <w:r>
        <w:rPr>
          <w:color w:val="000000"/>
        </w:rPr>
        <w:t>10-90min</w:t>
      </w:r>
      <w:r>
        <w:rPr>
          <w:rFonts w:hint="eastAsia"/>
          <w:color w:val="000000"/>
        </w:rPr>
        <w:t>；</w:t>
      </w:r>
    </w:p>
    <w:p w14:paraId="60EDCE9A" w14:textId="77777777" w:rsidR="00795758" w:rsidRDefault="00795758" w:rsidP="00795758">
      <w:pPr>
        <w:numPr>
          <w:ilvl w:val="0"/>
          <w:numId w:val="1"/>
        </w:numPr>
        <w:spacing w:before="156"/>
        <w:ind w:firstLineChars="0"/>
        <w:rPr>
          <w:color w:val="000000"/>
        </w:rPr>
      </w:pPr>
      <w:r>
        <w:rPr>
          <w:rFonts w:hint="eastAsia"/>
          <w:color w:val="000000"/>
        </w:rPr>
        <w:t>打印结束后给与声音提示；</w:t>
      </w:r>
    </w:p>
    <w:p w14:paraId="1E1BC85B" w14:textId="77777777" w:rsidR="00795758" w:rsidRDefault="00795758" w:rsidP="00795758">
      <w:pPr>
        <w:numPr>
          <w:ilvl w:val="0"/>
          <w:numId w:val="1"/>
        </w:numPr>
        <w:spacing w:before="156"/>
        <w:ind w:firstLineChars="0"/>
        <w:rPr>
          <w:color w:val="000000"/>
        </w:rPr>
      </w:pPr>
      <w:r>
        <w:rPr>
          <w:rFonts w:hint="eastAsia"/>
          <w:color w:val="000000"/>
        </w:rPr>
        <w:t>每十分钟自动打印时间、日期、母亲（心率、血压、血氧、呼吸、体温等参数数值）；</w:t>
      </w:r>
    </w:p>
    <w:p w14:paraId="2AE21FCE" w14:textId="77777777" w:rsidR="00795758" w:rsidRDefault="00795758" w:rsidP="00795758">
      <w:pPr>
        <w:numPr>
          <w:ilvl w:val="0"/>
          <w:numId w:val="1"/>
        </w:numPr>
        <w:spacing w:before="156"/>
        <w:ind w:firstLineChars="0"/>
        <w:rPr>
          <w:color w:val="000000"/>
        </w:rPr>
      </w:pPr>
      <w:r>
        <w:rPr>
          <w:rFonts w:hint="eastAsia"/>
          <w:color w:val="000000"/>
        </w:rPr>
        <w:t>支持</w:t>
      </w:r>
      <w:r>
        <w:rPr>
          <w:color w:val="000000"/>
        </w:rPr>
        <w:t>NIBP</w:t>
      </w:r>
      <w:r>
        <w:rPr>
          <w:rFonts w:hint="eastAsia"/>
          <w:color w:val="000000"/>
        </w:rPr>
        <w:t>省纸打印</w:t>
      </w:r>
      <w:r>
        <w:rPr>
          <w:rFonts w:hint="eastAsia"/>
        </w:rPr>
        <w:t>；</w:t>
      </w:r>
    </w:p>
    <w:p w14:paraId="3FEAE605" w14:textId="77777777" w:rsidR="00795758" w:rsidRDefault="00795758" w:rsidP="00795758">
      <w:pPr>
        <w:numPr>
          <w:ilvl w:val="0"/>
          <w:numId w:val="1"/>
        </w:numPr>
        <w:spacing w:before="156"/>
        <w:ind w:firstLineChars="0"/>
        <w:rPr>
          <w:color w:val="000000"/>
        </w:rPr>
      </w:pPr>
      <w:r>
        <w:rPr>
          <w:rFonts w:ascii="宋体" w:hAnsi="宋体" w:hint="eastAsia"/>
          <w:szCs w:val="21"/>
        </w:rPr>
        <w:t>胎心率报警范围可调，当胎心率过缓或过速时自动报警，报警内容中文显示，报警持续时间可调</w:t>
      </w:r>
      <w:r>
        <w:rPr>
          <w:rFonts w:hint="eastAsia"/>
          <w:color w:val="000000"/>
          <w:szCs w:val="21"/>
        </w:rPr>
        <w:t>；</w:t>
      </w:r>
    </w:p>
    <w:p w14:paraId="318732E5" w14:textId="77777777" w:rsidR="00795758" w:rsidRDefault="00795758" w:rsidP="00795758">
      <w:pPr>
        <w:numPr>
          <w:ilvl w:val="0"/>
          <w:numId w:val="1"/>
        </w:numPr>
        <w:spacing w:before="156"/>
        <w:ind w:firstLineChars="0"/>
        <w:rPr>
          <w:color w:val="000000"/>
        </w:rPr>
      </w:pPr>
      <w:r>
        <w:rPr>
          <w:rFonts w:ascii="宋体" w:hAnsi="宋体" w:hint="eastAsia"/>
          <w:szCs w:val="21"/>
        </w:rPr>
        <w:t>具有超声传感器信号质量指示功能，以得到准确和稳定的胎心参数值和曲线；</w:t>
      </w:r>
    </w:p>
    <w:p w14:paraId="2AB8564E" w14:textId="77777777" w:rsidR="00795758" w:rsidRDefault="00795758" w:rsidP="00795758">
      <w:pPr>
        <w:numPr>
          <w:ilvl w:val="0"/>
          <w:numId w:val="1"/>
        </w:numPr>
        <w:spacing w:before="156"/>
        <w:ind w:firstLineChars="0"/>
        <w:rPr>
          <w:color w:val="000000"/>
        </w:rPr>
      </w:pPr>
      <w:r>
        <w:rPr>
          <w:rFonts w:hint="eastAsia"/>
          <w:color w:val="000000"/>
        </w:rPr>
        <w:t>双胎心率重合报警</w:t>
      </w:r>
      <w:r>
        <w:rPr>
          <w:color w:val="000000"/>
        </w:rPr>
        <w:t>(SOV)</w:t>
      </w:r>
      <w:r>
        <w:rPr>
          <w:rFonts w:hint="eastAsia"/>
          <w:color w:val="000000"/>
        </w:rPr>
        <w:t>，</w:t>
      </w:r>
      <w:r>
        <w:rPr>
          <w:rFonts w:hint="eastAsia"/>
        </w:rPr>
        <w:t>母胎心率信号重合验证</w:t>
      </w:r>
      <w:r>
        <w:rPr>
          <w:rFonts w:hint="eastAsia"/>
          <w:color w:val="000000"/>
        </w:rPr>
        <w:t>；</w:t>
      </w:r>
    </w:p>
    <w:p w14:paraId="7CD3C360" w14:textId="77777777" w:rsidR="00795758" w:rsidRDefault="00795758" w:rsidP="00795758">
      <w:pPr>
        <w:numPr>
          <w:ilvl w:val="0"/>
          <w:numId w:val="1"/>
        </w:numPr>
        <w:spacing w:before="156"/>
        <w:ind w:firstLineChars="0"/>
        <w:rPr>
          <w:color w:val="000000"/>
        </w:rPr>
      </w:pPr>
      <w:r>
        <w:rPr>
          <w:rFonts w:ascii="宋体" w:hAnsi="宋体" w:hint="eastAsia"/>
          <w:color w:val="FF0000"/>
        </w:rPr>
        <w:t>★</w:t>
      </w:r>
      <w:r>
        <w:rPr>
          <w:rFonts w:hint="eastAsia"/>
          <w:color w:val="000000"/>
        </w:rPr>
        <w:t>在宫缩数值大于</w:t>
      </w:r>
      <w:r>
        <w:rPr>
          <w:color w:val="000000"/>
        </w:rPr>
        <w:t>50</w:t>
      </w:r>
      <w:r>
        <w:rPr>
          <w:rFonts w:hint="eastAsia"/>
          <w:color w:val="000000"/>
        </w:rPr>
        <w:t>单位的情况下，在界面上弹出禁止测量血压的提示信息；</w:t>
      </w:r>
    </w:p>
    <w:p w14:paraId="62FB404B" w14:textId="77777777" w:rsidR="00795758" w:rsidRDefault="00795758" w:rsidP="00795758">
      <w:pPr>
        <w:numPr>
          <w:ilvl w:val="0"/>
          <w:numId w:val="1"/>
        </w:numPr>
        <w:spacing w:before="156"/>
        <w:ind w:firstLineChars="0"/>
        <w:rPr>
          <w:color w:val="000000"/>
        </w:rPr>
      </w:pPr>
      <w:r>
        <w:rPr>
          <w:rFonts w:hint="eastAsia"/>
          <w:color w:val="000000"/>
        </w:rPr>
        <w:t>回顾报警功能，</w:t>
      </w:r>
      <w:r>
        <w:rPr>
          <w:rFonts w:ascii="Times New Roman" w:hAnsi="宋体" w:hint="eastAsia"/>
          <w:color w:val="000000"/>
          <w:szCs w:val="21"/>
        </w:rPr>
        <w:t>可回顾最近的</w:t>
      </w:r>
      <w:r>
        <w:rPr>
          <w:rFonts w:ascii="Times New Roman" w:hAnsi="Times New Roman"/>
          <w:color w:val="000000"/>
          <w:szCs w:val="21"/>
        </w:rPr>
        <w:t>100</w:t>
      </w:r>
      <w:r>
        <w:rPr>
          <w:rFonts w:ascii="Times New Roman" w:hAnsi="宋体" w:hint="eastAsia"/>
          <w:color w:val="000000"/>
          <w:szCs w:val="21"/>
        </w:rPr>
        <w:t>条报警信息</w:t>
      </w:r>
      <w:r>
        <w:rPr>
          <w:rFonts w:hint="eastAsia"/>
          <w:color w:val="000000"/>
        </w:rPr>
        <w:t>；</w:t>
      </w:r>
    </w:p>
    <w:p w14:paraId="5BDE785A" w14:textId="77777777" w:rsidR="00795758" w:rsidRDefault="00795758" w:rsidP="00795758">
      <w:pPr>
        <w:numPr>
          <w:ilvl w:val="0"/>
          <w:numId w:val="1"/>
        </w:numPr>
        <w:spacing w:before="156"/>
        <w:ind w:firstLineChars="0"/>
        <w:rPr>
          <w:color w:val="000000"/>
        </w:rPr>
      </w:pPr>
      <w:r>
        <w:rPr>
          <w:rFonts w:hAnsi="宋体" w:hint="eastAsia"/>
          <w:b/>
          <w:color w:val="FF0000"/>
          <w:szCs w:val="21"/>
        </w:rPr>
        <w:t>☆</w:t>
      </w:r>
      <w:r>
        <w:rPr>
          <w:color w:val="000000"/>
        </w:rPr>
        <w:t>48</w:t>
      </w:r>
      <w:r>
        <w:rPr>
          <w:rFonts w:hint="eastAsia"/>
          <w:color w:val="000000"/>
        </w:rPr>
        <w:t>小时</w:t>
      </w:r>
      <w:r>
        <w:rPr>
          <w:color w:val="000000"/>
        </w:rPr>
        <w:t>CTG</w:t>
      </w:r>
      <w:r>
        <w:rPr>
          <w:rFonts w:hint="eastAsia"/>
          <w:color w:val="000000"/>
        </w:rPr>
        <w:t>存储、回放，打印，掉电数据存储；</w:t>
      </w:r>
      <w:r>
        <w:rPr>
          <w:b/>
          <w:color w:val="FF0000"/>
        </w:rPr>
        <w:t xml:space="preserve"> </w:t>
      </w:r>
    </w:p>
    <w:p w14:paraId="00BBFF3F" w14:textId="77777777" w:rsidR="00795758" w:rsidRDefault="00795758" w:rsidP="00795758">
      <w:pPr>
        <w:numPr>
          <w:ilvl w:val="0"/>
          <w:numId w:val="1"/>
        </w:numPr>
        <w:spacing w:before="156"/>
        <w:ind w:firstLineChars="0"/>
        <w:rPr>
          <w:color w:val="000000"/>
        </w:rPr>
      </w:pPr>
      <w:r>
        <w:rPr>
          <w:rFonts w:hAnsi="宋体" w:hint="eastAsia"/>
          <w:b/>
          <w:color w:val="FF0000"/>
          <w:szCs w:val="21"/>
        </w:rPr>
        <w:t>☆</w:t>
      </w:r>
      <w:r>
        <w:rPr>
          <w:rFonts w:ascii="宋体" w:hAnsi="宋体" w:hint="eastAsia"/>
          <w:color w:val="000000"/>
          <w:szCs w:val="21"/>
        </w:rPr>
        <w:t>支持外接U盘存储监护数据；</w:t>
      </w:r>
    </w:p>
    <w:p w14:paraId="473BD29A" w14:textId="77777777" w:rsidR="00795758" w:rsidRDefault="00795758" w:rsidP="00795758">
      <w:pPr>
        <w:numPr>
          <w:ilvl w:val="0"/>
          <w:numId w:val="1"/>
        </w:numPr>
        <w:spacing w:before="156"/>
        <w:ind w:firstLineChars="0"/>
        <w:rPr>
          <w:color w:val="000000"/>
        </w:rPr>
      </w:pPr>
      <w:r>
        <w:rPr>
          <w:rFonts w:hint="eastAsia"/>
          <w:color w:val="000000"/>
        </w:rPr>
        <w:t>具有查找监护记录功能；</w:t>
      </w:r>
    </w:p>
    <w:p w14:paraId="5D0B390F" w14:textId="77777777" w:rsidR="00795758" w:rsidRDefault="00795758" w:rsidP="00795758">
      <w:pPr>
        <w:numPr>
          <w:ilvl w:val="0"/>
          <w:numId w:val="1"/>
        </w:numPr>
        <w:spacing w:before="156"/>
        <w:ind w:firstLineChars="0"/>
        <w:rPr>
          <w:color w:val="000000"/>
        </w:rPr>
      </w:pPr>
      <w:r>
        <w:rPr>
          <w:rFonts w:hint="eastAsia"/>
          <w:color w:val="000000"/>
        </w:rPr>
        <w:t>中英文操作界面；</w:t>
      </w:r>
    </w:p>
    <w:p w14:paraId="1298D4F6" w14:textId="77777777" w:rsidR="00795758" w:rsidRDefault="00795758" w:rsidP="00795758">
      <w:pPr>
        <w:numPr>
          <w:ilvl w:val="0"/>
          <w:numId w:val="1"/>
        </w:numPr>
        <w:spacing w:before="156"/>
        <w:ind w:firstLineChars="0"/>
        <w:rPr>
          <w:color w:val="000000"/>
        </w:rPr>
      </w:pPr>
      <w:r>
        <w:rPr>
          <w:rFonts w:hint="eastAsia"/>
          <w:color w:val="000000"/>
        </w:rPr>
        <w:t>内置通讯接口，可与中央站组成网络系统；</w:t>
      </w:r>
    </w:p>
    <w:p w14:paraId="44F5BC84" w14:textId="77777777" w:rsidR="00020B28" w:rsidRDefault="0012353A">
      <w:pPr>
        <w:spacing w:before="156"/>
        <w:ind w:firstLine="420"/>
      </w:pPr>
    </w:p>
    <w:sectPr w:rsidR="00020B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47B4DF" w14:textId="77777777" w:rsidR="0012353A" w:rsidRDefault="0012353A" w:rsidP="00E75444">
      <w:pPr>
        <w:spacing w:before="120"/>
        <w:ind w:firstLine="420"/>
      </w:pPr>
      <w:r>
        <w:separator/>
      </w:r>
    </w:p>
  </w:endnote>
  <w:endnote w:type="continuationSeparator" w:id="0">
    <w:p w14:paraId="3ECB9ECA" w14:textId="77777777" w:rsidR="0012353A" w:rsidRDefault="0012353A" w:rsidP="00E75444">
      <w:pPr>
        <w:spacing w:before="120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EBF43E" w14:textId="77777777" w:rsidR="00E75444" w:rsidRDefault="00E75444">
    <w:pPr>
      <w:pStyle w:val="a4"/>
      <w:spacing w:before="120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36C72" w14:textId="77777777" w:rsidR="00E75444" w:rsidRDefault="00E75444">
    <w:pPr>
      <w:pStyle w:val="a4"/>
      <w:spacing w:before="120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07E357" w14:textId="77777777" w:rsidR="00E75444" w:rsidRDefault="00E75444">
    <w:pPr>
      <w:pStyle w:val="a4"/>
      <w:spacing w:before="120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E3FB36" w14:textId="77777777" w:rsidR="0012353A" w:rsidRDefault="0012353A" w:rsidP="00E75444">
      <w:pPr>
        <w:spacing w:before="120"/>
        <w:ind w:firstLine="420"/>
      </w:pPr>
      <w:r>
        <w:separator/>
      </w:r>
    </w:p>
  </w:footnote>
  <w:footnote w:type="continuationSeparator" w:id="0">
    <w:p w14:paraId="61C09AD2" w14:textId="77777777" w:rsidR="0012353A" w:rsidRDefault="0012353A" w:rsidP="00E75444">
      <w:pPr>
        <w:spacing w:before="120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0024C" w14:textId="77777777" w:rsidR="00E75444" w:rsidRDefault="00E75444">
    <w:pPr>
      <w:pStyle w:val="a3"/>
      <w:spacing w:before="120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BCECC7" w14:textId="77777777" w:rsidR="00E75444" w:rsidRDefault="00E75444">
    <w:pPr>
      <w:pStyle w:val="a3"/>
      <w:spacing w:before="120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0F923F" w14:textId="77777777" w:rsidR="00E75444" w:rsidRDefault="00E75444">
    <w:pPr>
      <w:pStyle w:val="a3"/>
      <w:spacing w:before="120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8D093C"/>
    <w:multiLevelType w:val="hybridMultilevel"/>
    <w:tmpl w:val="DF0C7400"/>
    <w:lvl w:ilvl="0" w:tplc="8FFEB060">
      <w:start w:val="1"/>
      <w:numFmt w:val="decimal"/>
      <w:lvlText w:val="%1."/>
      <w:lvlJc w:val="left"/>
      <w:pPr>
        <w:ind w:left="767" w:hanging="360"/>
      </w:pPr>
    </w:lvl>
    <w:lvl w:ilvl="1" w:tplc="04090019">
      <w:start w:val="1"/>
      <w:numFmt w:val="lowerLetter"/>
      <w:lvlText w:val="%2)"/>
      <w:lvlJc w:val="left"/>
      <w:pPr>
        <w:ind w:left="1247" w:hanging="420"/>
      </w:pPr>
    </w:lvl>
    <w:lvl w:ilvl="2" w:tplc="0409001B">
      <w:start w:val="1"/>
      <w:numFmt w:val="lowerRoman"/>
      <w:lvlText w:val="%3."/>
      <w:lvlJc w:val="right"/>
      <w:pPr>
        <w:ind w:left="1667" w:hanging="420"/>
      </w:pPr>
    </w:lvl>
    <w:lvl w:ilvl="3" w:tplc="0409000F">
      <w:start w:val="1"/>
      <w:numFmt w:val="decimal"/>
      <w:lvlText w:val="%4."/>
      <w:lvlJc w:val="left"/>
      <w:pPr>
        <w:ind w:left="2087" w:hanging="420"/>
      </w:pPr>
    </w:lvl>
    <w:lvl w:ilvl="4" w:tplc="04090019">
      <w:start w:val="1"/>
      <w:numFmt w:val="lowerLetter"/>
      <w:lvlText w:val="%5)"/>
      <w:lvlJc w:val="left"/>
      <w:pPr>
        <w:ind w:left="2507" w:hanging="420"/>
      </w:pPr>
    </w:lvl>
    <w:lvl w:ilvl="5" w:tplc="0409001B">
      <w:start w:val="1"/>
      <w:numFmt w:val="lowerRoman"/>
      <w:lvlText w:val="%6."/>
      <w:lvlJc w:val="right"/>
      <w:pPr>
        <w:ind w:left="2927" w:hanging="420"/>
      </w:pPr>
    </w:lvl>
    <w:lvl w:ilvl="6" w:tplc="0409000F">
      <w:start w:val="1"/>
      <w:numFmt w:val="decimal"/>
      <w:lvlText w:val="%7."/>
      <w:lvlJc w:val="left"/>
      <w:pPr>
        <w:ind w:left="3347" w:hanging="420"/>
      </w:pPr>
    </w:lvl>
    <w:lvl w:ilvl="7" w:tplc="04090019">
      <w:start w:val="1"/>
      <w:numFmt w:val="lowerLetter"/>
      <w:lvlText w:val="%8)"/>
      <w:lvlJc w:val="left"/>
      <w:pPr>
        <w:ind w:left="3767" w:hanging="420"/>
      </w:pPr>
    </w:lvl>
    <w:lvl w:ilvl="8" w:tplc="0409001B">
      <w:start w:val="1"/>
      <w:numFmt w:val="lowerRoman"/>
      <w:lvlText w:val="%9."/>
      <w:lvlJc w:val="right"/>
      <w:pPr>
        <w:ind w:left="4187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1BC"/>
    <w:rsid w:val="0012353A"/>
    <w:rsid w:val="003375B5"/>
    <w:rsid w:val="00452FD6"/>
    <w:rsid w:val="004D21BC"/>
    <w:rsid w:val="005A2291"/>
    <w:rsid w:val="00745586"/>
    <w:rsid w:val="00795758"/>
    <w:rsid w:val="008251D2"/>
    <w:rsid w:val="00BF59AD"/>
    <w:rsid w:val="00D8763E"/>
    <w:rsid w:val="00E75444"/>
    <w:rsid w:val="00EF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782D6A0E"/>
  <w15:chartTrackingRefBased/>
  <w15:docId w15:val="{8CCEDF36-E37E-44DA-ABBB-369575E89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758"/>
    <w:pPr>
      <w:widowControl w:val="0"/>
      <w:spacing w:beforeLines="50"/>
      <w:ind w:firstLineChars="200" w:firstLine="20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54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75444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54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544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2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13466375085@163.com</dc:creator>
  <cp:keywords/>
  <dc:description/>
  <cp:lastModifiedBy>谢晓添</cp:lastModifiedBy>
  <cp:revision>5</cp:revision>
  <dcterms:created xsi:type="dcterms:W3CDTF">2019-12-10T01:10:00Z</dcterms:created>
  <dcterms:modified xsi:type="dcterms:W3CDTF">2019-12-11T06:01:00Z</dcterms:modified>
</cp:coreProperties>
</file>