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8644F" w:rsidRDefault="00373FA1">
      <w:pPr>
        <w:spacing w:line="264" w:lineRule="auto"/>
        <w:jc w:val="center"/>
        <w:rPr>
          <w:rFonts w:ascii="微软雅黑" w:eastAsia="微软雅黑" w:hAnsi="微软雅黑"/>
          <w:sz w:val="30"/>
          <w:szCs w:val="30"/>
        </w:rPr>
      </w:pPr>
      <w:r>
        <w:rPr>
          <w:rFonts w:ascii="微软雅黑" w:eastAsia="微软雅黑" w:hAnsi="微软雅黑" w:hint="eastAsia"/>
          <w:sz w:val="30"/>
          <w:szCs w:val="30"/>
        </w:rPr>
        <w:t>超声聚焦子宫肌瘤治疗系统</w:t>
      </w:r>
    </w:p>
    <w:p w:rsidR="00A8644F" w:rsidRDefault="00373FA1">
      <w:pPr>
        <w:spacing w:line="264" w:lineRule="auto"/>
        <w:jc w:val="center"/>
        <w:rPr>
          <w:rFonts w:ascii="微软雅黑" w:eastAsia="微软雅黑" w:hAnsi="微软雅黑"/>
          <w:sz w:val="30"/>
          <w:szCs w:val="30"/>
        </w:rPr>
      </w:pPr>
      <w:r>
        <w:rPr>
          <w:rFonts w:ascii="微软雅黑" w:eastAsia="微软雅黑" w:hAnsi="微软雅黑" w:hint="eastAsia"/>
          <w:sz w:val="30"/>
          <w:szCs w:val="30"/>
        </w:rPr>
        <w:t>技术参数、功能及要求</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6247"/>
        <w:gridCol w:w="1881"/>
      </w:tblGrid>
      <w:tr w:rsidR="00A8644F" w:rsidTr="00852516">
        <w:trPr>
          <w:trHeight w:val="30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序号</w:t>
            </w:r>
          </w:p>
        </w:tc>
        <w:tc>
          <w:tcPr>
            <w:tcW w:w="6247"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技术要求</w:t>
            </w:r>
          </w:p>
        </w:tc>
        <w:tc>
          <w:tcPr>
            <w:tcW w:w="1881"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说明</w:t>
            </w:r>
          </w:p>
        </w:tc>
      </w:tr>
      <w:tr w:rsidR="00A8644F" w:rsidTr="00852516">
        <w:trPr>
          <w:trHeight w:val="27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设备名称：超声聚焦子宫肌瘤治疗系统</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75"/>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2</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数量：一套</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15"/>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3</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结构：产品由治疗头及水囊装置、超声功率源、定位装置（包括治疗</w:t>
            </w:r>
            <w:proofErr w:type="gramStart"/>
            <w:r>
              <w:rPr>
                <w:rFonts w:ascii="微软雅黑 Light" w:eastAsia="微软雅黑 Light" w:hAnsi="微软雅黑 Light" w:hint="eastAsia"/>
                <w:sz w:val="20"/>
                <w:szCs w:val="20"/>
              </w:rPr>
              <w:t>头运动</w:t>
            </w:r>
            <w:proofErr w:type="gramEnd"/>
            <w:r>
              <w:rPr>
                <w:rFonts w:ascii="微软雅黑 Light" w:eastAsia="微软雅黑 Light" w:hAnsi="微软雅黑 Light" w:hint="eastAsia"/>
                <w:sz w:val="20"/>
                <w:szCs w:val="20"/>
              </w:rPr>
              <w:t>装置、B超探头运动装置、治疗头C</w:t>
            </w:r>
            <w:proofErr w:type="gramStart"/>
            <w:r>
              <w:rPr>
                <w:rFonts w:ascii="微软雅黑 Light" w:eastAsia="微软雅黑 Light" w:hAnsi="微软雅黑 Light" w:hint="eastAsia"/>
                <w:sz w:val="20"/>
                <w:szCs w:val="20"/>
              </w:rPr>
              <w:t>型臂和</w:t>
            </w:r>
            <w:proofErr w:type="gramEnd"/>
            <w:r>
              <w:rPr>
                <w:rFonts w:ascii="微软雅黑 Light" w:eastAsia="微软雅黑 Light" w:hAnsi="微软雅黑 Light" w:hint="eastAsia"/>
                <w:sz w:val="20"/>
                <w:szCs w:val="20"/>
              </w:rPr>
              <w:t>治疗</w:t>
            </w:r>
            <w:proofErr w:type="gramStart"/>
            <w:r>
              <w:rPr>
                <w:rFonts w:ascii="微软雅黑 Light" w:eastAsia="微软雅黑 Light" w:hAnsi="微软雅黑 Light" w:hint="eastAsia"/>
                <w:sz w:val="20"/>
                <w:szCs w:val="20"/>
              </w:rPr>
              <w:t>床运动</w:t>
            </w:r>
            <w:proofErr w:type="gramEnd"/>
            <w:r>
              <w:rPr>
                <w:rFonts w:ascii="微软雅黑 Light" w:eastAsia="微软雅黑 Light" w:hAnsi="微软雅黑 Light" w:hint="eastAsia"/>
                <w:sz w:val="20"/>
                <w:szCs w:val="20"/>
              </w:rPr>
              <w:t>装置）、B超影像监控系统、控制系统、治疗床和水处理及水温控制装置组成</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4</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设备适用范围和基本要求</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4.1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适应症：专业治疗子宫肌瘤</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4.2</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基本要求：设备为子宫肌瘤专科治疗设备</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4.2.1</w:t>
            </w:r>
          </w:p>
        </w:tc>
        <w:tc>
          <w:tcPr>
            <w:tcW w:w="6247" w:type="dxa"/>
          </w:tcPr>
          <w:p w:rsidR="00A8644F" w:rsidRDefault="00373FA1">
            <w:pPr>
              <w:spacing w:line="264" w:lineRule="auto"/>
              <w:rPr>
                <w:rFonts w:ascii="微软雅黑 Light" w:eastAsia="微软雅黑 Light" w:hAnsi="微软雅黑 Light"/>
                <w:sz w:val="20"/>
                <w:szCs w:val="20"/>
              </w:rPr>
            </w:pPr>
            <w:proofErr w:type="gramStart"/>
            <w:r>
              <w:rPr>
                <w:rFonts w:ascii="微软雅黑 Light" w:eastAsia="微软雅黑 Light" w:hAnsi="微软雅黑 Light" w:hint="eastAsia"/>
                <w:sz w:val="20"/>
                <w:szCs w:val="20"/>
              </w:rPr>
              <w:t>一次性适型治疗</w:t>
            </w:r>
            <w:proofErr w:type="gramEnd"/>
            <w:r>
              <w:rPr>
                <w:rFonts w:ascii="微软雅黑 Light" w:eastAsia="微软雅黑 Light" w:hAnsi="微软雅黑 Light" w:hint="eastAsia"/>
                <w:sz w:val="20"/>
                <w:szCs w:val="20"/>
              </w:rPr>
              <w:t>，</w:t>
            </w:r>
            <w:r>
              <w:rPr>
                <w:rFonts w:ascii="微软雅黑 Light" w:eastAsia="微软雅黑 Light" w:hAnsi="微软雅黑 Light" w:cs="宋体" w:hint="eastAsia"/>
                <w:kern w:val="0"/>
                <w:sz w:val="20"/>
                <w:szCs w:val="20"/>
              </w:rPr>
              <w:t>使肌瘤组织产生整块的凝固性坏死</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4.2.2</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cs="宋体" w:hint="eastAsia"/>
                <w:kern w:val="0"/>
                <w:sz w:val="20"/>
                <w:szCs w:val="20"/>
              </w:rPr>
              <w:t>设备专门针对子宫肌瘤治疗，在治疗深度和最大剂量方面进行优化</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4.2.3</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超声实时监控，发射过程中不关闭监控超声</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4.2.4</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三维治疗区域模拟显示</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1373"/>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4.2.5</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cs="宋体" w:hint="eastAsia"/>
                <w:kern w:val="0"/>
                <w:sz w:val="20"/>
                <w:szCs w:val="20"/>
              </w:rPr>
              <w:t>能够提供不少于100</w:t>
            </w:r>
            <w:proofErr w:type="gramStart"/>
            <w:r>
              <w:rPr>
                <w:rFonts w:ascii="微软雅黑 Light" w:eastAsia="微软雅黑 Light" w:hAnsi="微软雅黑 Light" w:cs="宋体" w:hint="eastAsia"/>
                <w:kern w:val="0"/>
                <w:sz w:val="20"/>
                <w:szCs w:val="20"/>
              </w:rPr>
              <w:t>例国家药监</w:t>
            </w:r>
            <w:proofErr w:type="gramEnd"/>
            <w:r>
              <w:rPr>
                <w:rFonts w:ascii="微软雅黑 Light" w:eastAsia="微软雅黑 Light" w:hAnsi="微软雅黑 Light" w:cs="宋体" w:hint="eastAsia"/>
                <w:kern w:val="0"/>
                <w:sz w:val="20"/>
                <w:szCs w:val="20"/>
              </w:rPr>
              <w:t>局认可的药物临床试验机构出具的临床试验报告（针对子宫肌瘤适应症），有效病例数据总数不少于100例</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系统参数</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治疗头</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42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上置式（干式），患者无需直接与水接触，仰卧位</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★5.1.2</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采用球冠式聚焦换能器(单片、无需声透镜辅助、一次性聚焦).</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lastRenderedPageBreak/>
              <w:t>5.1.3</w:t>
            </w:r>
          </w:p>
        </w:tc>
        <w:tc>
          <w:tcPr>
            <w:tcW w:w="6247" w:type="dxa"/>
          </w:tcPr>
          <w:p w:rsidR="00A8644F" w:rsidRDefault="00373FA1">
            <w:pPr>
              <w:widowControl/>
              <w:rPr>
                <w:rFonts w:ascii="微软雅黑 Light" w:eastAsia="微软雅黑 Light" w:hAnsi="微软雅黑 Light"/>
                <w:sz w:val="20"/>
                <w:szCs w:val="20"/>
              </w:rPr>
            </w:pPr>
            <w:r>
              <w:rPr>
                <w:rFonts w:ascii="微软雅黑 Light" w:eastAsia="微软雅黑 Light" w:hAnsi="微软雅黑 Light" w:hint="eastAsia"/>
                <w:sz w:val="20"/>
                <w:szCs w:val="20"/>
              </w:rPr>
              <w:t>超声波频率：</w:t>
            </w:r>
            <w:r>
              <w:rPr>
                <w:rFonts w:ascii="微软雅黑 Light" w:eastAsia="微软雅黑 Light" w:hAnsi="微软雅黑 Light"/>
                <w:sz w:val="20"/>
                <w:szCs w:val="20"/>
              </w:rPr>
              <w:t>1.2MHz</w:t>
            </w:r>
            <w:r>
              <w:rPr>
                <w:rFonts w:ascii="微软雅黑 Light" w:eastAsia="微软雅黑 Light" w:hAnsi="微软雅黑 Light" w:hint="eastAsia"/>
                <w:sz w:val="20"/>
                <w:szCs w:val="20"/>
              </w:rPr>
              <w:t xml:space="preserve"> </w:t>
            </w:r>
            <w:r>
              <w:rPr>
                <w:rFonts w:ascii="微软雅黑 Light" w:eastAsia="微软雅黑 Light" w:hAnsi="微软雅黑 Light"/>
                <w:sz w:val="20"/>
                <w:szCs w:val="20"/>
              </w:rPr>
              <w:t>±</w:t>
            </w:r>
            <w:r>
              <w:rPr>
                <w:rFonts w:ascii="微软雅黑 Light" w:eastAsia="微软雅黑 Light" w:hAnsi="微软雅黑 Light" w:hint="eastAsia"/>
                <w:sz w:val="20"/>
                <w:szCs w:val="20"/>
              </w:rPr>
              <w:t xml:space="preserve"> </w:t>
            </w:r>
            <w:r>
              <w:rPr>
                <w:rFonts w:ascii="微软雅黑 Light" w:eastAsia="微软雅黑 Light" w:hAnsi="微软雅黑 Light"/>
                <w:sz w:val="20"/>
                <w:szCs w:val="20"/>
              </w:rPr>
              <w:t>0.18MHz</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5.1.4</w:t>
            </w:r>
          </w:p>
        </w:tc>
        <w:tc>
          <w:tcPr>
            <w:tcW w:w="6247" w:type="dxa"/>
          </w:tcPr>
          <w:p w:rsidR="00A8644F" w:rsidRDefault="00373FA1">
            <w:pPr>
              <w:widowControl/>
              <w:rPr>
                <w:rFonts w:ascii="微软雅黑 Light" w:eastAsia="微软雅黑 Light" w:hAnsi="微软雅黑 Light"/>
                <w:kern w:val="0"/>
                <w:sz w:val="20"/>
                <w:szCs w:val="20"/>
              </w:rPr>
            </w:pPr>
            <w:r>
              <w:rPr>
                <w:rFonts w:ascii="微软雅黑 Light" w:eastAsia="微软雅黑 Light" w:hAnsi="微软雅黑 Light" w:hint="eastAsia"/>
                <w:sz w:val="20"/>
                <w:szCs w:val="20"/>
              </w:rPr>
              <w:t>超声功率放大器输出功率可调，焦域内的声强或声功率可以降低到最大值的20％以下</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5.1.5</w:t>
            </w:r>
          </w:p>
        </w:tc>
        <w:tc>
          <w:tcPr>
            <w:tcW w:w="6247" w:type="dxa"/>
          </w:tcPr>
          <w:p w:rsidR="00A8644F" w:rsidRDefault="00373FA1">
            <w:pPr>
              <w:spacing w:line="264" w:lineRule="auto"/>
              <w:rPr>
                <w:rFonts w:ascii="微软雅黑 Light" w:eastAsia="微软雅黑 Light" w:hAnsi="微软雅黑 Light"/>
                <w:sz w:val="20"/>
                <w:szCs w:val="20"/>
              </w:rPr>
            </w:pPr>
            <w:proofErr w:type="gramStart"/>
            <w:r>
              <w:rPr>
                <w:rFonts w:ascii="微软雅黑 Light" w:eastAsia="微软雅黑 Light" w:hAnsi="微软雅黑 Light" w:hint="eastAsia"/>
                <w:sz w:val="20"/>
                <w:szCs w:val="20"/>
              </w:rPr>
              <w:t>焦域横向</w:t>
            </w:r>
            <w:proofErr w:type="gramEnd"/>
            <w:r>
              <w:rPr>
                <w:rFonts w:ascii="微软雅黑 Light" w:eastAsia="微软雅黑 Light" w:hAnsi="微软雅黑 Light" w:hint="eastAsia"/>
                <w:sz w:val="20"/>
                <w:szCs w:val="20"/>
              </w:rPr>
              <w:t>尺寸：≤2.5</w:t>
            </w:r>
            <w:r>
              <w:rPr>
                <w:rFonts w:ascii="微软雅黑 Light" w:eastAsia="微软雅黑 Light" w:hAnsi="微软雅黑 Light"/>
                <w:sz w:val="20"/>
                <w:szCs w:val="20"/>
              </w:rPr>
              <w:t>x2.5mm</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sz w:val="20"/>
                <w:szCs w:val="20"/>
              </w:rPr>
              <w:t>5.1.6</w:t>
            </w:r>
          </w:p>
        </w:tc>
        <w:tc>
          <w:tcPr>
            <w:tcW w:w="6247" w:type="dxa"/>
          </w:tcPr>
          <w:p w:rsidR="00A8644F" w:rsidRDefault="00373FA1">
            <w:pPr>
              <w:spacing w:line="264" w:lineRule="auto"/>
              <w:rPr>
                <w:rFonts w:ascii="微软雅黑 Light" w:eastAsia="微软雅黑 Light" w:hAnsi="微软雅黑 Light"/>
                <w:sz w:val="20"/>
                <w:szCs w:val="20"/>
              </w:rPr>
            </w:pPr>
            <w:proofErr w:type="gramStart"/>
            <w:r>
              <w:rPr>
                <w:rFonts w:ascii="微软雅黑 Light" w:eastAsia="微软雅黑 Light" w:hAnsi="微软雅黑 Light" w:hint="eastAsia"/>
                <w:sz w:val="20"/>
                <w:szCs w:val="20"/>
              </w:rPr>
              <w:t>焦域纵向</w:t>
            </w:r>
            <w:proofErr w:type="gramEnd"/>
            <w:r>
              <w:rPr>
                <w:rFonts w:ascii="微软雅黑 Light" w:eastAsia="微软雅黑 Light" w:hAnsi="微软雅黑 Light" w:hint="eastAsia"/>
                <w:sz w:val="20"/>
                <w:szCs w:val="20"/>
              </w:rPr>
              <w:t>尺寸：≤22</w:t>
            </w:r>
            <w:r>
              <w:rPr>
                <w:rFonts w:ascii="微软雅黑 Light" w:eastAsia="微软雅黑 Light" w:hAnsi="微软雅黑 Light"/>
                <w:sz w:val="20"/>
                <w:szCs w:val="20"/>
              </w:rPr>
              <w:t>mm</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5.1.7</w:t>
            </w:r>
          </w:p>
        </w:tc>
        <w:tc>
          <w:tcPr>
            <w:tcW w:w="6247" w:type="dxa"/>
          </w:tcPr>
          <w:p w:rsidR="00A8644F" w:rsidRDefault="00373FA1">
            <w:pPr>
              <w:spacing w:line="264" w:lineRule="auto"/>
              <w:rPr>
                <w:rFonts w:ascii="微软雅黑 Light" w:eastAsia="微软雅黑 Light" w:hAnsi="微软雅黑 Light"/>
                <w:sz w:val="20"/>
                <w:szCs w:val="20"/>
              </w:rPr>
            </w:pPr>
            <w:proofErr w:type="gramStart"/>
            <w:r>
              <w:rPr>
                <w:rFonts w:ascii="微软雅黑 Light" w:eastAsia="微软雅黑 Light" w:hAnsi="微软雅黑 Light" w:hint="eastAsia"/>
                <w:sz w:val="20"/>
                <w:szCs w:val="20"/>
              </w:rPr>
              <w:t>焦域最大</w:t>
            </w:r>
            <w:proofErr w:type="gramEnd"/>
            <w:r>
              <w:rPr>
                <w:rFonts w:ascii="微软雅黑 Light" w:eastAsia="微软雅黑 Light" w:hAnsi="微软雅黑 Light" w:hint="eastAsia"/>
                <w:sz w:val="20"/>
                <w:szCs w:val="20"/>
              </w:rPr>
              <w:t>声强：＞12000瓦/平方厘米（出具国家食品药品监督管理局医疗器械质量监督检验中心的检验报告）</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5.1.8</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焦距：0-</w:t>
            </w:r>
            <w:r>
              <w:rPr>
                <w:rFonts w:ascii="微软雅黑 Light" w:eastAsia="微软雅黑 Light" w:hAnsi="微软雅黑 Light" w:hint="eastAsia"/>
                <w:kern w:val="0"/>
                <w:sz w:val="20"/>
                <w:szCs w:val="20"/>
              </w:rPr>
              <w:t>130mm</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5.1.9</w:t>
            </w:r>
          </w:p>
        </w:tc>
        <w:tc>
          <w:tcPr>
            <w:tcW w:w="6247" w:type="dxa"/>
          </w:tcPr>
          <w:p w:rsidR="00A8644F" w:rsidRPr="00542394" w:rsidRDefault="00373FA1">
            <w:pPr>
              <w:spacing w:line="264" w:lineRule="auto"/>
              <w:rPr>
                <w:rFonts w:ascii="微软雅黑 Light" w:eastAsia="微软雅黑 Light" w:hAnsi="微软雅黑 Light"/>
                <w:sz w:val="20"/>
                <w:szCs w:val="20"/>
              </w:rPr>
            </w:pPr>
            <w:r w:rsidRPr="00542394">
              <w:rPr>
                <w:rFonts w:ascii="微软雅黑 Light" w:eastAsia="微软雅黑 Light" w:hAnsi="微软雅黑 Light" w:hint="eastAsia"/>
                <w:sz w:val="20"/>
                <w:szCs w:val="20"/>
              </w:rPr>
              <w:t>具备治疗头换能器三维运动系统</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5.1.9.1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治疗头X向（治疗床长轴方向）运动范围：≥100mm，累计误差不大于0.2mm</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5.1.9.2</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治疗头Y向（治疗床横轴方向）运动范围：≥100mm，累计误差不大于0.2mm</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5.1.9.3</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治疗头Z向（垂直于治疗床面方向）运动范围：≥100mm，累计误差不大于0.2mm</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435"/>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★5.1.10</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具备C</w:t>
            </w:r>
            <w:proofErr w:type="gramStart"/>
            <w:r>
              <w:rPr>
                <w:rFonts w:ascii="微软雅黑 Light" w:eastAsia="微软雅黑 Light" w:hAnsi="微软雅黑 Light" w:hint="eastAsia"/>
                <w:sz w:val="20"/>
                <w:szCs w:val="20"/>
              </w:rPr>
              <w:t>型臂运动</w:t>
            </w:r>
            <w:proofErr w:type="gramEnd"/>
            <w:r>
              <w:rPr>
                <w:rFonts w:ascii="微软雅黑 Light" w:eastAsia="微软雅黑 Light" w:hAnsi="微软雅黑 Light" w:hint="eastAsia"/>
                <w:sz w:val="20"/>
                <w:szCs w:val="20"/>
              </w:rPr>
              <w:t>系统</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421"/>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★5.1.10.1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摆动角度（绕Y轴方向）：≥±5°</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★5.1.10.2</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转动角度（绕X轴方向）：≥±15°</w:t>
            </w:r>
          </w:p>
        </w:tc>
        <w:tc>
          <w:tcPr>
            <w:tcW w:w="1881" w:type="dxa"/>
          </w:tcPr>
          <w:p w:rsidR="00A8644F" w:rsidRDefault="00A8644F">
            <w:pPr>
              <w:spacing w:line="264" w:lineRule="auto"/>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5.2</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治疗床</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5.2.1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床面尺寸：长≥2000mm ；宽≥600mm</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5.2.2</w:t>
            </w:r>
          </w:p>
        </w:tc>
        <w:tc>
          <w:tcPr>
            <w:tcW w:w="6247" w:type="dxa"/>
          </w:tcPr>
          <w:p w:rsidR="00A8644F" w:rsidRDefault="00373FA1">
            <w:pPr>
              <w:tabs>
                <w:tab w:val="center" w:pos="3167"/>
              </w:tabs>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最大承重：≥135kg</w:t>
            </w:r>
            <w:r>
              <w:rPr>
                <w:rFonts w:ascii="微软雅黑 Light" w:eastAsia="微软雅黑 Light" w:hAnsi="微软雅黑 Light"/>
                <w:sz w:val="20"/>
                <w:szCs w:val="20"/>
              </w:rPr>
              <w:tab/>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5.2.3</w:t>
            </w:r>
          </w:p>
        </w:tc>
        <w:tc>
          <w:tcPr>
            <w:tcW w:w="6247" w:type="dxa"/>
          </w:tcPr>
          <w:p w:rsidR="00A8644F" w:rsidRDefault="00373FA1">
            <w:pPr>
              <w:tabs>
                <w:tab w:val="center" w:pos="3167"/>
              </w:tabs>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具备治疗床三维运动系统</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lastRenderedPageBreak/>
              <w:t>5.2.3.1</w:t>
            </w:r>
          </w:p>
        </w:tc>
        <w:tc>
          <w:tcPr>
            <w:tcW w:w="6247" w:type="dxa"/>
          </w:tcPr>
          <w:p w:rsidR="00A8644F" w:rsidRDefault="00373FA1">
            <w:pPr>
              <w:tabs>
                <w:tab w:val="center" w:pos="3167"/>
              </w:tabs>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X向（治疗床长轴方向）运动范围：≥750mm</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5.2.3.2</w:t>
            </w:r>
          </w:p>
        </w:tc>
        <w:tc>
          <w:tcPr>
            <w:tcW w:w="6247" w:type="dxa"/>
          </w:tcPr>
          <w:p w:rsidR="00A8644F" w:rsidRDefault="00373FA1">
            <w:pPr>
              <w:tabs>
                <w:tab w:val="center" w:pos="3167"/>
              </w:tabs>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Y向（治疗床横轴方向）运动范围：≥300mm</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448"/>
          <w:jc w:val="center"/>
        </w:trPr>
        <w:tc>
          <w:tcPr>
            <w:tcW w:w="1269" w:type="dxa"/>
          </w:tcPr>
          <w:p w:rsidR="00A8644F" w:rsidRDefault="00373FA1">
            <w:pPr>
              <w:spacing w:line="264" w:lineRule="auto"/>
              <w:ind w:firstLineChars="100" w:firstLine="200"/>
              <w:rPr>
                <w:rFonts w:ascii="微软雅黑 Light" w:eastAsia="微软雅黑 Light" w:hAnsi="微软雅黑 Light"/>
                <w:sz w:val="20"/>
                <w:szCs w:val="20"/>
              </w:rPr>
            </w:pPr>
            <w:r>
              <w:rPr>
                <w:rFonts w:ascii="微软雅黑 Light" w:eastAsia="微软雅黑 Light" w:hAnsi="微软雅黑 Light" w:hint="eastAsia"/>
                <w:sz w:val="20"/>
                <w:szCs w:val="20"/>
              </w:rPr>
              <w:t>5.2.3.3</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Z向（垂直于治疗床面方向）运动范围：≥200mm</w:t>
            </w:r>
          </w:p>
        </w:tc>
        <w:tc>
          <w:tcPr>
            <w:tcW w:w="1881" w:type="dxa"/>
          </w:tcPr>
          <w:p w:rsidR="00A8644F" w:rsidRDefault="00A8644F">
            <w:pPr>
              <w:spacing w:line="264" w:lineRule="auto"/>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水处理系统</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具备专用高精旋转电机，配合干式真空泵完成制水</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5.3.2</w:t>
            </w:r>
          </w:p>
        </w:tc>
        <w:tc>
          <w:tcPr>
            <w:tcW w:w="6247" w:type="dxa"/>
          </w:tcPr>
          <w:p w:rsidR="00A8644F" w:rsidRPr="00710B07" w:rsidRDefault="00373FA1" w:rsidP="00542394">
            <w:pPr>
              <w:spacing w:line="264" w:lineRule="auto"/>
              <w:rPr>
                <w:rFonts w:ascii="微软雅黑 Light" w:eastAsia="微软雅黑 Light" w:hAnsi="微软雅黑 Light"/>
                <w:sz w:val="20"/>
                <w:szCs w:val="20"/>
                <w:highlight w:val="yellow"/>
              </w:rPr>
            </w:pPr>
            <w:r w:rsidRPr="00542394">
              <w:rPr>
                <w:rFonts w:ascii="微软雅黑 Light" w:eastAsia="微软雅黑 Light" w:hAnsi="微软雅黑 Light" w:hint="eastAsia"/>
                <w:sz w:val="20"/>
                <w:szCs w:val="20"/>
              </w:rPr>
              <w:t>具备专用高精电机，自动完成进水及送水</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5.3.3</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具备真空表以实时显示制成水真空度</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434"/>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5.3.4</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制成水（去</w:t>
            </w:r>
            <w:proofErr w:type="gramStart"/>
            <w:r>
              <w:rPr>
                <w:rFonts w:ascii="微软雅黑 Light" w:eastAsia="微软雅黑 Light" w:hAnsi="微软雅黑 Light" w:hint="eastAsia"/>
                <w:sz w:val="20"/>
                <w:szCs w:val="20"/>
              </w:rPr>
              <w:t>气水</w:t>
            </w:r>
            <w:proofErr w:type="gramEnd"/>
            <w:r>
              <w:rPr>
                <w:rFonts w:ascii="微软雅黑 Light" w:eastAsia="微软雅黑 Light" w:hAnsi="微软雅黑 Light" w:hint="eastAsia"/>
                <w:sz w:val="20"/>
                <w:szCs w:val="20"/>
              </w:rPr>
              <w:t>）溶氧度：＜4 mg/L</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434"/>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5.3.5</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最大真空度：＜-0.08MPa</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5.3.6</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制水时间：≤15分钟</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5.3.7</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具备储水装置以存储制成水，容量≥15L</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5.3.8</w:t>
            </w:r>
          </w:p>
        </w:tc>
        <w:tc>
          <w:tcPr>
            <w:tcW w:w="6247" w:type="dxa"/>
          </w:tcPr>
          <w:p w:rsidR="00A8644F" w:rsidRPr="00542394" w:rsidRDefault="00373FA1">
            <w:pPr>
              <w:spacing w:line="264" w:lineRule="auto"/>
              <w:rPr>
                <w:rFonts w:ascii="微软雅黑 Light" w:eastAsia="微软雅黑 Light" w:hAnsi="微软雅黑 Light"/>
                <w:sz w:val="20"/>
                <w:szCs w:val="20"/>
              </w:rPr>
            </w:pPr>
            <w:r w:rsidRPr="00542394">
              <w:rPr>
                <w:rFonts w:ascii="微软雅黑 Light" w:eastAsia="微软雅黑 Light" w:hAnsi="微软雅黑 Light" w:hint="eastAsia"/>
                <w:sz w:val="20"/>
                <w:szCs w:val="20"/>
              </w:rPr>
              <w:t>单次制水后的使用时间≥4小时，变换患者时不用更换水囊中的水</w:t>
            </w:r>
          </w:p>
        </w:tc>
        <w:tc>
          <w:tcPr>
            <w:tcW w:w="1881" w:type="dxa"/>
          </w:tcPr>
          <w:p w:rsidR="00A8644F" w:rsidRPr="00542394"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5.3.9</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具备水处理实时监控系统</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5.3.10</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具备制水过程可视化液晶面板</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5.3.11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治疗头水囊水温可控范围：15～30℃</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5.4</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计算机硬件</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5.4.1</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主机采用工业计算机架构</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5.4.2</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CPU：双核 3.3GHz</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42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5.4.3</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内存≥8G，硬盘≥1TB</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5.4</w:t>
            </w:r>
            <w:r>
              <w:rPr>
                <w:rFonts w:ascii="微软雅黑 Light" w:eastAsia="微软雅黑 Light" w:hAnsi="微软雅黑 Light"/>
                <w:sz w:val="20"/>
                <w:szCs w:val="20"/>
              </w:rPr>
              <w:t>.</w:t>
            </w:r>
            <w:r>
              <w:rPr>
                <w:rFonts w:ascii="微软雅黑 Light" w:eastAsia="微软雅黑 Light" w:hAnsi="微软雅黑 Light" w:hint="eastAsia"/>
                <w:sz w:val="20"/>
                <w:szCs w:val="20"/>
              </w:rPr>
              <w:t>4</w:t>
            </w:r>
          </w:p>
        </w:tc>
        <w:tc>
          <w:tcPr>
            <w:tcW w:w="6247" w:type="dxa"/>
          </w:tcPr>
          <w:p w:rsidR="00A8644F" w:rsidRDefault="00373FA1">
            <w:pPr>
              <w:spacing w:line="264" w:lineRule="auto"/>
              <w:rPr>
                <w:rFonts w:ascii="微软雅黑 Light" w:eastAsia="微软雅黑 Light" w:hAnsi="微软雅黑 Light"/>
                <w:sz w:val="20"/>
                <w:szCs w:val="20"/>
              </w:rPr>
            </w:pPr>
            <w:proofErr w:type="gramStart"/>
            <w:r>
              <w:rPr>
                <w:rFonts w:ascii="微软雅黑 Light" w:eastAsia="微软雅黑 Light" w:hAnsi="微软雅黑 Light" w:hint="eastAsia"/>
                <w:sz w:val="20"/>
                <w:szCs w:val="20"/>
              </w:rPr>
              <w:t>图象</w:t>
            </w:r>
            <w:proofErr w:type="gramEnd"/>
            <w:r>
              <w:rPr>
                <w:rFonts w:ascii="微软雅黑 Light" w:eastAsia="微软雅黑 Light" w:hAnsi="微软雅黑 Light" w:hint="eastAsia"/>
                <w:sz w:val="20"/>
                <w:szCs w:val="20"/>
              </w:rPr>
              <w:t>采集卡：高性能</w:t>
            </w:r>
            <w:proofErr w:type="gramStart"/>
            <w:r>
              <w:rPr>
                <w:rFonts w:ascii="微软雅黑 Light" w:eastAsia="微软雅黑 Light" w:hAnsi="微软雅黑 Light" w:hint="eastAsia"/>
                <w:sz w:val="20"/>
                <w:szCs w:val="20"/>
              </w:rPr>
              <w:t>图象</w:t>
            </w:r>
            <w:proofErr w:type="gramEnd"/>
            <w:r>
              <w:rPr>
                <w:rFonts w:ascii="微软雅黑 Light" w:eastAsia="微软雅黑 Light" w:hAnsi="微软雅黑 Light" w:hint="eastAsia"/>
                <w:sz w:val="20"/>
                <w:szCs w:val="20"/>
              </w:rPr>
              <w:t>采集卡</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治疗控制软件系统</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w:t>
            </w:r>
          </w:p>
        </w:tc>
        <w:tc>
          <w:tcPr>
            <w:tcW w:w="6247" w:type="dxa"/>
          </w:tcPr>
          <w:p w:rsidR="00A05746"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基本功能</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05746" w:rsidTr="00852516">
        <w:trPr>
          <w:trHeight w:val="390"/>
          <w:jc w:val="center"/>
        </w:trPr>
        <w:tc>
          <w:tcPr>
            <w:tcW w:w="1269" w:type="dxa"/>
          </w:tcPr>
          <w:p w:rsidR="00A05746" w:rsidRDefault="00710B07">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lastRenderedPageBreak/>
              <w:t>5.5.1.1</w:t>
            </w:r>
          </w:p>
        </w:tc>
        <w:tc>
          <w:tcPr>
            <w:tcW w:w="6247" w:type="dxa"/>
          </w:tcPr>
          <w:p w:rsidR="00A05746" w:rsidRDefault="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患者、</w:t>
            </w:r>
            <w:r>
              <w:rPr>
                <w:rFonts w:ascii="微软雅黑 Light" w:eastAsia="微软雅黑 Light" w:hAnsi="微软雅黑 Light"/>
                <w:sz w:val="20"/>
                <w:szCs w:val="20"/>
              </w:rPr>
              <w:t>医生</w:t>
            </w:r>
            <w:r>
              <w:rPr>
                <w:rFonts w:ascii="微软雅黑 Light" w:eastAsia="微软雅黑 Light" w:hAnsi="微软雅黑 Light" w:hint="eastAsia"/>
                <w:sz w:val="20"/>
                <w:szCs w:val="20"/>
              </w:rPr>
              <w:t>基本</w:t>
            </w:r>
            <w:r w:rsidR="00A05746">
              <w:rPr>
                <w:rFonts w:ascii="微软雅黑 Light" w:eastAsia="微软雅黑 Light" w:hAnsi="微软雅黑 Light" w:hint="eastAsia"/>
                <w:sz w:val="20"/>
                <w:szCs w:val="20"/>
              </w:rPr>
              <w:t>信息</w:t>
            </w:r>
            <w:r w:rsidR="00A05746">
              <w:rPr>
                <w:rFonts w:ascii="微软雅黑 Light" w:eastAsia="微软雅黑 Light" w:hAnsi="微软雅黑 Light"/>
                <w:sz w:val="20"/>
                <w:szCs w:val="20"/>
              </w:rPr>
              <w:t>录入功能</w:t>
            </w:r>
          </w:p>
        </w:tc>
        <w:tc>
          <w:tcPr>
            <w:tcW w:w="1881" w:type="dxa"/>
          </w:tcPr>
          <w:p w:rsidR="00A05746" w:rsidRDefault="00A05746">
            <w:pPr>
              <w:spacing w:line="264" w:lineRule="auto"/>
              <w:jc w:val="center"/>
              <w:rPr>
                <w:rFonts w:ascii="微软雅黑 Light" w:eastAsia="微软雅黑 Light" w:hAnsi="微软雅黑 Light"/>
                <w:sz w:val="20"/>
                <w:szCs w:val="20"/>
              </w:rPr>
            </w:pPr>
          </w:p>
        </w:tc>
      </w:tr>
      <w:tr w:rsidR="00A239FD" w:rsidTr="00852516">
        <w:trPr>
          <w:trHeight w:val="390"/>
          <w:jc w:val="center"/>
        </w:trPr>
        <w:tc>
          <w:tcPr>
            <w:tcW w:w="1269" w:type="dxa"/>
          </w:tcPr>
          <w:p w:rsidR="00A239FD" w:rsidRDefault="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5.5.1.2</w:t>
            </w:r>
          </w:p>
        </w:tc>
        <w:tc>
          <w:tcPr>
            <w:tcW w:w="6247" w:type="dxa"/>
          </w:tcPr>
          <w:p w:rsidR="00A239FD" w:rsidRDefault="00A239FD">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B超</w:t>
            </w:r>
            <w:r>
              <w:rPr>
                <w:rFonts w:ascii="微软雅黑 Light" w:eastAsia="微软雅黑 Light" w:hAnsi="微软雅黑 Light"/>
                <w:sz w:val="20"/>
                <w:szCs w:val="20"/>
              </w:rPr>
              <w:t>深度</w:t>
            </w:r>
            <w:r w:rsidR="001029B5">
              <w:rPr>
                <w:rFonts w:ascii="微软雅黑 Light" w:eastAsia="微软雅黑 Light" w:hAnsi="微软雅黑 Light" w:hint="eastAsia"/>
                <w:sz w:val="20"/>
                <w:szCs w:val="20"/>
              </w:rPr>
              <w:t>选择</w:t>
            </w:r>
            <w:r w:rsidR="001029B5">
              <w:rPr>
                <w:rFonts w:ascii="微软雅黑 Light" w:eastAsia="微软雅黑 Light" w:hAnsi="微软雅黑 Light"/>
                <w:sz w:val="20"/>
                <w:szCs w:val="20"/>
              </w:rPr>
              <w:t>及自动检测</w:t>
            </w:r>
            <w:r>
              <w:rPr>
                <w:rFonts w:ascii="微软雅黑 Light" w:eastAsia="微软雅黑 Light" w:hAnsi="微软雅黑 Light"/>
                <w:sz w:val="20"/>
                <w:szCs w:val="20"/>
              </w:rPr>
              <w:t>功能</w:t>
            </w:r>
          </w:p>
        </w:tc>
        <w:tc>
          <w:tcPr>
            <w:tcW w:w="1881" w:type="dxa"/>
          </w:tcPr>
          <w:p w:rsidR="00A239FD" w:rsidRDefault="00A239FD">
            <w:pPr>
              <w:spacing w:line="264" w:lineRule="auto"/>
              <w:jc w:val="center"/>
              <w:rPr>
                <w:rFonts w:ascii="微软雅黑 Light" w:eastAsia="微软雅黑 Light" w:hAnsi="微软雅黑 Light"/>
                <w:sz w:val="20"/>
                <w:szCs w:val="20"/>
              </w:rPr>
            </w:pPr>
          </w:p>
        </w:tc>
      </w:tr>
      <w:tr w:rsidR="003D65CA" w:rsidTr="00852516">
        <w:trPr>
          <w:trHeight w:val="390"/>
          <w:jc w:val="center"/>
        </w:trPr>
        <w:tc>
          <w:tcPr>
            <w:tcW w:w="1269" w:type="dxa"/>
          </w:tcPr>
          <w:p w:rsidR="003D65CA" w:rsidRDefault="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5.5.1.3</w:t>
            </w:r>
          </w:p>
        </w:tc>
        <w:tc>
          <w:tcPr>
            <w:tcW w:w="6247" w:type="dxa"/>
          </w:tcPr>
          <w:p w:rsidR="003D65CA" w:rsidRDefault="003D65CA" w:rsidP="006F256D">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w:t>
            </w:r>
            <w:r>
              <w:rPr>
                <w:rFonts w:ascii="微软雅黑 Light" w:eastAsia="微软雅黑 Light" w:hAnsi="微软雅黑 Light"/>
                <w:sz w:val="20"/>
                <w:szCs w:val="20"/>
              </w:rPr>
              <w:t>参数</w:t>
            </w:r>
            <w:r w:rsidR="007E473D">
              <w:rPr>
                <w:rFonts w:ascii="微软雅黑 Light" w:eastAsia="微软雅黑 Light" w:hAnsi="微软雅黑 Light" w:hint="eastAsia"/>
                <w:sz w:val="20"/>
                <w:szCs w:val="20"/>
              </w:rPr>
              <w:t>调节</w:t>
            </w:r>
            <w:r w:rsidR="007E473D">
              <w:rPr>
                <w:rFonts w:ascii="微软雅黑 Light" w:eastAsia="微软雅黑 Light" w:hAnsi="微软雅黑 Light"/>
                <w:sz w:val="20"/>
                <w:szCs w:val="20"/>
              </w:rPr>
              <w:t>功能</w:t>
            </w:r>
          </w:p>
        </w:tc>
        <w:tc>
          <w:tcPr>
            <w:tcW w:w="1881" w:type="dxa"/>
          </w:tcPr>
          <w:p w:rsidR="003D65CA" w:rsidRDefault="003D65CA">
            <w:pPr>
              <w:spacing w:line="264" w:lineRule="auto"/>
              <w:jc w:val="center"/>
              <w:rPr>
                <w:rFonts w:ascii="微软雅黑 Light" w:eastAsia="微软雅黑 Light" w:hAnsi="微软雅黑 Light"/>
                <w:sz w:val="20"/>
                <w:szCs w:val="20"/>
              </w:rPr>
            </w:pPr>
          </w:p>
        </w:tc>
      </w:tr>
      <w:tr w:rsidR="006F256D" w:rsidTr="00852516">
        <w:trPr>
          <w:trHeight w:val="390"/>
          <w:jc w:val="center"/>
        </w:trPr>
        <w:tc>
          <w:tcPr>
            <w:tcW w:w="1269" w:type="dxa"/>
          </w:tcPr>
          <w:p w:rsidR="006F256D" w:rsidRDefault="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5.5.1.4</w:t>
            </w:r>
          </w:p>
        </w:tc>
        <w:tc>
          <w:tcPr>
            <w:tcW w:w="6247" w:type="dxa"/>
          </w:tcPr>
          <w:p w:rsidR="006F256D" w:rsidRDefault="006F256D" w:rsidP="006F256D">
            <w:pPr>
              <w:spacing w:line="264" w:lineRule="auto"/>
              <w:rPr>
                <w:rFonts w:ascii="微软雅黑 Light" w:eastAsia="微软雅黑 Light" w:hAnsi="微软雅黑 Light"/>
                <w:sz w:val="20"/>
                <w:szCs w:val="20"/>
              </w:rPr>
            </w:pPr>
            <w:r w:rsidRPr="00710B07">
              <w:rPr>
                <w:rFonts w:ascii="微软雅黑 Light" w:eastAsia="微软雅黑 Light" w:hAnsi="微软雅黑 Light" w:hint="eastAsia"/>
                <w:sz w:val="20"/>
                <w:szCs w:val="20"/>
              </w:rPr>
              <w:t>剂量配置优化及任意调节</w:t>
            </w:r>
          </w:p>
        </w:tc>
        <w:tc>
          <w:tcPr>
            <w:tcW w:w="1881" w:type="dxa"/>
          </w:tcPr>
          <w:p w:rsidR="006F256D" w:rsidRDefault="006F256D">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w:t>
            </w:r>
            <w:r w:rsidR="001029B5">
              <w:rPr>
                <w:rFonts w:ascii="微软雅黑 Light" w:eastAsia="微软雅黑 Light" w:hAnsi="微软雅黑 Light"/>
                <w:sz w:val="20"/>
                <w:szCs w:val="20"/>
              </w:rPr>
              <w:t>5</w:t>
            </w:r>
          </w:p>
        </w:tc>
        <w:tc>
          <w:tcPr>
            <w:tcW w:w="6247" w:type="dxa"/>
          </w:tcPr>
          <w:p w:rsidR="00A8644F" w:rsidRDefault="00373FA1" w:rsidP="001029B5">
            <w:pPr>
              <w:spacing w:line="264" w:lineRule="auto"/>
              <w:rPr>
                <w:rFonts w:ascii="微软雅黑 Light" w:eastAsia="微软雅黑 Light" w:hAnsi="微软雅黑 Light"/>
                <w:sz w:val="20"/>
                <w:szCs w:val="20"/>
              </w:rPr>
            </w:pPr>
            <w:r w:rsidRPr="001029B5">
              <w:rPr>
                <w:rFonts w:ascii="微软雅黑 Light" w:eastAsia="微软雅黑 Light" w:hAnsi="微软雅黑 Light" w:hint="eastAsia"/>
                <w:sz w:val="20"/>
                <w:szCs w:val="20"/>
              </w:rPr>
              <w:t>治疗视频</w:t>
            </w:r>
            <w:r w:rsidR="001029B5">
              <w:rPr>
                <w:rFonts w:ascii="微软雅黑 Light" w:eastAsia="微软雅黑 Light" w:hAnsi="微软雅黑 Light" w:hint="eastAsia"/>
                <w:sz w:val="20"/>
                <w:szCs w:val="20"/>
              </w:rPr>
              <w:t>实时显示</w:t>
            </w:r>
            <w:r w:rsidR="001029B5">
              <w:rPr>
                <w:rFonts w:ascii="微软雅黑 Light" w:eastAsia="微软雅黑 Light" w:hAnsi="微软雅黑 Light"/>
                <w:sz w:val="20"/>
                <w:szCs w:val="20"/>
              </w:rPr>
              <w:t>功能</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9D2EDB" w:rsidTr="00852516">
        <w:trPr>
          <w:trHeight w:val="390"/>
          <w:jc w:val="center"/>
        </w:trPr>
        <w:tc>
          <w:tcPr>
            <w:tcW w:w="1269" w:type="dxa"/>
          </w:tcPr>
          <w:p w:rsidR="009D2EDB" w:rsidRPr="009D2EDB" w:rsidRDefault="001029B5" w:rsidP="001029B5">
            <w:pPr>
              <w:spacing w:line="264" w:lineRule="auto"/>
              <w:jc w:val="center"/>
              <w:rPr>
                <w:rFonts w:ascii="微软雅黑 Light" w:eastAsia="微软雅黑 Light" w:hAnsi="微软雅黑 Light"/>
                <w:sz w:val="20"/>
                <w:szCs w:val="20"/>
                <w:highlight w:val="yellow"/>
              </w:rPr>
            </w:pPr>
            <w:r w:rsidRPr="001029B5">
              <w:rPr>
                <w:rFonts w:ascii="微软雅黑 Light" w:eastAsia="微软雅黑 Light" w:hAnsi="微软雅黑 Light" w:hint="eastAsia"/>
                <w:sz w:val="20"/>
                <w:szCs w:val="20"/>
              </w:rPr>
              <w:t>5.5.1.</w:t>
            </w:r>
            <w:r w:rsidRPr="001029B5">
              <w:rPr>
                <w:rFonts w:ascii="微软雅黑 Light" w:eastAsia="微软雅黑 Light" w:hAnsi="微软雅黑 Light"/>
                <w:sz w:val="20"/>
                <w:szCs w:val="20"/>
              </w:rPr>
              <w:t>6</w:t>
            </w:r>
          </w:p>
        </w:tc>
        <w:tc>
          <w:tcPr>
            <w:tcW w:w="6247" w:type="dxa"/>
          </w:tcPr>
          <w:p w:rsidR="009D2EDB" w:rsidRPr="00710B07" w:rsidRDefault="006F256D" w:rsidP="007E473D">
            <w:pPr>
              <w:spacing w:line="264" w:lineRule="auto"/>
              <w:rPr>
                <w:rFonts w:ascii="微软雅黑 Light" w:eastAsia="微软雅黑 Light" w:hAnsi="微软雅黑 Light"/>
                <w:sz w:val="20"/>
                <w:szCs w:val="20"/>
              </w:rPr>
            </w:pPr>
            <w:r w:rsidRPr="00710B07">
              <w:rPr>
                <w:rFonts w:ascii="微软雅黑 Light" w:eastAsia="微软雅黑 Light" w:hAnsi="微软雅黑 Light" w:hint="eastAsia"/>
                <w:sz w:val="20"/>
                <w:szCs w:val="20"/>
              </w:rPr>
              <w:t>打击功率自主选择</w:t>
            </w:r>
          </w:p>
        </w:tc>
        <w:tc>
          <w:tcPr>
            <w:tcW w:w="1881" w:type="dxa"/>
          </w:tcPr>
          <w:p w:rsidR="009D2EDB" w:rsidRDefault="009D2EDB">
            <w:pPr>
              <w:spacing w:line="264" w:lineRule="auto"/>
              <w:jc w:val="center"/>
              <w:rPr>
                <w:rFonts w:ascii="微软雅黑 Light" w:eastAsia="微软雅黑 Light" w:hAnsi="微软雅黑 Light"/>
                <w:sz w:val="20"/>
                <w:szCs w:val="20"/>
              </w:rPr>
            </w:pPr>
          </w:p>
        </w:tc>
      </w:tr>
      <w:tr w:rsidR="009D2EDB" w:rsidTr="00852516">
        <w:trPr>
          <w:trHeight w:val="390"/>
          <w:jc w:val="center"/>
        </w:trPr>
        <w:tc>
          <w:tcPr>
            <w:tcW w:w="1269" w:type="dxa"/>
          </w:tcPr>
          <w:p w:rsidR="009D2EDB" w:rsidRPr="001029B5" w:rsidRDefault="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5.5.1.8</w:t>
            </w:r>
          </w:p>
        </w:tc>
        <w:tc>
          <w:tcPr>
            <w:tcW w:w="6247" w:type="dxa"/>
          </w:tcPr>
          <w:p w:rsidR="009D2EDB" w:rsidRPr="00710B07" w:rsidRDefault="009D2EDB" w:rsidP="006F256D">
            <w:pPr>
              <w:rPr>
                <w:rFonts w:ascii="微软雅黑 Light" w:eastAsia="微软雅黑 Light" w:hAnsi="微软雅黑 Light"/>
                <w:sz w:val="20"/>
                <w:szCs w:val="20"/>
              </w:rPr>
            </w:pPr>
            <w:r w:rsidRPr="00710B07">
              <w:rPr>
                <w:rFonts w:ascii="微软雅黑 Light" w:eastAsia="微软雅黑 Light" w:hAnsi="微软雅黑 Light" w:hint="eastAsia"/>
                <w:sz w:val="20"/>
                <w:szCs w:val="20"/>
              </w:rPr>
              <w:t>病灶手动勾画</w:t>
            </w:r>
            <w:r w:rsidR="001029B5">
              <w:rPr>
                <w:rFonts w:ascii="微软雅黑 Light" w:eastAsia="微软雅黑 Light" w:hAnsi="微软雅黑 Light" w:hint="eastAsia"/>
                <w:sz w:val="20"/>
                <w:szCs w:val="20"/>
              </w:rPr>
              <w:t>功能</w:t>
            </w:r>
          </w:p>
        </w:tc>
        <w:tc>
          <w:tcPr>
            <w:tcW w:w="1881" w:type="dxa"/>
          </w:tcPr>
          <w:p w:rsidR="009D2EDB" w:rsidRDefault="009D2EDB">
            <w:pPr>
              <w:spacing w:line="264" w:lineRule="auto"/>
              <w:jc w:val="center"/>
              <w:rPr>
                <w:rFonts w:ascii="微软雅黑 Light" w:eastAsia="微软雅黑 Light" w:hAnsi="微软雅黑 Light"/>
                <w:sz w:val="20"/>
                <w:szCs w:val="20"/>
              </w:rPr>
            </w:pPr>
          </w:p>
        </w:tc>
      </w:tr>
      <w:tr w:rsidR="006F256D" w:rsidTr="00852516">
        <w:trPr>
          <w:trHeight w:val="390"/>
          <w:jc w:val="center"/>
        </w:trPr>
        <w:tc>
          <w:tcPr>
            <w:tcW w:w="1269" w:type="dxa"/>
          </w:tcPr>
          <w:p w:rsidR="006F256D" w:rsidRPr="001029B5" w:rsidRDefault="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5.5.1.9</w:t>
            </w:r>
          </w:p>
        </w:tc>
        <w:tc>
          <w:tcPr>
            <w:tcW w:w="6247" w:type="dxa"/>
          </w:tcPr>
          <w:p w:rsidR="006F256D" w:rsidRPr="00710B07" w:rsidRDefault="006F256D" w:rsidP="006F256D">
            <w:pPr>
              <w:rPr>
                <w:rFonts w:ascii="微软雅黑 Light" w:eastAsia="微软雅黑 Light" w:hAnsi="微软雅黑 Light"/>
                <w:sz w:val="20"/>
                <w:szCs w:val="20"/>
              </w:rPr>
            </w:pPr>
            <w:r w:rsidRPr="00710B07">
              <w:rPr>
                <w:rFonts w:ascii="微软雅黑 Light" w:eastAsia="微软雅黑 Light" w:hAnsi="微软雅黑 Light" w:hint="eastAsia"/>
                <w:sz w:val="20"/>
                <w:szCs w:val="20"/>
              </w:rPr>
              <w:t>治疗点标注及删除</w:t>
            </w:r>
            <w:r w:rsidR="001029B5">
              <w:rPr>
                <w:rFonts w:ascii="微软雅黑 Light" w:eastAsia="微软雅黑 Light" w:hAnsi="微软雅黑 Light" w:hint="eastAsia"/>
                <w:sz w:val="20"/>
                <w:szCs w:val="20"/>
              </w:rPr>
              <w:t>功能</w:t>
            </w:r>
          </w:p>
        </w:tc>
        <w:tc>
          <w:tcPr>
            <w:tcW w:w="1881" w:type="dxa"/>
          </w:tcPr>
          <w:p w:rsidR="006F256D" w:rsidRDefault="006F256D">
            <w:pPr>
              <w:spacing w:line="264" w:lineRule="auto"/>
              <w:jc w:val="center"/>
              <w:rPr>
                <w:rFonts w:ascii="微软雅黑 Light" w:eastAsia="微软雅黑 Light" w:hAnsi="微软雅黑 Light"/>
                <w:sz w:val="20"/>
                <w:szCs w:val="20"/>
              </w:rPr>
            </w:pPr>
          </w:p>
        </w:tc>
      </w:tr>
      <w:tr w:rsidR="009D2EDB" w:rsidTr="00852516">
        <w:trPr>
          <w:trHeight w:val="390"/>
          <w:jc w:val="center"/>
        </w:trPr>
        <w:tc>
          <w:tcPr>
            <w:tcW w:w="1269" w:type="dxa"/>
          </w:tcPr>
          <w:p w:rsidR="009D2EDB" w:rsidRPr="001029B5" w:rsidRDefault="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5.5.1.10</w:t>
            </w:r>
          </w:p>
        </w:tc>
        <w:tc>
          <w:tcPr>
            <w:tcW w:w="6247" w:type="dxa"/>
          </w:tcPr>
          <w:p w:rsidR="009D2EDB" w:rsidRPr="00710B07" w:rsidRDefault="009D2EDB" w:rsidP="007E473D">
            <w:pPr>
              <w:rPr>
                <w:rFonts w:hint="eastAsia"/>
              </w:rPr>
            </w:pPr>
            <w:r w:rsidRPr="00710B07">
              <w:rPr>
                <w:rFonts w:ascii="微软雅黑 Light" w:eastAsia="微软雅黑 Light" w:hAnsi="微软雅黑 Light" w:hint="eastAsia"/>
                <w:sz w:val="20"/>
                <w:szCs w:val="20"/>
              </w:rPr>
              <w:t>消融进行时间显示</w:t>
            </w:r>
            <w:r w:rsidR="001029B5">
              <w:rPr>
                <w:rFonts w:ascii="微软雅黑 Light" w:eastAsia="微软雅黑 Light" w:hAnsi="微软雅黑 Light" w:hint="eastAsia"/>
                <w:sz w:val="20"/>
                <w:szCs w:val="20"/>
              </w:rPr>
              <w:t>功能</w:t>
            </w:r>
          </w:p>
        </w:tc>
        <w:tc>
          <w:tcPr>
            <w:tcW w:w="1881" w:type="dxa"/>
          </w:tcPr>
          <w:p w:rsidR="009D2EDB" w:rsidRDefault="009D2EDB">
            <w:pPr>
              <w:spacing w:line="264" w:lineRule="auto"/>
              <w:jc w:val="center"/>
              <w:rPr>
                <w:rFonts w:ascii="微软雅黑 Light" w:eastAsia="微软雅黑 Light" w:hAnsi="微软雅黑 Light"/>
                <w:sz w:val="20"/>
                <w:szCs w:val="20"/>
              </w:rPr>
            </w:pPr>
          </w:p>
        </w:tc>
      </w:tr>
      <w:tr w:rsidR="009D2EDB" w:rsidTr="00852516">
        <w:trPr>
          <w:trHeight w:val="390"/>
          <w:jc w:val="center"/>
        </w:trPr>
        <w:tc>
          <w:tcPr>
            <w:tcW w:w="1269" w:type="dxa"/>
          </w:tcPr>
          <w:p w:rsidR="009D2EDB" w:rsidRPr="001029B5" w:rsidRDefault="00F734E7">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5.5.1.11</w:t>
            </w:r>
          </w:p>
        </w:tc>
        <w:tc>
          <w:tcPr>
            <w:tcW w:w="6247" w:type="dxa"/>
          </w:tcPr>
          <w:p w:rsidR="009D2EDB" w:rsidRPr="00710B07" w:rsidRDefault="009D2EDB" w:rsidP="007E473D">
            <w:pPr>
              <w:rPr>
                <w:rFonts w:hint="eastAsia"/>
              </w:rPr>
            </w:pPr>
            <w:r w:rsidRPr="00710B07">
              <w:rPr>
                <w:rFonts w:ascii="微软雅黑 Light" w:eastAsia="微软雅黑 Light" w:hAnsi="微软雅黑 Light" w:hint="eastAsia"/>
                <w:sz w:val="20"/>
                <w:szCs w:val="20"/>
              </w:rPr>
              <w:t>累积治疗时间显示</w:t>
            </w:r>
            <w:r w:rsidR="001029B5">
              <w:rPr>
                <w:rFonts w:ascii="微软雅黑 Light" w:eastAsia="微软雅黑 Light" w:hAnsi="微软雅黑 Light" w:hint="eastAsia"/>
                <w:sz w:val="20"/>
                <w:szCs w:val="20"/>
              </w:rPr>
              <w:t>功能</w:t>
            </w:r>
          </w:p>
        </w:tc>
        <w:tc>
          <w:tcPr>
            <w:tcW w:w="1881" w:type="dxa"/>
          </w:tcPr>
          <w:p w:rsidR="009D2EDB" w:rsidRDefault="009D2EDB">
            <w:pPr>
              <w:spacing w:line="264" w:lineRule="auto"/>
              <w:jc w:val="center"/>
              <w:rPr>
                <w:rFonts w:ascii="微软雅黑 Light" w:eastAsia="微软雅黑 Light" w:hAnsi="微软雅黑 Light"/>
                <w:sz w:val="20"/>
                <w:szCs w:val="20"/>
              </w:rPr>
            </w:pPr>
          </w:p>
        </w:tc>
      </w:tr>
      <w:tr w:rsidR="009D2EDB" w:rsidTr="00852516">
        <w:trPr>
          <w:trHeight w:val="390"/>
          <w:jc w:val="center"/>
        </w:trPr>
        <w:tc>
          <w:tcPr>
            <w:tcW w:w="1269" w:type="dxa"/>
          </w:tcPr>
          <w:p w:rsidR="009D2EDB" w:rsidRPr="001029B5" w:rsidRDefault="00F734E7">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5.5.1.12</w:t>
            </w:r>
          </w:p>
        </w:tc>
        <w:tc>
          <w:tcPr>
            <w:tcW w:w="6247" w:type="dxa"/>
          </w:tcPr>
          <w:p w:rsidR="009D2EDB" w:rsidRPr="00710B07" w:rsidRDefault="009D2EDB" w:rsidP="007E473D">
            <w:pPr>
              <w:rPr>
                <w:rFonts w:hint="eastAsia"/>
              </w:rPr>
            </w:pPr>
            <w:r w:rsidRPr="00710B07">
              <w:rPr>
                <w:rFonts w:ascii="微软雅黑 Light" w:eastAsia="微软雅黑 Light" w:hAnsi="微软雅黑 Light" w:hint="eastAsia"/>
                <w:sz w:val="20"/>
                <w:szCs w:val="20"/>
              </w:rPr>
              <w:t>总治疗点数显示</w:t>
            </w:r>
            <w:r w:rsidR="001029B5">
              <w:rPr>
                <w:rFonts w:ascii="微软雅黑 Light" w:eastAsia="微软雅黑 Light" w:hAnsi="微软雅黑 Light" w:hint="eastAsia"/>
                <w:sz w:val="20"/>
                <w:szCs w:val="20"/>
              </w:rPr>
              <w:t>功能</w:t>
            </w:r>
          </w:p>
        </w:tc>
        <w:tc>
          <w:tcPr>
            <w:tcW w:w="1881" w:type="dxa"/>
          </w:tcPr>
          <w:p w:rsidR="009D2EDB" w:rsidRDefault="009D2EDB">
            <w:pPr>
              <w:spacing w:line="264" w:lineRule="auto"/>
              <w:jc w:val="center"/>
              <w:rPr>
                <w:rFonts w:ascii="微软雅黑 Light" w:eastAsia="微软雅黑 Light" w:hAnsi="微软雅黑 Light"/>
                <w:sz w:val="20"/>
                <w:szCs w:val="20"/>
              </w:rPr>
            </w:pPr>
          </w:p>
        </w:tc>
      </w:tr>
      <w:tr w:rsidR="007E473D" w:rsidTr="00852516">
        <w:trPr>
          <w:trHeight w:val="390"/>
          <w:jc w:val="center"/>
        </w:trPr>
        <w:tc>
          <w:tcPr>
            <w:tcW w:w="1269" w:type="dxa"/>
          </w:tcPr>
          <w:p w:rsidR="007E473D" w:rsidRPr="001029B5" w:rsidRDefault="00F734E7">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5.5.1.13</w:t>
            </w:r>
          </w:p>
        </w:tc>
        <w:tc>
          <w:tcPr>
            <w:tcW w:w="6247" w:type="dxa"/>
          </w:tcPr>
          <w:p w:rsidR="007E473D" w:rsidRPr="00710B07" w:rsidRDefault="007E473D" w:rsidP="006F256D">
            <w:pPr>
              <w:rPr>
                <w:rFonts w:ascii="微软雅黑 Light" w:eastAsia="微软雅黑 Light" w:hAnsi="微软雅黑 Light"/>
                <w:sz w:val="20"/>
                <w:szCs w:val="20"/>
              </w:rPr>
            </w:pPr>
            <w:r w:rsidRPr="00710B07">
              <w:rPr>
                <w:rFonts w:ascii="微软雅黑 Light" w:eastAsia="微软雅黑 Light" w:hAnsi="微软雅黑 Light" w:hint="eastAsia"/>
                <w:sz w:val="20"/>
                <w:szCs w:val="20"/>
              </w:rPr>
              <w:t>B超动态</w:t>
            </w:r>
            <w:r w:rsidR="006F256D" w:rsidRPr="00710B07">
              <w:rPr>
                <w:rFonts w:ascii="微软雅黑 Light" w:eastAsia="微软雅黑 Light" w:hAnsi="微软雅黑 Light" w:hint="eastAsia"/>
                <w:sz w:val="20"/>
                <w:szCs w:val="20"/>
              </w:rPr>
              <w:t>和</w:t>
            </w:r>
            <w:r w:rsidRPr="00710B07">
              <w:rPr>
                <w:rFonts w:ascii="微软雅黑 Light" w:eastAsia="微软雅黑 Light" w:hAnsi="微软雅黑 Light" w:hint="eastAsia"/>
                <w:sz w:val="20"/>
                <w:szCs w:val="20"/>
              </w:rPr>
              <w:t>静态图显示</w:t>
            </w:r>
            <w:r w:rsidR="001029B5">
              <w:rPr>
                <w:rFonts w:ascii="微软雅黑 Light" w:eastAsia="微软雅黑 Light" w:hAnsi="微软雅黑 Light" w:hint="eastAsia"/>
                <w:sz w:val="20"/>
                <w:szCs w:val="20"/>
              </w:rPr>
              <w:t>功能</w:t>
            </w:r>
          </w:p>
        </w:tc>
        <w:tc>
          <w:tcPr>
            <w:tcW w:w="1881" w:type="dxa"/>
          </w:tcPr>
          <w:p w:rsidR="007E473D" w:rsidRDefault="007E473D">
            <w:pPr>
              <w:spacing w:line="264" w:lineRule="auto"/>
              <w:jc w:val="center"/>
              <w:rPr>
                <w:rFonts w:ascii="微软雅黑 Light" w:eastAsia="微软雅黑 Light" w:hAnsi="微软雅黑 Light"/>
                <w:sz w:val="20"/>
                <w:szCs w:val="20"/>
              </w:rPr>
            </w:pPr>
          </w:p>
        </w:tc>
      </w:tr>
      <w:tr w:rsidR="007E473D" w:rsidTr="00852516">
        <w:trPr>
          <w:trHeight w:val="390"/>
          <w:jc w:val="center"/>
        </w:trPr>
        <w:tc>
          <w:tcPr>
            <w:tcW w:w="1269" w:type="dxa"/>
          </w:tcPr>
          <w:p w:rsidR="007E473D" w:rsidRPr="001029B5" w:rsidRDefault="00F734E7">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5.5.1.14</w:t>
            </w:r>
          </w:p>
        </w:tc>
        <w:tc>
          <w:tcPr>
            <w:tcW w:w="6247" w:type="dxa"/>
          </w:tcPr>
          <w:p w:rsidR="007E473D" w:rsidRPr="00710B07" w:rsidRDefault="007E473D" w:rsidP="007E473D">
            <w:pPr>
              <w:rPr>
                <w:rFonts w:ascii="微软雅黑 Light" w:eastAsia="微软雅黑 Light" w:hAnsi="微软雅黑 Light"/>
                <w:sz w:val="20"/>
                <w:szCs w:val="20"/>
              </w:rPr>
            </w:pPr>
            <w:r w:rsidRPr="00710B07">
              <w:rPr>
                <w:rFonts w:ascii="微软雅黑 Light" w:eastAsia="微软雅黑 Light" w:hAnsi="微软雅黑 Light" w:hint="eastAsia"/>
                <w:sz w:val="20"/>
                <w:szCs w:val="20"/>
              </w:rPr>
              <w:t>3D</w:t>
            </w:r>
            <w:proofErr w:type="gramStart"/>
            <w:r w:rsidRPr="00710B07">
              <w:rPr>
                <w:rFonts w:ascii="微软雅黑 Light" w:eastAsia="微软雅黑 Light" w:hAnsi="微软雅黑 Light" w:hint="eastAsia"/>
                <w:sz w:val="20"/>
                <w:szCs w:val="20"/>
              </w:rPr>
              <w:t>模型分窗同时</w:t>
            </w:r>
            <w:proofErr w:type="gramEnd"/>
            <w:r w:rsidRPr="00710B07">
              <w:rPr>
                <w:rFonts w:ascii="微软雅黑 Light" w:eastAsia="微软雅黑 Light" w:hAnsi="微软雅黑 Light" w:hint="eastAsia"/>
                <w:sz w:val="20"/>
                <w:szCs w:val="20"/>
              </w:rPr>
              <w:t>显示</w:t>
            </w:r>
            <w:r w:rsidR="00481D1E">
              <w:rPr>
                <w:rFonts w:ascii="微软雅黑 Light" w:eastAsia="微软雅黑 Light" w:hAnsi="微软雅黑 Light" w:hint="eastAsia"/>
                <w:sz w:val="20"/>
                <w:szCs w:val="20"/>
              </w:rPr>
              <w:t>功能</w:t>
            </w:r>
          </w:p>
        </w:tc>
        <w:tc>
          <w:tcPr>
            <w:tcW w:w="1881" w:type="dxa"/>
          </w:tcPr>
          <w:p w:rsidR="007E473D" w:rsidRDefault="007E473D">
            <w:pPr>
              <w:spacing w:line="264" w:lineRule="auto"/>
              <w:jc w:val="center"/>
              <w:rPr>
                <w:rFonts w:ascii="微软雅黑 Light" w:eastAsia="微软雅黑 Light" w:hAnsi="微软雅黑 Light"/>
                <w:sz w:val="20"/>
                <w:szCs w:val="20"/>
              </w:rPr>
            </w:pPr>
          </w:p>
        </w:tc>
      </w:tr>
      <w:tr w:rsidR="009D2EDB" w:rsidTr="00852516">
        <w:trPr>
          <w:trHeight w:val="390"/>
          <w:jc w:val="center"/>
        </w:trPr>
        <w:tc>
          <w:tcPr>
            <w:tcW w:w="1269" w:type="dxa"/>
          </w:tcPr>
          <w:p w:rsidR="009D2EDB" w:rsidRPr="00481D1E" w:rsidRDefault="00481D1E">
            <w:pPr>
              <w:spacing w:line="264" w:lineRule="auto"/>
              <w:jc w:val="center"/>
              <w:rPr>
                <w:rFonts w:ascii="微软雅黑 Light" w:eastAsia="微软雅黑 Light" w:hAnsi="微软雅黑 Light"/>
                <w:sz w:val="20"/>
                <w:szCs w:val="20"/>
              </w:rPr>
            </w:pPr>
            <w:r>
              <w:rPr>
                <w:rFonts w:ascii="微软雅黑 Light" w:eastAsia="微软雅黑 Light" w:hAnsi="微软雅黑 Light"/>
                <w:sz w:val="20"/>
                <w:szCs w:val="20"/>
              </w:rPr>
              <w:t>5.5.1.15</w:t>
            </w:r>
          </w:p>
        </w:tc>
        <w:tc>
          <w:tcPr>
            <w:tcW w:w="6247" w:type="dxa"/>
          </w:tcPr>
          <w:p w:rsidR="009D2EDB" w:rsidRPr="00710B07" w:rsidRDefault="009D2EDB" w:rsidP="007E473D">
            <w:pPr>
              <w:rPr>
                <w:rFonts w:hint="eastAsia"/>
              </w:rPr>
            </w:pPr>
            <w:r w:rsidRPr="00710B07">
              <w:rPr>
                <w:rFonts w:ascii="微软雅黑 Light" w:eastAsia="微软雅黑 Light" w:hAnsi="微软雅黑 Light" w:hint="eastAsia"/>
                <w:sz w:val="20"/>
                <w:szCs w:val="20"/>
              </w:rPr>
              <w:t>治疗区域分层显示及切换</w:t>
            </w:r>
            <w:r w:rsidR="00481D1E">
              <w:rPr>
                <w:rFonts w:ascii="微软雅黑 Light" w:eastAsia="微软雅黑 Light" w:hAnsi="微软雅黑 Light" w:hint="eastAsia"/>
                <w:sz w:val="20"/>
                <w:szCs w:val="20"/>
              </w:rPr>
              <w:t>功能</w:t>
            </w:r>
          </w:p>
        </w:tc>
        <w:tc>
          <w:tcPr>
            <w:tcW w:w="1881" w:type="dxa"/>
          </w:tcPr>
          <w:p w:rsidR="009D2EDB" w:rsidRDefault="009D2EDB">
            <w:pPr>
              <w:spacing w:line="264" w:lineRule="auto"/>
              <w:jc w:val="center"/>
              <w:rPr>
                <w:rFonts w:ascii="微软雅黑 Light" w:eastAsia="微软雅黑 Light" w:hAnsi="微软雅黑 Light"/>
                <w:sz w:val="20"/>
                <w:szCs w:val="20"/>
              </w:rPr>
            </w:pPr>
          </w:p>
        </w:tc>
      </w:tr>
      <w:tr w:rsidR="009D2EDB" w:rsidTr="00852516">
        <w:trPr>
          <w:trHeight w:val="390"/>
          <w:jc w:val="center"/>
        </w:trPr>
        <w:tc>
          <w:tcPr>
            <w:tcW w:w="1269" w:type="dxa"/>
          </w:tcPr>
          <w:p w:rsidR="009D2EDB" w:rsidRPr="00481D1E" w:rsidRDefault="00481D1E" w:rsidP="00403F2C">
            <w:pPr>
              <w:spacing w:line="264" w:lineRule="auto"/>
              <w:jc w:val="center"/>
              <w:rPr>
                <w:rFonts w:ascii="微软雅黑 Light" w:eastAsia="微软雅黑 Light" w:hAnsi="微软雅黑 Light"/>
                <w:sz w:val="20"/>
                <w:szCs w:val="20"/>
              </w:rPr>
            </w:pPr>
            <w:r w:rsidRPr="00481D1E">
              <w:rPr>
                <w:rFonts w:ascii="微软雅黑 Light" w:eastAsia="微软雅黑 Light" w:hAnsi="微软雅黑 Light" w:hint="eastAsia"/>
                <w:sz w:val="20"/>
                <w:szCs w:val="20"/>
              </w:rPr>
              <w:t>5.</w:t>
            </w:r>
            <w:r w:rsidR="00403F2C">
              <w:rPr>
                <w:rFonts w:ascii="微软雅黑 Light" w:eastAsia="微软雅黑 Light" w:hAnsi="微软雅黑 Light"/>
                <w:sz w:val="20"/>
                <w:szCs w:val="20"/>
              </w:rPr>
              <w:t>5</w:t>
            </w:r>
            <w:r w:rsidRPr="00481D1E">
              <w:rPr>
                <w:rFonts w:ascii="微软雅黑 Light" w:eastAsia="微软雅黑 Light" w:hAnsi="微软雅黑 Light" w:hint="eastAsia"/>
                <w:sz w:val="20"/>
                <w:szCs w:val="20"/>
              </w:rPr>
              <w:t>.1.1</w:t>
            </w:r>
            <w:r w:rsidR="00403F2C">
              <w:rPr>
                <w:rFonts w:ascii="微软雅黑 Light" w:eastAsia="微软雅黑 Light" w:hAnsi="微软雅黑 Light"/>
                <w:sz w:val="20"/>
                <w:szCs w:val="20"/>
              </w:rPr>
              <w:t>6</w:t>
            </w:r>
          </w:p>
        </w:tc>
        <w:tc>
          <w:tcPr>
            <w:tcW w:w="6247" w:type="dxa"/>
          </w:tcPr>
          <w:p w:rsidR="009D2EDB" w:rsidRPr="00710B07" w:rsidRDefault="009D2EDB" w:rsidP="007E473D">
            <w:pPr>
              <w:spacing w:line="264" w:lineRule="auto"/>
              <w:rPr>
                <w:rFonts w:ascii="微软雅黑 Light" w:eastAsia="微软雅黑 Light" w:hAnsi="微软雅黑 Light"/>
                <w:sz w:val="20"/>
                <w:szCs w:val="20"/>
              </w:rPr>
            </w:pPr>
            <w:r w:rsidRPr="00710B07">
              <w:rPr>
                <w:rFonts w:ascii="微软雅黑 Light" w:eastAsia="微软雅黑 Light" w:hAnsi="微软雅黑 Light" w:hint="eastAsia"/>
                <w:sz w:val="20"/>
                <w:szCs w:val="20"/>
              </w:rPr>
              <w:t>治疗报告自动生成</w:t>
            </w:r>
            <w:r w:rsidR="00403F2C">
              <w:rPr>
                <w:rFonts w:ascii="微软雅黑 Light" w:eastAsia="微软雅黑 Light" w:hAnsi="微软雅黑 Light" w:hint="eastAsia"/>
                <w:sz w:val="20"/>
                <w:szCs w:val="20"/>
              </w:rPr>
              <w:t>功能</w:t>
            </w:r>
          </w:p>
        </w:tc>
        <w:tc>
          <w:tcPr>
            <w:tcW w:w="1881" w:type="dxa"/>
          </w:tcPr>
          <w:p w:rsidR="009D2EDB" w:rsidRDefault="009D2EDB">
            <w:pPr>
              <w:spacing w:line="264" w:lineRule="auto"/>
              <w:jc w:val="center"/>
              <w:rPr>
                <w:rFonts w:ascii="微软雅黑 Light" w:eastAsia="微软雅黑 Light" w:hAnsi="微软雅黑 Light"/>
                <w:sz w:val="20"/>
                <w:szCs w:val="20"/>
              </w:rPr>
            </w:pPr>
          </w:p>
        </w:tc>
      </w:tr>
      <w:tr w:rsidR="009D2EDB" w:rsidTr="00852516">
        <w:trPr>
          <w:trHeight w:val="390"/>
          <w:jc w:val="center"/>
        </w:trPr>
        <w:tc>
          <w:tcPr>
            <w:tcW w:w="1269" w:type="dxa"/>
          </w:tcPr>
          <w:p w:rsidR="009D2EDB" w:rsidRPr="00481D1E" w:rsidRDefault="00481D1E" w:rsidP="00403F2C">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w:t>
            </w:r>
            <w:r w:rsidR="00403F2C">
              <w:rPr>
                <w:rFonts w:ascii="微软雅黑 Light" w:eastAsia="微软雅黑 Light" w:hAnsi="微软雅黑 Light"/>
                <w:sz w:val="20"/>
                <w:szCs w:val="20"/>
              </w:rPr>
              <w:t>5</w:t>
            </w:r>
            <w:r>
              <w:rPr>
                <w:rFonts w:ascii="微软雅黑 Light" w:eastAsia="微软雅黑 Light" w:hAnsi="微软雅黑 Light" w:hint="eastAsia"/>
                <w:sz w:val="20"/>
                <w:szCs w:val="20"/>
              </w:rPr>
              <w:t>.1.1</w:t>
            </w:r>
            <w:r w:rsidR="00403F2C">
              <w:rPr>
                <w:rFonts w:ascii="微软雅黑 Light" w:eastAsia="微软雅黑 Light" w:hAnsi="微软雅黑 Light"/>
                <w:sz w:val="20"/>
                <w:szCs w:val="20"/>
              </w:rPr>
              <w:t>7</w:t>
            </w:r>
          </w:p>
        </w:tc>
        <w:tc>
          <w:tcPr>
            <w:tcW w:w="6247" w:type="dxa"/>
          </w:tcPr>
          <w:p w:rsidR="009D2EDB" w:rsidRPr="00710B07" w:rsidRDefault="006F256D" w:rsidP="006F256D">
            <w:pPr>
              <w:spacing w:line="264" w:lineRule="auto"/>
              <w:rPr>
                <w:rFonts w:ascii="微软雅黑 Light" w:eastAsia="微软雅黑 Light" w:hAnsi="微软雅黑 Light" w:cs="宋体"/>
                <w:kern w:val="0"/>
                <w:sz w:val="20"/>
                <w:szCs w:val="20"/>
              </w:rPr>
            </w:pPr>
            <w:r w:rsidRPr="00710B07">
              <w:rPr>
                <w:rFonts w:ascii="微软雅黑 Light" w:eastAsia="微软雅黑 Light" w:hAnsi="微软雅黑 Light" w:cs="宋体" w:hint="eastAsia"/>
                <w:kern w:val="0"/>
                <w:sz w:val="20"/>
                <w:szCs w:val="20"/>
              </w:rPr>
              <w:t>治疗报告信息优化</w:t>
            </w:r>
            <w:r w:rsidR="00403F2C">
              <w:rPr>
                <w:rFonts w:ascii="微软雅黑 Light" w:eastAsia="微软雅黑 Light" w:hAnsi="微软雅黑 Light" w:cs="宋体" w:hint="eastAsia"/>
                <w:kern w:val="0"/>
                <w:sz w:val="20"/>
                <w:szCs w:val="20"/>
              </w:rPr>
              <w:t>功能</w:t>
            </w:r>
          </w:p>
        </w:tc>
        <w:tc>
          <w:tcPr>
            <w:tcW w:w="1881" w:type="dxa"/>
          </w:tcPr>
          <w:p w:rsidR="009D2EDB" w:rsidRDefault="009D2EDB">
            <w:pPr>
              <w:spacing w:line="264" w:lineRule="auto"/>
              <w:jc w:val="center"/>
              <w:rPr>
                <w:rFonts w:ascii="微软雅黑 Light" w:eastAsia="微软雅黑 Light" w:hAnsi="微软雅黑 Light"/>
                <w:sz w:val="20"/>
                <w:szCs w:val="20"/>
              </w:rPr>
            </w:pPr>
          </w:p>
        </w:tc>
      </w:tr>
      <w:tr w:rsidR="006F256D" w:rsidTr="00852516">
        <w:trPr>
          <w:trHeight w:val="390"/>
          <w:jc w:val="center"/>
        </w:trPr>
        <w:tc>
          <w:tcPr>
            <w:tcW w:w="1269" w:type="dxa"/>
          </w:tcPr>
          <w:p w:rsidR="006F256D" w:rsidRPr="00481D1E" w:rsidRDefault="00481D1E" w:rsidP="00403F2C">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w:t>
            </w:r>
            <w:r w:rsidR="00403F2C">
              <w:rPr>
                <w:rFonts w:ascii="微软雅黑 Light" w:eastAsia="微软雅黑 Light" w:hAnsi="微软雅黑 Light"/>
                <w:sz w:val="20"/>
                <w:szCs w:val="20"/>
              </w:rPr>
              <w:t>5</w:t>
            </w:r>
            <w:r>
              <w:rPr>
                <w:rFonts w:ascii="微软雅黑 Light" w:eastAsia="微软雅黑 Light" w:hAnsi="微软雅黑 Light" w:hint="eastAsia"/>
                <w:sz w:val="20"/>
                <w:szCs w:val="20"/>
              </w:rPr>
              <w:t>.1.1</w:t>
            </w:r>
            <w:r w:rsidR="00403F2C">
              <w:rPr>
                <w:rFonts w:ascii="微软雅黑 Light" w:eastAsia="微软雅黑 Light" w:hAnsi="微软雅黑 Light"/>
                <w:sz w:val="20"/>
                <w:szCs w:val="20"/>
              </w:rPr>
              <w:t>8</w:t>
            </w:r>
          </w:p>
        </w:tc>
        <w:tc>
          <w:tcPr>
            <w:tcW w:w="6247" w:type="dxa"/>
          </w:tcPr>
          <w:p w:rsidR="006F256D" w:rsidRPr="00710B07" w:rsidRDefault="006F256D" w:rsidP="006F256D">
            <w:pPr>
              <w:spacing w:line="264" w:lineRule="auto"/>
              <w:rPr>
                <w:rFonts w:ascii="微软雅黑 Light" w:eastAsia="微软雅黑 Light" w:hAnsi="微软雅黑 Light" w:cs="宋体"/>
                <w:kern w:val="0"/>
                <w:sz w:val="20"/>
                <w:szCs w:val="20"/>
              </w:rPr>
            </w:pPr>
            <w:r w:rsidRPr="00710B07">
              <w:rPr>
                <w:rFonts w:ascii="微软雅黑 Light" w:eastAsia="微软雅黑 Light" w:hAnsi="微软雅黑 Light" w:cs="宋体" w:hint="eastAsia"/>
                <w:kern w:val="0"/>
                <w:sz w:val="20"/>
                <w:szCs w:val="20"/>
              </w:rPr>
              <w:t>治疗信息预览及修改</w:t>
            </w:r>
            <w:r w:rsidR="00403F2C">
              <w:rPr>
                <w:rFonts w:ascii="微软雅黑 Light" w:eastAsia="微软雅黑 Light" w:hAnsi="微软雅黑 Light" w:cs="宋体" w:hint="eastAsia"/>
                <w:kern w:val="0"/>
                <w:sz w:val="20"/>
                <w:szCs w:val="20"/>
              </w:rPr>
              <w:t>功能</w:t>
            </w:r>
          </w:p>
        </w:tc>
        <w:tc>
          <w:tcPr>
            <w:tcW w:w="1881" w:type="dxa"/>
          </w:tcPr>
          <w:p w:rsidR="006F256D" w:rsidRDefault="006F256D">
            <w:pPr>
              <w:spacing w:line="264" w:lineRule="auto"/>
              <w:jc w:val="center"/>
              <w:rPr>
                <w:rFonts w:ascii="微软雅黑 Light" w:eastAsia="微软雅黑 Light" w:hAnsi="微软雅黑 Light"/>
                <w:sz w:val="20"/>
                <w:szCs w:val="20"/>
              </w:rPr>
            </w:pPr>
          </w:p>
        </w:tc>
      </w:tr>
      <w:tr w:rsidR="00A8644F" w:rsidTr="00852516">
        <w:trPr>
          <w:trHeight w:val="90"/>
          <w:jc w:val="center"/>
        </w:trPr>
        <w:tc>
          <w:tcPr>
            <w:tcW w:w="1269" w:type="dxa"/>
          </w:tcPr>
          <w:p w:rsidR="00A8644F" w:rsidRPr="00481D1E" w:rsidRDefault="00373FA1">
            <w:pPr>
              <w:spacing w:line="264" w:lineRule="auto"/>
              <w:jc w:val="center"/>
              <w:rPr>
                <w:rFonts w:ascii="微软雅黑 Light" w:eastAsia="微软雅黑 Light" w:hAnsi="微软雅黑 Light"/>
                <w:sz w:val="20"/>
                <w:szCs w:val="20"/>
              </w:rPr>
            </w:pPr>
            <w:r w:rsidRPr="00481D1E">
              <w:rPr>
                <w:rFonts w:ascii="微软雅黑 Light" w:eastAsia="微软雅黑 Light" w:hAnsi="微软雅黑 Light" w:hint="eastAsia"/>
                <w:sz w:val="20"/>
                <w:szCs w:val="20"/>
              </w:rPr>
              <w:t>5.5.2</w:t>
            </w:r>
          </w:p>
        </w:tc>
        <w:tc>
          <w:tcPr>
            <w:tcW w:w="6247" w:type="dxa"/>
          </w:tcPr>
          <w:p w:rsidR="00A8644F" w:rsidRDefault="00373FA1" w:rsidP="008D5E69">
            <w:pPr>
              <w:spacing w:line="264" w:lineRule="auto"/>
              <w:rPr>
                <w:rFonts w:ascii="微软雅黑 Light" w:eastAsia="微软雅黑 Light" w:hAnsi="微软雅黑 Light"/>
                <w:sz w:val="20"/>
                <w:szCs w:val="20"/>
              </w:rPr>
            </w:pPr>
            <w:proofErr w:type="gramStart"/>
            <w:r>
              <w:rPr>
                <w:rFonts w:ascii="微软雅黑 Light" w:eastAsia="微软雅黑 Light" w:hAnsi="微软雅黑 Light" w:hint="eastAsia"/>
                <w:sz w:val="20"/>
                <w:szCs w:val="20"/>
              </w:rPr>
              <w:t>云服务</w:t>
            </w:r>
            <w:proofErr w:type="gramEnd"/>
            <w:r>
              <w:rPr>
                <w:rFonts w:ascii="微软雅黑 Light" w:eastAsia="微软雅黑 Light" w:hAnsi="微软雅黑 Light" w:hint="eastAsia"/>
                <w:sz w:val="20"/>
                <w:szCs w:val="20"/>
              </w:rPr>
              <w:t>后台支撑系统</w:t>
            </w:r>
            <w:r w:rsidR="00403F2C">
              <w:rPr>
                <w:rFonts w:ascii="微软雅黑 Light" w:eastAsia="微软雅黑 Light" w:hAnsi="微软雅黑 Light" w:hint="eastAsia"/>
                <w:sz w:val="20"/>
                <w:szCs w:val="20"/>
              </w:rPr>
              <w:t>功能</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8D5E69" w:rsidTr="00852516">
        <w:trPr>
          <w:trHeight w:val="90"/>
          <w:jc w:val="center"/>
        </w:trPr>
        <w:tc>
          <w:tcPr>
            <w:tcW w:w="1269" w:type="dxa"/>
          </w:tcPr>
          <w:p w:rsidR="008D5E69" w:rsidRPr="00481D1E" w:rsidRDefault="001029B5">
            <w:pPr>
              <w:spacing w:line="264" w:lineRule="auto"/>
              <w:jc w:val="center"/>
              <w:rPr>
                <w:rFonts w:ascii="微软雅黑 Light" w:eastAsia="微软雅黑 Light" w:hAnsi="微软雅黑 Light"/>
                <w:sz w:val="20"/>
                <w:szCs w:val="20"/>
              </w:rPr>
            </w:pPr>
            <w:r w:rsidRPr="00481D1E">
              <w:rPr>
                <w:rFonts w:ascii="微软雅黑 Light" w:eastAsia="微软雅黑 Light" w:hAnsi="微软雅黑 Light" w:hint="eastAsia"/>
                <w:sz w:val="20"/>
                <w:szCs w:val="20"/>
              </w:rPr>
              <w:t>5.5.2.1</w:t>
            </w:r>
          </w:p>
        </w:tc>
        <w:tc>
          <w:tcPr>
            <w:tcW w:w="6247" w:type="dxa"/>
          </w:tcPr>
          <w:p w:rsidR="008D5E69" w:rsidRDefault="008D5E69" w:rsidP="00403F2C">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云端监测功能，实时记录设备状态</w:t>
            </w:r>
          </w:p>
        </w:tc>
        <w:tc>
          <w:tcPr>
            <w:tcW w:w="1881" w:type="dxa"/>
          </w:tcPr>
          <w:p w:rsidR="008D5E69" w:rsidRDefault="008D5E69">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5.5.3</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Professional升级软件</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5.5.3.1</w:t>
            </w:r>
          </w:p>
        </w:tc>
        <w:tc>
          <w:tcPr>
            <w:tcW w:w="6247" w:type="dxa"/>
          </w:tcPr>
          <w:p w:rsidR="00A8644F" w:rsidRDefault="008D5E69" w:rsidP="008D5E69">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静态图测距功能</w:t>
            </w:r>
            <w:r>
              <w:rPr>
                <w:rFonts w:ascii="微软雅黑 Light" w:eastAsia="微软雅黑 Light" w:hAnsi="微软雅黑 Light"/>
                <w:sz w:val="20"/>
                <w:szCs w:val="20"/>
              </w:rPr>
              <w:t xml:space="preserve"> </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5.5.3.2</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静态图标记功能</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lastRenderedPageBreak/>
              <w:t>5.5.3.3</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静态图保存功能</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5.5.3.4</w:t>
            </w:r>
          </w:p>
        </w:tc>
        <w:tc>
          <w:tcPr>
            <w:tcW w:w="6247" w:type="dxa"/>
          </w:tcPr>
          <w:p w:rsidR="00A8644F" w:rsidRDefault="00373FA1">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视频截</w:t>
            </w:r>
            <w:proofErr w:type="gramStart"/>
            <w:r>
              <w:rPr>
                <w:rFonts w:ascii="微软雅黑 Light" w:eastAsia="微软雅黑 Light" w:hAnsi="微软雅黑 Light" w:hint="eastAsia"/>
                <w:sz w:val="20"/>
                <w:szCs w:val="20"/>
              </w:rPr>
              <w:t>屏功能</w:t>
            </w:r>
            <w:proofErr w:type="gramEnd"/>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A8644F" w:rsidTr="00852516">
        <w:trPr>
          <w:trHeight w:val="390"/>
          <w:jc w:val="center"/>
        </w:trPr>
        <w:tc>
          <w:tcPr>
            <w:tcW w:w="1269" w:type="dxa"/>
          </w:tcPr>
          <w:p w:rsidR="00A8644F" w:rsidRDefault="00373FA1">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5.5.3.5</w:t>
            </w:r>
          </w:p>
        </w:tc>
        <w:tc>
          <w:tcPr>
            <w:tcW w:w="6247" w:type="dxa"/>
          </w:tcPr>
          <w:p w:rsidR="00A8644F" w:rsidRDefault="00373FA1" w:rsidP="00B45713">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病灶自动勾画功能</w:t>
            </w:r>
          </w:p>
        </w:tc>
        <w:tc>
          <w:tcPr>
            <w:tcW w:w="1881" w:type="dxa"/>
          </w:tcPr>
          <w:p w:rsidR="00A8644F" w:rsidRDefault="00A8644F">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5.5.3.6</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治疗点自动填充功能</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5.5.3.</w:t>
            </w:r>
            <w:r>
              <w:rPr>
                <w:rFonts w:ascii="微软雅黑 Light" w:eastAsia="微软雅黑 Light" w:hAnsi="微软雅黑 Light"/>
                <w:sz w:val="20"/>
                <w:szCs w:val="20"/>
              </w:rPr>
              <w:t>7</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治疗点分色标注功能</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5.5.3.8</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剂量配置检测警示功能</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5.5.4</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Smart Solution升级软件</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5.5.4.1</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靶区3D治疗模型显示功能</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5.5.4.2</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三维区域可变化操作，观察治疗情况。</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5.5.4.</w:t>
            </w:r>
            <w:r>
              <w:rPr>
                <w:rFonts w:ascii="微软雅黑 Light" w:eastAsia="微软雅黑 Light" w:hAnsi="微软雅黑 Light"/>
                <w:sz w:val="20"/>
                <w:szCs w:val="20"/>
              </w:rPr>
              <w:t>3</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多治疗模式切换功能，根据肌瘤大小可调整</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5.5.4.</w:t>
            </w:r>
            <w:r>
              <w:rPr>
                <w:rFonts w:ascii="微软雅黑 Light" w:eastAsia="微软雅黑 Light" w:hAnsi="微软雅黑 Light"/>
                <w:sz w:val="20"/>
                <w:szCs w:val="20"/>
              </w:rPr>
              <w:t>4</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w:t>
            </w:r>
            <w:proofErr w:type="gramStart"/>
            <w:r>
              <w:rPr>
                <w:rFonts w:ascii="微软雅黑 Light" w:eastAsia="微软雅黑 Light" w:hAnsi="微软雅黑 Light" w:hint="eastAsia"/>
                <w:sz w:val="20"/>
                <w:szCs w:val="20"/>
              </w:rPr>
              <w:t>框中心</w:t>
            </w:r>
            <w:proofErr w:type="gramEnd"/>
            <w:r>
              <w:rPr>
                <w:rFonts w:ascii="微软雅黑 Light" w:eastAsia="微软雅黑 Light" w:hAnsi="微软雅黑 Light" w:hint="eastAsia"/>
                <w:sz w:val="20"/>
                <w:szCs w:val="20"/>
              </w:rPr>
              <w:t>坐标即时显示功能</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bookmarkStart w:id="0" w:name="OLE_LINK1"/>
            <w:r>
              <w:rPr>
                <w:rFonts w:ascii="微软雅黑 Light" w:eastAsia="微软雅黑 Light" w:hAnsi="微软雅黑 Light" w:hint="eastAsia"/>
                <w:sz w:val="20"/>
                <w:szCs w:val="20"/>
              </w:rPr>
              <w:t>5.5.4.</w:t>
            </w:r>
            <w:bookmarkEnd w:id="0"/>
            <w:r>
              <w:rPr>
                <w:rFonts w:ascii="微软雅黑 Light" w:eastAsia="微软雅黑 Light" w:hAnsi="微软雅黑 Light"/>
                <w:sz w:val="20"/>
                <w:szCs w:val="20"/>
              </w:rPr>
              <w:t>5</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治疗点厚度图形化及数值双重显示</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5.5.4.</w:t>
            </w:r>
            <w:r>
              <w:rPr>
                <w:rFonts w:ascii="微软雅黑 Light" w:eastAsia="微软雅黑 Light" w:hAnsi="微软雅黑 Light"/>
                <w:sz w:val="20"/>
                <w:szCs w:val="20"/>
              </w:rPr>
              <w:t>6</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治疗点宽度和高度图形化及数值双重显示</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5.5.4.7</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声通道显示功能</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434"/>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5.6</w:t>
            </w:r>
          </w:p>
        </w:tc>
        <w:tc>
          <w:tcPr>
            <w:tcW w:w="6247" w:type="dxa"/>
          </w:tcPr>
          <w:p w:rsidR="001029B5" w:rsidRDefault="001029B5" w:rsidP="001029B5">
            <w:pPr>
              <w:spacing w:line="264" w:lineRule="auto"/>
              <w:rPr>
                <w:rFonts w:ascii="微软雅黑 Light" w:eastAsia="微软雅黑 Light" w:hAnsi="微软雅黑 Light" w:cs="宋体"/>
                <w:kern w:val="0"/>
                <w:sz w:val="20"/>
                <w:szCs w:val="20"/>
              </w:rPr>
            </w:pPr>
            <w:r>
              <w:rPr>
                <w:rFonts w:ascii="微软雅黑 Light" w:eastAsia="微软雅黑 Light" w:hAnsi="微软雅黑 Light" w:cs="宋体" w:hint="eastAsia"/>
                <w:kern w:val="0"/>
                <w:sz w:val="20"/>
                <w:szCs w:val="20"/>
              </w:rPr>
              <w:t>极速治疗系统</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434"/>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5.6.1</w:t>
            </w:r>
          </w:p>
        </w:tc>
        <w:tc>
          <w:tcPr>
            <w:tcW w:w="6247" w:type="dxa"/>
          </w:tcPr>
          <w:p w:rsidR="001029B5" w:rsidRDefault="001029B5" w:rsidP="001029B5">
            <w:pPr>
              <w:spacing w:line="264" w:lineRule="auto"/>
              <w:rPr>
                <w:rFonts w:ascii="微软雅黑 Light" w:eastAsia="微软雅黑 Light" w:hAnsi="微软雅黑 Light" w:cs="宋体"/>
                <w:kern w:val="0"/>
                <w:sz w:val="20"/>
                <w:szCs w:val="20"/>
              </w:rPr>
            </w:pPr>
            <w:r>
              <w:rPr>
                <w:rFonts w:ascii="微软雅黑 Light" w:eastAsia="微软雅黑 Light" w:hAnsi="微软雅黑 Light" w:cs="宋体" w:hint="eastAsia"/>
                <w:kern w:val="0"/>
                <w:sz w:val="20"/>
                <w:szCs w:val="20"/>
              </w:rPr>
              <w:t>全进口伺服电机系统</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434"/>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5.6.2</w:t>
            </w:r>
          </w:p>
        </w:tc>
        <w:tc>
          <w:tcPr>
            <w:tcW w:w="6247" w:type="dxa"/>
          </w:tcPr>
          <w:p w:rsidR="001029B5" w:rsidRDefault="001029B5" w:rsidP="001029B5">
            <w:pPr>
              <w:spacing w:line="264" w:lineRule="auto"/>
              <w:rPr>
                <w:rFonts w:ascii="微软雅黑 Light" w:eastAsia="微软雅黑 Light" w:hAnsi="微软雅黑 Light" w:cs="宋体"/>
                <w:kern w:val="0"/>
                <w:sz w:val="20"/>
                <w:szCs w:val="20"/>
              </w:rPr>
            </w:pPr>
            <w:r>
              <w:rPr>
                <w:rFonts w:ascii="微软雅黑 Light" w:eastAsia="微软雅黑 Light" w:hAnsi="微软雅黑 Light" w:cs="宋体" w:hint="eastAsia"/>
                <w:kern w:val="0"/>
                <w:sz w:val="20"/>
                <w:szCs w:val="20"/>
              </w:rPr>
              <w:t>对治疗头、C</w:t>
            </w:r>
            <w:proofErr w:type="gramStart"/>
            <w:r>
              <w:rPr>
                <w:rFonts w:ascii="微软雅黑 Light" w:eastAsia="微软雅黑 Light" w:hAnsi="微软雅黑 Light" w:cs="宋体" w:hint="eastAsia"/>
                <w:kern w:val="0"/>
                <w:sz w:val="20"/>
                <w:szCs w:val="20"/>
              </w:rPr>
              <w:t>型臂和</w:t>
            </w:r>
            <w:proofErr w:type="gramEnd"/>
            <w:r>
              <w:rPr>
                <w:rFonts w:ascii="微软雅黑 Light" w:eastAsia="微软雅黑 Light" w:hAnsi="微软雅黑 Light" w:cs="宋体" w:hint="eastAsia"/>
                <w:kern w:val="0"/>
                <w:sz w:val="20"/>
                <w:szCs w:val="20"/>
              </w:rPr>
              <w:t>治疗床进行运动控制</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434"/>
          <w:jc w:val="center"/>
        </w:trPr>
        <w:tc>
          <w:tcPr>
            <w:tcW w:w="1269" w:type="dxa"/>
          </w:tcPr>
          <w:p w:rsidR="001029B5" w:rsidRDefault="00C53CDA"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5</w:t>
            </w:r>
            <w:r>
              <w:rPr>
                <w:rFonts w:ascii="微软雅黑 Light" w:eastAsia="微软雅黑 Light" w:hAnsi="微软雅黑 Light"/>
                <w:sz w:val="20"/>
                <w:szCs w:val="20"/>
              </w:rPr>
              <w:t>.6.3</w:t>
            </w:r>
          </w:p>
        </w:tc>
        <w:tc>
          <w:tcPr>
            <w:tcW w:w="6247" w:type="dxa"/>
          </w:tcPr>
          <w:p w:rsidR="001029B5" w:rsidRDefault="001029B5" w:rsidP="001029B5">
            <w:pPr>
              <w:spacing w:line="264" w:lineRule="auto"/>
              <w:rPr>
                <w:rFonts w:ascii="微软雅黑 Light" w:eastAsia="微软雅黑 Light" w:hAnsi="微软雅黑 Light" w:cs="宋体"/>
                <w:kern w:val="0"/>
                <w:sz w:val="20"/>
                <w:szCs w:val="20"/>
              </w:rPr>
            </w:pPr>
            <w:r>
              <w:rPr>
                <w:rFonts w:ascii="微软雅黑 Light" w:eastAsia="微软雅黑 Light" w:hAnsi="微软雅黑 Light" w:cs="宋体" w:hint="eastAsia"/>
                <w:kern w:val="0"/>
                <w:sz w:val="20"/>
                <w:szCs w:val="20"/>
              </w:rPr>
              <w:t>对换能器作发射（打击）控制，实现</w:t>
            </w:r>
            <w:proofErr w:type="gramStart"/>
            <w:r>
              <w:rPr>
                <w:rFonts w:ascii="微软雅黑 Light" w:eastAsia="微软雅黑 Light" w:hAnsi="微软雅黑 Light" w:cs="宋体" w:hint="eastAsia"/>
                <w:kern w:val="0"/>
                <w:sz w:val="20"/>
                <w:szCs w:val="20"/>
              </w:rPr>
              <w:t>极</w:t>
            </w:r>
            <w:proofErr w:type="gramEnd"/>
            <w:r>
              <w:rPr>
                <w:rFonts w:ascii="微软雅黑 Light" w:eastAsia="微软雅黑 Light" w:hAnsi="微软雅黑 Light" w:cs="宋体" w:hint="eastAsia"/>
                <w:kern w:val="0"/>
                <w:sz w:val="20"/>
                <w:szCs w:val="20"/>
              </w:rPr>
              <w:t>速治疗</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整体项目培训服务</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6.1</w:t>
            </w:r>
          </w:p>
        </w:tc>
        <w:tc>
          <w:tcPr>
            <w:tcW w:w="6247" w:type="dxa"/>
          </w:tcPr>
          <w:p w:rsidR="001029B5" w:rsidRDefault="001029B5" w:rsidP="001029B5">
            <w:pPr>
              <w:spacing w:line="264" w:lineRule="auto"/>
              <w:rPr>
                <w:rFonts w:ascii="微软雅黑 Light" w:eastAsia="微软雅黑 Light" w:hAnsi="微软雅黑 Light"/>
                <w:color w:val="000000"/>
                <w:sz w:val="20"/>
                <w:szCs w:val="20"/>
              </w:rPr>
            </w:pPr>
            <w:r>
              <w:rPr>
                <w:rFonts w:ascii="微软雅黑 Light" w:eastAsia="微软雅黑 Light" w:hAnsi="微软雅黑 Light" w:hint="eastAsia"/>
                <w:sz w:val="20"/>
                <w:szCs w:val="20"/>
              </w:rPr>
              <w:t>项目安装条件</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6.1.1</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机房面积：≥</w:t>
            </w:r>
            <w:r>
              <w:rPr>
                <w:rFonts w:ascii="微软雅黑 Light" w:eastAsia="微软雅黑 Light" w:hAnsi="微软雅黑 Light" w:hint="eastAsia"/>
                <w:color w:val="000000"/>
                <w:sz w:val="20"/>
                <w:szCs w:val="20"/>
              </w:rPr>
              <w:t>25m</w:t>
            </w:r>
            <w:r>
              <w:rPr>
                <w:rFonts w:ascii="微软雅黑 Light" w:eastAsia="微软雅黑 Light" w:hAnsi="微软雅黑 Light" w:hint="eastAsia"/>
                <w:color w:val="000000"/>
                <w:sz w:val="20"/>
                <w:szCs w:val="20"/>
                <w:vertAlign w:val="superscript"/>
              </w:rPr>
              <w:t>2</w:t>
            </w:r>
            <w:r>
              <w:rPr>
                <w:rFonts w:ascii="微软雅黑 Light" w:eastAsia="微软雅黑 Light" w:hAnsi="微软雅黑 Light" w:hint="eastAsia"/>
                <w:sz w:val="20"/>
                <w:szCs w:val="20"/>
              </w:rPr>
              <w:t>，单边≥4m；</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6.1.2</w:t>
            </w:r>
          </w:p>
        </w:tc>
        <w:tc>
          <w:tcPr>
            <w:tcW w:w="6247" w:type="dxa"/>
          </w:tcPr>
          <w:p w:rsidR="001029B5" w:rsidRDefault="001029B5" w:rsidP="001029B5">
            <w:pPr>
              <w:spacing w:line="264" w:lineRule="auto"/>
              <w:rPr>
                <w:rFonts w:ascii="微软雅黑 Light" w:eastAsia="微软雅黑 Light" w:hAnsi="微软雅黑 Light"/>
                <w:sz w:val="20"/>
                <w:szCs w:val="20"/>
              </w:rPr>
            </w:pPr>
            <w:r w:rsidRPr="001029B5">
              <w:rPr>
                <w:rFonts w:ascii="微软雅黑 Light" w:eastAsia="微软雅黑 Light" w:hAnsi="微软雅黑 Light" w:hint="eastAsia"/>
                <w:sz w:val="20"/>
                <w:szCs w:val="20"/>
              </w:rPr>
              <w:t>电源要求：单相三线，</w:t>
            </w:r>
            <w:proofErr w:type="gramStart"/>
            <w:r w:rsidRPr="001029B5">
              <w:rPr>
                <w:rFonts w:ascii="微软雅黑 Light" w:eastAsia="微软雅黑 Light" w:hAnsi="微软雅黑 Light" w:hint="eastAsia"/>
                <w:sz w:val="20"/>
                <w:szCs w:val="20"/>
              </w:rPr>
              <w:t>带符合</w:t>
            </w:r>
            <w:proofErr w:type="gramEnd"/>
            <w:r w:rsidRPr="001029B5">
              <w:rPr>
                <w:rFonts w:ascii="微软雅黑 Light" w:eastAsia="微软雅黑 Light" w:hAnsi="微软雅黑 Light" w:hint="eastAsia"/>
                <w:sz w:val="20"/>
                <w:szCs w:val="20"/>
              </w:rPr>
              <w:t>当地法律法规要求的接地线；</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lastRenderedPageBreak/>
              <w:t>6.1.3</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供水要求：流量≥1m³/h，水压0.1-0.5MPa。</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6.2</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项目整体培训</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6.2.1</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设备安装时，设备厂家的安装人员会对医院设备管理及维修人员进行技术培训，以保障该设备日常使用的规范性以及该设备的日常保养</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6.2.2</w:t>
            </w:r>
          </w:p>
        </w:tc>
        <w:tc>
          <w:tcPr>
            <w:tcW w:w="6247" w:type="dxa"/>
          </w:tcPr>
          <w:p w:rsidR="001029B5" w:rsidRDefault="001029B5" w:rsidP="001029B5">
            <w:pPr>
              <w:spacing w:line="264" w:lineRule="auto"/>
              <w:rPr>
                <w:rFonts w:ascii="微软雅黑 Light" w:eastAsia="微软雅黑 Light" w:hAnsi="微软雅黑 Light"/>
                <w:color w:val="000000"/>
                <w:sz w:val="20"/>
                <w:szCs w:val="20"/>
              </w:rPr>
            </w:pPr>
            <w:r>
              <w:rPr>
                <w:rFonts w:ascii="微软雅黑 Light" w:eastAsia="微软雅黑 Light" w:hAnsi="微软雅黑 Light" w:hint="eastAsia"/>
                <w:color w:val="000000"/>
                <w:sz w:val="20"/>
                <w:szCs w:val="20"/>
              </w:rPr>
              <w:t>设备安装后，由厂家派临床操作医生前往医院现场指导培训三周（分两次完成），并确保该院医生能独立完成患者的治疗。</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6.3</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项</w:t>
            </w:r>
            <w:r>
              <w:rPr>
                <w:rFonts w:ascii="微软雅黑 Light" w:eastAsia="微软雅黑 Light" w:hAnsi="微软雅黑 Light" w:hint="eastAsia"/>
                <w:color w:val="000000"/>
                <w:sz w:val="20"/>
                <w:szCs w:val="20"/>
              </w:rPr>
              <w:t>目售后服务</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6.3.1</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质保期：</w:t>
            </w:r>
            <w:proofErr w:type="gramStart"/>
            <w:r>
              <w:rPr>
                <w:rFonts w:ascii="微软雅黑 Light" w:eastAsia="微软雅黑 Light" w:hAnsi="微软雅黑 Light" w:hint="eastAsia"/>
                <w:sz w:val="20"/>
                <w:szCs w:val="20"/>
              </w:rPr>
              <w:t>自设备</w:t>
            </w:r>
            <w:proofErr w:type="gramEnd"/>
            <w:r>
              <w:rPr>
                <w:rFonts w:ascii="微软雅黑 Light" w:eastAsia="微软雅黑 Light" w:hAnsi="微软雅黑 Light" w:hint="eastAsia"/>
                <w:sz w:val="20"/>
                <w:szCs w:val="20"/>
              </w:rPr>
              <w:t>经用户验收完毕起12个月为质保期，厂家负责在正常操作情况下的设备维护及零部件更换等免费服务。</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6.3.2</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远程设备故障诊断服务：可以为用户开展远程设备故障诊断服务；</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6.3.3</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质保期以后的服务，可以与用户签订维修服务包修服务协议</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超声</w:t>
            </w:r>
            <w:r>
              <w:rPr>
                <w:rFonts w:ascii="微软雅黑 Light" w:eastAsia="微软雅黑 Light" w:hAnsi="微软雅黑 Light"/>
                <w:sz w:val="20"/>
                <w:szCs w:val="20"/>
              </w:rPr>
              <w:t>系统</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便携式原装进口超声一台</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7.1.1</w:t>
            </w:r>
          </w:p>
        </w:tc>
        <w:tc>
          <w:tcPr>
            <w:tcW w:w="6247" w:type="dxa"/>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多功能数字平台，常规应用腹部和心血管</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7.1.2</w:t>
            </w:r>
          </w:p>
        </w:tc>
        <w:tc>
          <w:tcPr>
            <w:tcW w:w="6247" w:type="dxa"/>
            <w:vAlign w:val="center"/>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全数字化超声平台，全数字多路波束形成器</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7.1.3</w:t>
            </w:r>
          </w:p>
        </w:tc>
        <w:tc>
          <w:tcPr>
            <w:tcW w:w="6247" w:type="dxa"/>
            <w:vAlign w:val="center"/>
          </w:tcPr>
          <w:p w:rsidR="001029B5" w:rsidRDefault="001029B5" w:rsidP="001029B5">
            <w:pPr>
              <w:spacing w:line="264" w:lineRule="auto"/>
              <w:rPr>
                <w:rFonts w:ascii="微软雅黑 Light" w:eastAsia="微软雅黑 Light" w:hAnsi="微软雅黑 Light"/>
                <w:sz w:val="20"/>
                <w:szCs w:val="20"/>
              </w:rPr>
            </w:pPr>
            <w:r>
              <w:rPr>
                <w:rFonts w:ascii="微软雅黑 Light" w:eastAsia="微软雅黑 Light" w:hAnsi="微软雅黑 Light" w:hint="eastAsia"/>
                <w:sz w:val="20"/>
                <w:szCs w:val="20"/>
              </w:rPr>
              <w:t>系统发射与接收通道数≥ 114680</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7.1.4</w:t>
            </w:r>
          </w:p>
        </w:tc>
        <w:tc>
          <w:tcPr>
            <w:tcW w:w="6247" w:type="dxa"/>
            <w:vAlign w:val="center"/>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hint="eastAsia"/>
                <w:sz w:val="20"/>
                <w:szCs w:val="20"/>
              </w:rPr>
              <w:t>超宽频带变频探头</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7.1.5</w:t>
            </w:r>
          </w:p>
        </w:tc>
        <w:tc>
          <w:tcPr>
            <w:tcW w:w="6247" w:type="dxa"/>
            <w:vAlign w:val="center"/>
          </w:tcPr>
          <w:p w:rsidR="001029B5" w:rsidRDefault="001029B5" w:rsidP="001029B5">
            <w:pPr>
              <w:rPr>
                <w:rFonts w:ascii="微软雅黑 Light" w:eastAsia="微软雅黑 Light" w:hAnsi="微软雅黑 Light"/>
                <w:sz w:val="20"/>
                <w:szCs w:val="20"/>
              </w:rPr>
            </w:pPr>
            <w:proofErr w:type="gramStart"/>
            <w:r>
              <w:rPr>
                <w:rFonts w:ascii="微软雅黑 Light" w:eastAsia="微软雅黑 Light" w:hAnsi="微软雅黑 Light" w:hint="eastAsia"/>
                <w:sz w:val="20"/>
                <w:szCs w:val="20"/>
              </w:rPr>
              <w:t>二维灰阶</w:t>
            </w:r>
            <w:proofErr w:type="gramEnd"/>
            <w:r>
              <w:rPr>
                <w:rFonts w:ascii="微软雅黑 Light" w:eastAsia="微软雅黑 Light" w:hAnsi="微软雅黑 Light" w:hint="eastAsia"/>
                <w:sz w:val="20"/>
                <w:szCs w:val="20"/>
              </w:rPr>
              <w:t>成像（部件）单元，</w:t>
            </w:r>
            <w:proofErr w:type="gramStart"/>
            <w:r>
              <w:rPr>
                <w:rFonts w:ascii="微软雅黑 Light" w:eastAsia="微软雅黑 Light" w:hAnsi="微软雅黑 Light" w:hint="eastAsia"/>
                <w:sz w:val="20"/>
                <w:szCs w:val="20"/>
              </w:rPr>
              <w:t>发射声</w:t>
            </w:r>
            <w:proofErr w:type="gramEnd"/>
            <w:r>
              <w:rPr>
                <w:rFonts w:ascii="微软雅黑 Light" w:eastAsia="微软雅黑 Light" w:hAnsi="微软雅黑 Light" w:hint="eastAsia"/>
                <w:sz w:val="20"/>
                <w:szCs w:val="20"/>
              </w:rPr>
              <w:t>束聚焦：发射≥8段；扫描线密度≥512超声线；最大扫描显示深度≥36cm。</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7.1.6</w:t>
            </w:r>
          </w:p>
        </w:tc>
        <w:tc>
          <w:tcPr>
            <w:tcW w:w="6247" w:type="dxa"/>
            <w:vAlign w:val="center"/>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sz w:val="20"/>
                <w:szCs w:val="20"/>
              </w:rPr>
              <w:t>彩色多普勒血流成像</w:t>
            </w:r>
            <w:r>
              <w:rPr>
                <w:rFonts w:ascii="微软雅黑 Light" w:eastAsia="微软雅黑 Light" w:hAnsi="微软雅黑 Light" w:hint="eastAsia"/>
                <w:sz w:val="20"/>
                <w:szCs w:val="20"/>
              </w:rPr>
              <w:t>，二维/彩色血流/频谱多谱勒实时三同步</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7.1.7</w:t>
            </w:r>
          </w:p>
        </w:tc>
        <w:tc>
          <w:tcPr>
            <w:tcW w:w="6247" w:type="dxa"/>
            <w:vAlign w:val="center"/>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sz w:val="20"/>
                <w:szCs w:val="20"/>
              </w:rPr>
              <w:t>扇形扫描角度：</w:t>
            </w:r>
            <w:r>
              <w:rPr>
                <w:rFonts w:ascii="微软雅黑 Light" w:eastAsia="微软雅黑 Light" w:hAnsi="微软雅黑 Light" w:hint="eastAsia"/>
                <w:sz w:val="20"/>
                <w:szCs w:val="20"/>
              </w:rPr>
              <w:t>5</w:t>
            </w:r>
            <w:r>
              <w:rPr>
                <w:rFonts w:ascii="微软雅黑 Light" w:eastAsia="微软雅黑 Light" w:hAnsi="微软雅黑 Light"/>
                <w:sz w:val="20"/>
                <w:szCs w:val="20"/>
              </w:rPr>
              <w:t>°~</w:t>
            </w:r>
            <w:r>
              <w:rPr>
                <w:rFonts w:ascii="微软雅黑 Light" w:eastAsia="微软雅黑 Light" w:hAnsi="微软雅黑 Light" w:hint="eastAsia"/>
                <w:sz w:val="20"/>
                <w:szCs w:val="20"/>
              </w:rPr>
              <w:t>1</w:t>
            </w:r>
            <w:r>
              <w:rPr>
                <w:rFonts w:ascii="微软雅黑 Light" w:eastAsia="微软雅黑 Light" w:hAnsi="微软雅黑 Light"/>
                <w:sz w:val="20"/>
                <w:szCs w:val="20"/>
              </w:rPr>
              <w:t>90°选择</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7.1.8</w:t>
            </w:r>
          </w:p>
        </w:tc>
        <w:tc>
          <w:tcPr>
            <w:tcW w:w="6247" w:type="dxa"/>
            <w:vAlign w:val="center"/>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hint="eastAsia"/>
                <w:sz w:val="20"/>
                <w:szCs w:val="20"/>
              </w:rPr>
              <w:t>频谱多普勒（脉冲波及连续波）显示及分析单元</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lastRenderedPageBreak/>
              <w:t>7.1.9</w:t>
            </w:r>
          </w:p>
        </w:tc>
        <w:tc>
          <w:tcPr>
            <w:tcW w:w="6247" w:type="dxa"/>
            <w:vAlign w:val="center"/>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hint="eastAsia"/>
                <w:sz w:val="20"/>
                <w:szCs w:val="20"/>
              </w:rPr>
              <w:t>组织谐波成像</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7.1.10</w:t>
            </w:r>
          </w:p>
        </w:tc>
        <w:tc>
          <w:tcPr>
            <w:tcW w:w="6247" w:type="dxa"/>
            <w:vAlign w:val="center"/>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hint="eastAsia"/>
                <w:sz w:val="20"/>
                <w:szCs w:val="20"/>
              </w:rPr>
              <w:t>梯形扩展成像技术</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7.1.11</w:t>
            </w:r>
          </w:p>
        </w:tc>
        <w:tc>
          <w:tcPr>
            <w:tcW w:w="6247" w:type="dxa"/>
            <w:vAlign w:val="center"/>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hint="eastAsia"/>
                <w:sz w:val="20"/>
                <w:szCs w:val="20"/>
              </w:rPr>
              <w:t>具有二维声束偏转技术，在</w:t>
            </w:r>
            <w:proofErr w:type="gramStart"/>
            <w:r>
              <w:rPr>
                <w:rFonts w:ascii="微软雅黑 Light" w:eastAsia="微软雅黑 Light" w:hAnsi="微软雅黑 Light" w:hint="eastAsia"/>
                <w:sz w:val="20"/>
                <w:szCs w:val="20"/>
              </w:rPr>
              <w:t>二维灰阶</w:t>
            </w:r>
            <w:proofErr w:type="gramEnd"/>
            <w:r>
              <w:rPr>
                <w:rFonts w:ascii="微软雅黑 Light" w:eastAsia="微软雅黑 Light" w:hAnsi="微软雅黑 Light" w:hint="eastAsia"/>
                <w:sz w:val="20"/>
                <w:szCs w:val="20"/>
              </w:rPr>
              <w:t>、彩色模式下，可对二维声</w:t>
            </w:r>
            <w:proofErr w:type="gramStart"/>
            <w:r>
              <w:rPr>
                <w:rFonts w:ascii="微软雅黑 Light" w:eastAsia="微软雅黑 Light" w:hAnsi="微软雅黑 Light" w:hint="eastAsia"/>
                <w:sz w:val="20"/>
                <w:szCs w:val="20"/>
              </w:rPr>
              <w:t>束进行</w:t>
            </w:r>
            <w:proofErr w:type="gramEnd"/>
            <w:r>
              <w:rPr>
                <w:rFonts w:ascii="微软雅黑 Light" w:eastAsia="微软雅黑 Light" w:hAnsi="微软雅黑 Light" w:hint="eastAsia"/>
                <w:sz w:val="20"/>
                <w:szCs w:val="20"/>
              </w:rPr>
              <w:t>左右自动偏转</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7.1.12</w:t>
            </w:r>
          </w:p>
        </w:tc>
        <w:tc>
          <w:tcPr>
            <w:tcW w:w="6247" w:type="dxa"/>
            <w:vAlign w:val="center"/>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hint="eastAsia"/>
                <w:sz w:val="20"/>
                <w:szCs w:val="20"/>
              </w:rPr>
              <w:t>高清放大成像</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7.1.13</w:t>
            </w:r>
          </w:p>
        </w:tc>
        <w:tc>
          <w:tcPr>
            <w:tcW w:w="6247" w:type="dxa"/>
            <w:vAlign w:val="center"/>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sz w:val="20"/>
                <w:szCs w:val="20"/>
              </w:rPr>
              <w:t>智能斑点噪声去除</w:t>
            </w:r>
            <w:r>
              <w:rPr>
                <w:rFonts w:ascii="微软雅黑 Light" w:eastAsia="微软雅黑 Light" w:hAnsi="微软雅黑 Light" w:hint="eastAsia"/>
                <w:sz w:val="20"/>
                <w:szCs w:val="20"/>
              </w:rPr>
              <w:t>技术</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7.1.14</w:t>
            </w:r>
          </w:p>
        </w:tc>
        <w:tc>
          <w:tcPr>
            <w:tcW w:w="6247" w:type="dxa"/>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hint="eastAsia"/>
                <w:sz w:val="20"/>
                <w:szCs w:val="20"/>
              </w:rPr>
              <w:t>显示设备</w:t>
            </w:r>
            <w:r>
              <w:rPr>
                <w:rFonts w:ascii="微软雅黑 Light" w:eastAsia="微软雅黑 Light" w:hAnsi="微软雅黑 Light"/>
                <w:sz w:val="20"/>
                <w:szCs w:val="20"/>
              </w:rPr>
              <w:t>:</w:t>
            </w:r>
            <w:r>
              <w:rPr>
                <w:rFonts w:ascii="微软雅黑 Light" w:eastAsia="微软雅黑 Light" w:hAnsi="微软雅黑 Light" w:hint="eastAsia"/>
                <w:sz w:val="20"/>
                <w:szCs w:val="20"/>
              </w:rPr>
              <w:t xml:space="preserve"> 带机械臂的</w:t>
            </w:r>
            <w:r>
              <w:rPr>
                <w:rFonts w:ascii="微软雅黑 Light" w:eastAsia="微软雅黑 Light" w:hAnsi="微软雅黑 Light"/>
                <w:sz w:val="20"/>
                <w:szCs w:val="20"/>
              </w:rPr>
              <w:t>19“ TFT LCD</w:t>
            </w:r>
            <w:r>
              <w:rPr>
                <w:rFonts w:ascii="微软雅黑 Light" w:eastAsia="微软雅黑 Light" w:hAnsi="微软雅黑 Light" w:hint="eastAsia"/>
                <w:sz w:val="20"/>
                <w:szCs w:val="20"/>
              </w:rPr>
              <w:t>显示器，可通过触摸操作</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★7.2</w:t>
            </w:r>
          </w:p>
        </w:tc>
        <w:tc>
          <w:tcPr>
            <w:tcW w:w="6247" w:type="dxa"/>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hint="eastAsia"/>
                <w:sz w:val="20"/>
                <w:szCs w:val="20"/>
              </w:rPr>
              <w:t>具备超声造影功能</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7.3</w:t>
            </w:r>
          </w:p>
        </w:tc>
        <w:tc>
          <w:tcPr>
            <w:tcW w:w="6247" w:type="dxa"/>
          </w:tcPr>
          <w:p w:rsidR="001029B5" w:rsidRDefault="001029B5" w:rsidP="001029B5">
            <w:pPr>
              <w:rPr>
                <w:rFonts w:ascii="微软雅黑 Light" w:eastAsia="微软雅黑 Light" w:hAnsi="微软雅黑 Light"/>
                <w:sz w:val="20"/>
                <w:szCs w:val="20"/>
              </w:rPr>
            </w:pPr>
            <w:r>
              <w:rPr>
                <w:rFonts w:ascii="微软雅黑 Light" w:eastAsia="微软雅黑 Light" w:hAnsi="微软雅黑 Light" w:hint="eastAsia"/>
                <w:sz w:val="20"/>
                <w:szCs w:val="20"/>
              </w:rPr>
              <w:t>探头要求：</w:t>
            </w:r>
          </w:p>
        </w:tc>
        <w:tc>
          <w:tcPr>
            <w:tcW w:w="1881" w:type="dxa"/>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Borders>
              <w:top w:val="single" w:sz="4" w:space="0" w:color="auto"/>
              <w:left w:val="single" w:sz="4" w:space="0" w:color="auto"/>
              <w:bottom w:val="single" w:sz="4" w:space="0" w:color="auto"/>
              <w:right w:val="single" w:sz="4" w:space="0" w:color="auto"/>
            </w:tcBorders>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7.3.1</w:t>
            </w:r>
          </w:p>
        </w:tc>
        <w:tc>
          <w:tcPr>
            <w:tcW w:w="6247" w:type="dxa"/>
            <w:tcBorders>
              <w:top w:val="single" w:sz="4" w:space="0" w:color="auto"/>
              <w:left w:val="single" w:sz="4" w:space="0" w:color="auto"/>
              <w:bottom w:val="single" w:sz="4" w:space="0" w:color="auto"/>
              <w:right w:val="single" w:sz="4" w:space="0" w:color="auto"/>
            </w:tcBorders>
          </w:tcPr>
          <w:p w:rsidR="001029B5" w:rsidRDefault="001029B5" w:rsidP="001029B5">
            <w:pPr>
              <w:rPr>
                <w:rFonts w:ascii="微软雅黑 Light" w:eastAsia="微软雅黑 Light" w:hAnsi="微软雅黑 Light"/>
                <w:sz w:val="20"/>
                <w:szCs w:val="20"/>
                <w:highlight w:val="green"/>
              </w:rPr>
            </w:pPr>
            <w:r>
              <w:rPr>
                <w:rFonts w:ascii="微软雅黑 Light" w:eastAsia="微软雅黑 Light" w:hAnsi="微软雅黑 Light" w:hint="eastAsia"/>
                <w:sz w:val="20"/>
                <w:szCs w:val="20"/>
              </w:rPr>
              <w:t>腹部电子</w:t>
            </w:r>
            <w:proofErr w:type="gramStart"/>
            <w:r>
              <w:rPr>
                <w:rFonts w:ascii="微软雅黑 Light" w:eastAsia="微软雅黑 Light" w:hAnsi="微软雅黑 Light" w:hint="eastAsia"/>
                <w:sz w:val="20"/>
                <w:szCs w:val="20"/>
              </w:rPr>
              <w:t>凸</w:t>
            </w:r>
            <w:proofErr w:type="gramEnd"/>
            <w:r>
              <w:rPr>
                <w:rFonts w:ascii="微软雅黑 Light" w:eastAsia="微软雅黑 Light" w:hAnsi="微软雅黑 Light" w:hint="eastAsia"/>
                <w:sz w:val="20"/>
                <w:szCs w:val="20"/>
              </w:rPr>
              <w:t>阵探头</w:t>
            </w:r>
            <w:r>
              <w:rPr>
                <w:rFonts w:ascii="微软雅黑 Light" w:eastAsia="微软雅黑 Light" w:hAnsi="微软雅黑 Light"/>
                <w:sz w:val="20"/>
                <w:szCs w:val="20"/>
              </w:rPr>
              <w:t xml:space="preserve"> 8-1MHz</w:t>
            </w:r>
            <w:r>
              <w:rPr>
                <w:rFonts w:ascii="微软雅黑 Light" w:eastAsia="微软雅黑 Light" w:hAnsi="微软雅黑 Light" w:hint="eastAsia"/>
                <w:sz w:val="20"/>
                <w:szCs w:val="20"/>
              </w:rPr>
              <w:t>，具备探头加长电缆线</w:t>
            </w:r>
            <w:r>
              <w:rPr>
                <w:rFonts w:ascii="微软雅黑 Light" w:eastAsia="微软雅黑 Light" w:hAnsi="微软雅黑 Light"/>
                <w:sz w:val="20"/>
                <w:szCs w:val="20"/>
              </w:rPr>
              <w:t>3.5M</w:t>
            </w:r>
            <w:r>
              <w:rPr>
                <w:rFonts w:ascii="微软雅黑 Light" w:eastAsia="微软雅黑 Light" w:hAnsi="微软雅黑 Light" w:hint="eastAsia"/>
                <w:sz w:val="20"/>
                <w:szCs w:val="20"/>
              </w:rPr>
              <w:t>；1个</w:t>
            </w:r>
          </w:p>
        </w:tc>
        <w:tc>
          <w:tcPr>
            <w:tcW w:w="1881" w:type="dxa"/>
            <w:tcBorders>
              <w:top w:val="single" w:sz="4" w:space="0" w:color="auto"/>
              <w:left w:val="single" w:sz="4" w:space="0" w:color="auto"/>
              <w:bottom w:val="single" w:sz="4" w:space="0" w:color="auto"/>
              <w:right w:val="single" w:sz="4" w:space="0" w:color="auto"/>
            </w:tcBorders>
          </w:tcPr>
          <w:p w:rsidR="001029B5" w:rsidRDefault="001029B5" w:rsidP="001029B5">
            <w:pPr>
              <w:spacing w:line="264" w:lineRule="auto"/>
              <w:jc w:val="center"/>
              <w:rPr>
                <w:rFonts w:ascii="微软雅黑 Light" w:eastAsia="微软雅黑 Light" w:hAnsi="微软雅黑 Light"/>
                <w:sz w:val="20"/>
                <w:szCs w:val="20"/>
              </w:rPr>
            </w:pPr>
          </w:p>
        </w:tc>
      </w:tr>
      <w:tr w:rsidR="001029B5" w:rsidTr="00852516">
        <w:trPr>
          <w:trHeight w:val="390"/>
          <w:jc w:val="center"/>
        </w:trPr>
        <w:tc>
          <w:tcPr>
            <w:tcW w:w="1269" w:type="dxa"/>
            <w:tcBorders>
              <w:top w:val="single" w:sz="4" w:space="0" w:color="auto"/>
              <w:left w:val="single" w:sz="4" w:space="0" w:color="auto"/>
              <w:bottom w:val="single" w:sz="4" w:space="0" w:color="auto"/>
              <w:right w:val="single" w:sz="4" w:space="0" w:color="auto"/>
            </w:tcBorders>
          </w:tcPr>
          <w:p w:rsidR="001029B5" w:rsidRDefault="001029B5" w:rsidP="001029B5">
            <w:pPr>
              <w:spacing w:line="264" w:lineRule="auto"/>
              <w:jc w:val="center"/>
              <w:rPr>
                <w:rFonts w:ascii="微软雅黑 Light" w:eastAsia="微软雅黑 Light" w:hAnsi="微软雅黑 Light"/>
                <w:sz w:val="20"/>
                <w:szCs w:val="20"/>
              </w:rPr>
            </w:pPr>
            <w:r>
              <w:rPr>
                <w:rFonts w:ascii="微软雅黑 Light" w:eastAsia="微软雅黑 Light" w:hAnsi="微软雅黑 Light" w:hint="eastAsia"/>
                <w:sz w:val="20"/>
                <w:szCs w:val="20"/>
              </w:rPr>
              <w:t>7.3.2</w:t>
            </w:r>
          </w:p>
        </w:tc>
        <w:tc>
          <w:tcPr>
            <w:tcW w:w="6247" w:type="dxa"/>
            <w:tcBorders>
              <w:top w:val="single" w:sz="4" w:space="0" w:color="auto"/>
              <w:left w:val="single" w:sz="4" w:space="0" w:color="auto"/>
              <w:bottom w:val="single" w:sz="4" w:space="0" w:color="auto"/>
              <w:right w:val="single" w:sz="4" w:space="0" w:color="auto"/>
            </w:tcBorders>
          </w:tcPr>
          <w:p w:rsidR="001029B5" w:rsidRDefault="001029B5" w:rsidP="001029B5">
            <w:pPr>
              <w:rPr>
                <w:rFonts w:ascii="微软雅黑 Light" w:eastAsia="微软雅黑 Light" w:hAnsi="微软雅黑 Light"/>
                <w:sz w:val="20"/>
                <w:szCs w:val="20"/>
                <w:highlight w:val="green"/>
              </w:rPr>
            </w:pPr>
            <w:r>
              <w:rPr>
                <w:rFonts w:ascii="微软雅黑 Light" w:eastAsia="微软雅黑 Light" w:hAnsi="微软雅黑 Light" w:hint="eastAsia"/>
                <w:sz w:val="20"/>
                <w:szCs w:val="20"/>
              </w:rPr>
              <w:t>腹部</w:t>
            </w:r>
            <w:r>
              <w:rPr>
                <w:rFonts w:ascii="微软雅黑 Light" w:eastAsia="微软雅黑 Light" w:hAnsi="微软雅黑 Light"/>
                <w:sz w:val="20"/>
                <w:szCs w:val="20"/>
              </w:rPr>
              <w:t>电子</w:t>
            </w:r>
            <w:proofErr w:type="gramStart"/>
            <w:r>
              <w:rPr>
                <w:rFonts w:ascii="微软雅黑 Light" w:eastAsia="微软雅黑 Light" w:hAnsi="微软雅黑 Light"/>
                <w:sz w:val="20"/>
                <w:szCs w:val="20"/>
              </w:rPr>
              <w:t>凸</w:t>
            </w:r>
            <w:proofErr w:type="gramEnd"/>
            <w:r>
              <w:rPr>
                <w:rFonts w:ascii="微软雅黑 Light" w:eastAsia="微软雅黑 Light" w:hAnsi="微软雅黑 Light"/>
                <w:sz w:val="20"/>
                <w:szCs w:val="20"/>
              </w:rPr>
              <w:t>阵探头 8-1MHz</w:t>
            </w:r>
            <w:r>
              <w:rPr>
                <w:rFonts w:ascii="微软雅黑 Light" w:eastAsia="微软雅黑 Light" w:hAnsi="微软雅黑 Light" w:hint="eastAsia"/>
                <w:sz w:val="20"/>
                <w:szCs w:val="20"/>
              </w:rPr>
              <w:t>；1个</w:t>
            </w:r>
          </w:p>
        </w:tc>
        <w:tc>
          <w:tcPr>
            <w:tcW w:w="1881" w:type="dxa"/>
            <w:tcBorders>
              <w:top w:val="single" w:sz="4" w:space="0" w:color="auto"/>
              <w:left w:val="single" w:sz="4" w:space="0" w:color="auto"/>
              <w:bottom w:val="single" w:sz="4" w:space="0" w:color="auto"/>
              <w:right w:val="single" w:sz="4" w:space="0" w:color="auto"/>
            </w:tcBorders>
          </w:tcPr>
          <w:p w:rsidR="001029B5" w:rsidRDefault="001029B5" w:rsidP="001029B5">
            <w:pPr>
              <w:spacing w:line="264" w:lineRule="auto"/>
              <w:jc w:val="center"/>
              <w:rPr>
                <w:rFonts w:ascii="微软雅黑 Light" w:eastAsia="微软雅黑 Light" w:hAnsi="微软雅黑 Light"/>
                <w:sz w:val="20"/>
                <w:szCs w:val="20"/>
              </w:rPr>
            </w:pPr>
          </w:p>
        </w:tc>
      </w:tr>
    </w:tbl>
    <w:p w:rsidR="00A8644F" w:rsidRDefault="00A8644F">
      <w:pPr>
        <w:spacing w:line="264" w:lineRule="auto"/>
        <w:rPr>
          <w:rFonts w:hint="eastAsia"/>
        </w:rPr>
      </w:pPr>
    </w:p>
    <w:p w:rsidR="004C33FA" w:rsidRDefault="004C33FA">
      <w:pPr>
        <w:spacing w:line="264" w:lineRule="auto"/>
        <w:rPr>
          <w:rFonts w:hint="eastAsia"/>
        </w:rPr>
      </w:pPr>
    </w:p>
    <w:p w:rsidR="004C33FA" w:rsidRDefault="004C33FA">
      <w:pPr>
        <w:spacing w:line="264" w:lineRule="auto"/>
        <w:rPr>
          <w:rFonts w:hint="eastAsia"/>
        </w:rPr>
      </w:pPr>
      <w:r>
        <w:rPr>
          <w:rFonts w:hint="eastAsia"/>
        </w:rPr>
        <w:t>保修</w:t>
      </w:r>
      <w:r>
        <w:t>一年</w:t>
      </w:r>
    </w:p>
    <w:p w:rsidR="004C33FA" w:rsidRDefault="004C33FA">
      <w:pPr>
        <w:spacing w:line="264" w:lineRule="auto"/>
        <w:rPr>
          <w:rFonts w:hint="eastAsia"/>
        </w:rPr>
      </w:pPr>
      <w:r>
        <w:rPr>
          <w:rFonts w:hint="eastAsia"/>
        </w:rPr>
        <w:t>预算</w:t>
      </w:r>
      <w:r>
        <w:t>：</w:t>
      </w:r>
      <w:r w:rsidR="00CB5E13">
        <w:rPr>
          <w:rFonts w:hint="eastAsia"/>
        </w:rPr>
        <w:t>50</w:t>
      </w:r>
      <w:bookmarkStart w:id="1" w:name="_GoBack"/>
      <w:bookmarkEnd w:id="1"/>
      <w:r>
        <w:rPr>
          <w:rFonts w:hint="eastAsia"/>
        </w:rPr>
        <w:t>0000.00</w:t>
      </w:r>
      <w:r>
        <w:rPr>
          <w:rFonts w:hint="eastAsia"/>
        </w:rPr>
        <w:t>元</w:t>
      </w:r>
      <w:r>
        <w:t>人民币</w:t>
      </w:r>
    </w:p>
    <w:p w:rsidR="004C33FA" w:rsidRPr="004C33FA" w:rsidRDefault="004C33FA">
      <w:pPr>
        <w:spacing w:line="264" w:lineRule="auto"/>
        <w:rPr>
          <w:rFonts w:hint="eastAsia"/>
        </w:rPr>
      </w:pPr>
      <w:r>
        <w:rPr>
          <w:rFonts w:hint="eastAsia"/>
        </w:rPr>
        <w:t>到货期</w:t>
      </w:r>
      <w:r>
        <w:t>：</w:t>
      </w:r>
      <w:r>
        <w:rPr>
          <w:rFonts w:hint="eastAsia"/>
        </w:rPr>
        <w:t>现货</w:t>
      </w:r>
      <w:r>
        <w:t>。</w:t>
      </w:r>
    </w:p>
    <w:sectPr w:rsidR="004C33FA" w:rsidRPr="004C33FA">
      <w:headerReference w:type="default" r:id="rId7"/>
      <w:pgSz w:w="11906" w:h="16838"/>
      <w:pgMar w:top="1247" w:right="1247" w:bottom="1247" w:left="124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A27" w:rsidRDefault="00860A27">
      <w:pPr>
        <w:rPr>
          <w:rFonts w:hint="eastAsia"/>
        </w:rPr>
      </w:pPr>
      <w:r>
        <w:separator/>
      </w:r>
    </w:p>
  </w:endnote>
  <w:endnote w:type="continuationSeparator" w:id="0">
    <w:p w:rsidR="00860A27" w:rsidRDefault="00860A2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微软雅黑 Light">
    <w:altName w:val="Microsoft YaHei UI"/>
    <w:charset w:val="86"/>
    <w:family w:val="auto"/>
    <w:pitch w:val="default"/>
    <w:sig w:usb0="00000000" w:usb1="00000000" w:usb2="00000016" w:usb3="00000000" w:csb0="0004001F" w:csb1="00000000"/>
  </w:font>
  <w:font w:name="DengXian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A27" w:rsidRDefault="00860A27">
      <w:pPr>
        <w:rPr>
          <w:rFonts w:hint="eastAsia"/>
        </w:rPr>
      </w:pPr>
      <w:r>
        <w:separator/>
      </w:r>
    </w:p>
  </w:footnote>
  <w:footnote w:type="continuationSeparator" w:id="0">
    <w:p w:rsidR="00860A27" w:rsidRDefault="00860A27">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44F" w:rsidRDefault="00A8644F">
    <w:pPr>
      <w:pStyle w:val="a5"/>
      <w:pBdr>
        <w:bottom w:val="none" w:sz="0" w:space="0" w:color="auto"/>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4A06"/>
    <w:rsid w:val="0002776D"/>
    <w:rsid w:val="00035D7D"/>
    <w:rsid w:val="0005010B"/>
    <w:rsid w:val="00074C11"/>
    <w:rsid w:val="00086AB1"/>
    <w:rsid w:val="00090AC5"/>
    <w:rsid w:val="000C314D"/>
    <w:rsid w:val="000F6DA5"/>
    <w:rsid w:val="001029B5"/>
    <w:rsid w:val="00107ECD"/>
    <w:rsid w:val="00113A78"/>
    <w:rsid w:val="0013639E"/>
    <w:rsid w:val="00140E43"/>
    <w:rsid w:val="0016295B"/>
    <w:rsid w:val="00172A27"/>
    <w:rsid w:val="00174E40"/>
    <w:rsid w:val="0019383F"/>
    <w:rsid w:val="001A7B94"/>
    <w:rsid w:val="001B6004"/>
    <w:rsid w:val="00207620"/>
    <w:rsid w:val="00225234"/>
    <w:rsid w:val="002474B3"/>
    <w:rsid w:val="0027673F"/>
    <w:rsid w:val="00284A18"/>
    <w:rsid w:val="0029721E"/>
    <w:rsid w:val="002B2BFC"/>
    <w:rsid w:val="002C07E7"/>
    <w:rsid w:val="002D1759"/>
    <w:rsid w:val="002D4ACB"/>
    <w:rsid w:val="002D69A7"/>
    <w:rsid w:val="00321955"/>
    <w:rsid w:val="00373FA1"/>
    <w:rsid w:val="0039058C"/>
    <w:rsid w:val="003A5B3D"/>
    <w:rsid w:val="003C44B6"/>
    <w:rsid w:val="003C571D"/>
    <w:rsid w:val="003D65CA"/>
    <w:rsid w:val="003E0254"/>
    <w:rsid w:val="003F43E1"/>
    <w:rsid w:val="00402CA1"/>
    <w:rsid w:val="00403F2C"/>
    <w:rsid w:val="00463012"/>
    <w:rsid w:val="00467F2F"/>
    <w:rsid w:val="004803A0"/>
    <w:rsid w:val="0048142B"/>
    <w:rsid w:val="00481D1E"/>
    <w:rsid w:val="00482486"/>
    <w:rsid w:val="00484802"/>
    <w:rsid w:val="00496D07"/>
    <w:rsid w:val="004A4AF6"/>
    <w:rsid w:val="004C33FA"/>
    <w:rsid w:val="004E0F18"/>
    <w:rsid w:val="004E6CF0"/>
    <w:rsid w:val="004F02F9"/>
    <w:rsid w:val="00506966"/>
    <w:rsid w:val="00517CFA"/>
    <w:rsid w:val="0053083E"/>
    <w:rsid w:val="00537D87"/>
    <w:rsid w:val="00542394"/>
    <w:rsid w:val="00553340"/>
    <w:rsid w:val="00556E21"/>
    <w:rsid w:val="0056105D"/>
    <w:rsid w:val="00561E4A"/>
    <w:rsid w:val="005A1108"/>
    <w:rsid w:val="005A5682"/>
    <w:rsid w:val="005C49CB"/>
    <w:rsid w:val="005D6605"/>
    <w:rsid w:val="005E0D9F"/>
    <w:rsid w:val="005E6B5E"/>
    <w:rsid w:val="005F4FCC"/>
    <w:rsid w:val="00610F76"/>
    <w:rsid w:val="0062395B"/>
    <w:rsid w:val="00645998"/>
    <w:rsid w:val="006472FE"/>
    <w:rsid w:val="00664FD2"/>
    <w:rsid w:val="00665D13"/>
    <w:rsid w:val="00667AE5"/>
    <w:rsid w:val="006A2D31"/>
    <w:rsid w:val="006B0383"/>
    <w:rsid w:val="006B1E9B"/>
    <w:rsid w:val="006E29E2"/>
    <w:rsid w:val="006F256D"/>
    <w:rsid w:val="006F33DF"/>
    <w:rsid w:val="006F4169"/>
    <w:rsid w:val="00700722"/>
    <w:rsid w:val="00702DFD"/>
    <w:rsid w:val="00710B07"/>
    <w:rsid w:val="00711C1D"/>
    <w:rsid w:val="0071418B"/>
    <w:rsid w:val="00715CFE"/>
    <w:rsid w:val="0072732B"/>
    <w:rsid w:val="00727E31"/>
    <w:rsid w:val="00740D54"/>
    <w:rsid w:val="00741163"/>
    <w:rsid w:val="00753F73"/>
    <w:rsid w:val="00791616"/>
    <w:rsid w:val="007A3DD3"/>
    <w:rsid w:val="007B0697"/>
    <w:rsid w:val="007B6533"/>
    <w:rsid w:val="007C01F2"/>
    <w:rsid w:val="007D0A82"/>
    <w:rsid w:val="007E473D"/>
    <w:rsid w:val="00805653"/>
    <w:rsid w:val="00815AB3"/>
    <w:rsid w:val="00820B33"/>
    <w:rsid w:val="00852516"/>
    <w:rsid w:val="00852615"/>
    <w:rsid w:val="00860824"/>
    <w:rsid w:val="00860A27"/>
    <w:rsid w:val="00863459"/>
    <w:rsid w:val="00864A7C"/>
    <w:rsid w:val="0086574B"/>
    <w:rsid w:val="00870E14"/>
    <w:rsid w:val="00873D1A"/>
    <w:rsid w:val="008B0674"/>
    <w:rsid w:val="008B153C"/>
    <w:rsid w:val="008B21AD"/>
    <w:rsid w:val="008B6329"/>
    <w:rsid w:val="008D3534"/>
    <w:rsid w:val="008D5E69"/>
    <w:rsid w:val="008E0376"/>
    <w:rsid w:val="008E03F9"/>
    <w:rsid w:val="008E5F47"/>
    <w:rsid w:val="008F16A6"/>
    <w:rsid w:val="008F641D"/>
    <w:rsid w:val="008F782C"/>
    <w:rsid w:val="0090064E"/>
    <w:rsid w:val="00907A49"/>
    <w:rsid w:val="0093520A"/>
    <w:rsid w:val="00937C6C"/>
    <w:rsid w:val="0096112F"/>
    <w:rsid w:val="0096583D"/>
    <w:rsid w:val="00966E34"/>
    <w:rsid w:val="00974E80"/>
    <w:rsid w:val="009950C1"/>
    <w:rsid w:val="009D2EDB"/>
    <w:rsid w:val="009D7339"/>
    <w:rsid w:val="00A0028C"/>
    <w:rsid w:val="00A05746"/>
    <w:rsid w:val="00A141DC"/>
    <w:rsid w:val="00A239FD"/>
    <w:rsid w:val="00A33A08"/>
    <w:rsid w:val="00A509EC"/>
    <w:rsid w:val="00A55E77"/>
    <w:rsid w:val="00A70807"/>
    <w:rsid w:val="00A778C3"/>
    <w:rsid w:val="00A8644F"/>
    <w:rsid w:val="00A90E07"/>
    <w:rsid w:val="00AB58F5"/>
    <w:rsid w:val="00AD58B5"/>
    <w:rsid w:val="00AF13A6"/>
    <w:rsid w:val="00AF3BC0"/>
    <w:rsid w:val="00AF4317"/>
    <w:rsid w:val="00B01833"/>
    <w:rsid w:val="00B3058E"/>
    <w:rsid w:val="00B344A6"/>
    <w:rsid w:val="00B45713"/>
    <w:rsid w:val="00B62F50"/>
    <w:rsid w:val="00B76949"/>
    <w:rsid w:val="00B95EE1"/>
    <w:rsid w:val="00BB4C90"/>
    <w:rsid w:val="00BB5CCA"/>
    <w:rsid w:val="00BD59EE"/>
    <w:rsid w:val="00C0721A"/>
    <w:rsid w:val="00C1602B"/>
    <w:rsid w:val="00C16C78"/>
    <w:rsid w:val="00C268A7"/>
    <w:rsid w:val="00C3461C"/>
    <w:rsid w:val="00C53CDA"/>
    <w:rsid w:val="00C7483A"/>
    <w:rsid w:val="00C81AE5"/>
    <w:rsid w:val="00C91A37"/>
    <w:rsid w:val="00C94054"/>
    <w:rsid w:val="00C95486"/>
    <w:rsid w:val="00CB1612"/>
    <w:rsid w:val="00CB5E13"/>
    <w:rsid w:val="00CC4B4C"/>
    <w:rsid w:val="00D0375B"/>
    <w:rsid w:val="00D320E4"/>
    <w:rsid w:val="00D3467E"/>
    <w:rsid w:val="00D415A3"/>
    <w:rsid w:val="00D50CBB"/>
    <w:rsid w:val="00D631BA"/>
    <w:rsid w:val="00D65D1B"/>
    <w:rsid w:val="00DB7081"/>
    <w:rsid w:val="00DC4665"/>
    <w:rsid w:val="00DD775E"/>
    <w:rsid w:val="00DE3C12"/>
    <w:rsid w:val="00E255AB"/>
    <w:rsid w:val="00E4574D"/>
    <w:rsid w:val="00E652B5"/>
    <w:rsid w:val="00E92D13"/>
    <w:rsid w:val="00EB1725"/>
    <w:rsid w:val="00EB45FD"/>
    <w:rsid w:val="00ED38A7"/>
    <w:rsid w:val="00EF26A2"/>
    <w:rsid w:val="00F12437"/>
    <w:rsid w:val="00F31F22"/>
    <w:rsid w:val="00F3550D"/>
    <w:rsid w:val="00F61E6F"/>
    <w:rsid w:val="00F734E7"/>
    <w:rsid w:val="00F739DB"/>
    <w:rsid w:val="00F90DA2"/>
    <w:rsid w:val="00FB37FD"/>
    <w:rsid w:val="00FC49B9"/>
    <w:rsid w:val="08224CDE"/>
    <w:rsid w:val="176A6858"/>
    <w:rsid w:val="2027111B"/>
    <w:rsid w:val="244E10A3"/>
    <w:rsid w:val="2D7D62F6"/>
    <w:rsid w:val="2DEB458F"/>
    <w:rsid w:val="33A32DBB"/>
    <w:rsid w:val="3433687A"/>
    <w:rsid w:val="38AC5E0B"/>
    <w:rsid w:val="3CA2406F"/>
    <w:rsid w:val="493D2472"/>
    <w:rsid w:val="51442E66"/>
    <w:rsid w:val="554C49EA"/>
    <w:rsid w:val="6C5A62EB"/>
    <w:rsid w:val="6CD87C8E"/>
    <w:rsid w:val="6FAE3CDA"/>
    <w:rsid w:val="70FA27B4"/>
    <w:rsid w:val="714F6BC4"/>
    <w:rsid w:val="72033D69"/>
    <w:rsid w:val="77FC20A4"/>
    <w:rsid w:val="787152D8"/>
    <w:rsid w:val="79415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5403CED-B257-4219-ADB1-336042C9E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qFormat/>
    <w:pPr>
      <w:ind w:firstLine="540"/>
    </w:pPr>
    <w:rPr>
      <w:kern w:val="2"/>
      <w:sz w:val="28"/>
      <w:szCs w:val="24"/>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7</Pages>
  <Words>513</Words>
  <Characters>2928</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高强度聚焦超声肿瘤治疗系统技术要求</dc:title>
  <dc:creator>微软用户</dc:creator>
  <cp:lastModifiedBy>谢晓添</cp:lastModifiedBy>
  <cp:revision>14</cp:revision>
  <cp:lastPrinted>2018-06-08T09:14:00Z</cp:lastPrinted>
  <dcterms:created xsi:type="dcterms:W3CDTF">2018-03-13T12:17:00Z</dcterms:created>
  <dcterms:modified xsi:type="dcterms:W3CDTF">2019-05-27T01:40:00Z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